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1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15"/>
      </w:tblGrid>
      <w:tr w:rsidR="0059409D" w:rsidRPr="004C2815" w14:paraId="681F8DB1" w14:textId="77777777" w:rsidTr="00B3188C">
        <w:trPr>
          <w:trHeight w:val="8080"/>
        </w:trPr>
        <w:tc>
          <w:tcPr>
            <w:tcW w:w="6096" w:type="dxa"/>
            <w:tcBorders>
              <w:right w:val="single" w:sz="12" w:space="0" w:color="005596" w:themeColor="text2"/>
            </w:tcBorders>
            <w:vAlign w:val="center"/>
          </w:tcPr>
          <w:p w14:paraId="681F8DA5" w14:textId="77777777" w:rsidR="0059409D" w:rsidRPr="004C2815" w:rsidRDefault="0059409D" w:rsidP="00E5311D">
            <w:pPr>
              <w:ind w:right="1021"/>
              <w:jc w:val="right"/>
              <w:rPr>
                <w:lang w:val="en-US"/>
              </w:rPr>
            </w:pPr>
            <w:bookmarkStart w:id="0" w:name="_Hlk141893436"/>
            <w:bookmarkEnd w:id="0"/>
            <w:r w:rsidRPr="004C2815">
              <w:rPr>
                <w:noProof/>
                <w:lang w:val="en-US"/>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sz="12" w:space="0" w:color="005596" w:themeColor="text2"/>
            </w:tcBorders>
            <w:vAlign w:val="center"/>
          </w:tcPr>
          <w:p w14:paraId="681F8DA6" w14:textId="77777777" w:rsidR="0059409D" w:rsidRPr="004C2815" w:rsidRDefault="0059409D" w:rsidP="0059409D">
            <w:pPr>
              <w:pStyle w:val="NoSpacing"/>
              <w:rPr>
                <w:caps/>
                <w:color w:val="005596" w:themeColor="text2"/>
                <w:sz w:val="26"/>
                <w:szCs w:val="26"/>
              </w:rPr>
            </w:pPr>
            <w:r w:rsidRPr="004C2815">
              <w:rPr>
                <w:caps/>
                <w:color w:val="005596" w:themeColor="text2"/>
                <w:sz w:val="26"/>
                <w:szCs w:val="26"/>
              </w:rPr>
              <w:t>Abstract</w:t>
            </w:r>
          </w:p>
          <w:bookmarkStart w:id="1" w:name="_Hlk509170947" w:displacedByCustomXml="next"/>
          <w:sdt>
            <w:sdtPr>
              <w:rPr>
                <w:lang w:val="en-US"/>
              </w:r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Content>
              <w:p w14:paraId="681F8DA7" w14:textId="3C13BD43" w:rsidR="0059409D" w:rsidRPr="004C2815" w:rsidRDefault="009A107D" w:rsidP="0041691B">
                <w:pPr>
                  <w:rPr>
                    <w:lang w:val="en-US"/>
                  </w:rPr>
                </w:pPr>
                <w:r w:rsidRPr="004C2815">
                  <w:rPr>
                    <w:lang w:val="en-US"/>
                  </w:rPr>
                  <w:t>This document describes the algorithmic and theoretic basis of the lunar irradiance model. It includes the method to adjust the model based on irradiance measurements. It also describes how to propagate the uncertainties throughout the entire model chain.</w:t>
                </w:r>
              </w:p>
            </w:sdtContent>
          </w:sdt>
          <w:bookmarkEnd w:id="1"/>
          <w:p w14:paraId="681F8DA8" w14:textId="77777777" w:rsidR="0041691B" w:rsidRPr="004C2815" w:rsidRDefault="0041691B" w:rsidP="0059409D">
            <w:pPr>
              <w:pStyle w:val="NoSpacing"/>
              <w:rPr>
                <w:color w:val="005596" w:themeColor="text2"/>
                <w:sz w:val="26"/>
                <w:szCs w:val="26"/>
              </w:rPr>
            </w:pPr>
          </w:p>
          <w:p w14:paraId="681F8DA9" w14:textId="77777777" w:rsidR="0041691B" w:rsidRPr="004C2815" w:rsidRDefault="0041691B" w:rsidP="0059409D">
            <w:pPr>
              <w:pStyle w:val="NoSpacing"/>
              <w:rPr>
                <w:color w:val="005596" w:themeColor="text2"/>
                <w:sz w:val="26"/>
                <w:szCs w:val="26"/>
              </w:rPr>
            </w:pPr>
          </w:p>
          <w:p w14:paraId="681F8DAA" w14:textId="77777777" w:rsidR="0041691B" w:rsidRPr="004C2815" w:rsidRDefault="0041691B" w:rsidP="0059409D">
            <w:pPr>
              <w:pStyle w:val="NoSpacing"/>
              <w:rPr>
                <w:color w:val="005596" w:themeColor="text2"/>
                <w:sz w:val="26"/>
                <w:szCs w:val="26"/>
              </w:rPr>
            </w:pPr>
          </w:p>
          <w:p w14:paraId="681F8DAB" w14:textId="39FFB5E0" w:rsidR="0059409D" w:rsidRPr="004C2815" w:rsidRDefault="00100246" w:rsidP="0059409D">
            <w:pPr>
              <w:pStyle w:val="NoSpacing"/>
              <w:rPr>
                <w:color w:val="005596" w:themeColor="text2"/>
                <w:sz w:val="26"/>
                <w:szCs w:val="26"/>
                <w:lang w:val="nl-NL"/>
              </w:rPr>
            </w:pPr>
            <w:r w:rsidRPr="004C2815">
              <w:rPr>
                <w:color w:val="005596" w:themeColor="text2"/>
                <w:sz w:val="26"/>
                <w:szCs w:val="26"/>
                <w:lang w:val="nl-NL"/>
              </w:rPr>
              <w:t>Adriaensen Stefan (1), Pieter De Vis (2)</w:t>
            </w:r>
          </w:p>
          <w:p w14:paraId="681F8DAC" w14:textId="77777777" w:rsidR="0059409D" w:rsidRPr="004C2815" w:rsidRDefault="0059409D" w:rsidP="0059409D">
            <w:pPr>
              <w:pStyle w:val="NoSpacing"/>
              <w:rPr>
                <w:lang w:val="nl-NL"/>
              </w:rPr>
            </w:pPr>
          </w:p>
          <w:p w14:paraId="681F8DAD" w14:textId="77777777" w:rsidR="0041691B" w:rsidRPr="004C2815" w:rsidRDefault="0041691B" w:rsidP="0059409D">
            <w:pPr>
              <w:pStyle w:val="NoSpacing"/>
              <w:rPr>
                <w:lang w:val="nl-NL"/>
              </w:rPr>
            </w:pPr>
          </w:p>
          <w:sdt>
            <w:sdtPr>
              <w:alias w:val="Organisation"/>
              <w:tag w:val="Author organisation"/>
              <w:id w:val="-598638019"/>
              <w:text/>
            </w:sdtPr>
            <w:sdtContent>
              <w:p w14:paraId="681F8DAE" w14:textId="1A7E414A" w:rsidR="0059409D" w:rsidRPr="004C2815" w:rsidRDefault="00615EA0" w:rsidP="00464ADD">
                <w:pPr>
                  <w:pStyle w:val="NoSpacing"/>
                </w:pPr>
                <w:r w:rsidRPr="004C2815">
                  <w:t>VITO (1), NPL (2)</w:t>
                </w:r>
              </w:p>
            </w:sdtContent>
          </w:sdt>
          <w:p w14:paraId="681F8DAF" w14:textId="77777777" w:rsidR="0059409D" w:rsidRPr="004C2815" w:rsidRDefault="0059409D" w:rsidP="0059409D">
            <w:pPr>
              <w:pStyle w:val="NoSpacing"/>
            </w:pPr>
          </w:p>
          <w:p w14:paraId="681F8DB0" w14:textId="41C1FFCA" w:rsidR="0059409D" w:rsidRPr="004C2815" w:rsidRDefault="00360529" w:rsidP="00BC530D">
            <w:pPr>
              <w:rPr>
                <w:lang w:val="en-US"/>
              </w:rPr>
            </w:pPr>
            <w:r w:rsidRPr="004C2815">
              <w:t>19/12/2023</w:t>
            </w:r>
          </w:p>
        </w:tc>
      </w:tr>
      <w:tr w:rsidR="0059409D" w:rsidRPr="004C2815" w14:paraId="681F8DB6" w14:textId="77777777" w:rsidTr="00B3188C">
        <w:trPr>
          <w:trHeight w:val="1702"/>
        </w:trPr>
        <w:tc>
          <w:tcPr>
            <w:tcW w:w="6096" w:type="dxa"/>
            <w:tcBorders>
              <w:right w:val="single" w:sz="12" w:space="0" w:color="005596" w:themeColor="text2"/>
            </w:tcBorders>
          </w:tcPr>
          <w:sdt>
            <w:sdtPr>
              <w:rPr>
                <w:caps/>
                <w:color w:val="191919" w:themeColor="text1" w:themeTint="E6"/>
                <w:sz w:val="36"/>
                <w:szCs w:val="3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681F8DB2" w14:textId="311D779A" w:rsidR="0059409D" w:rsidRPr="004C2815" w:rsidRDefault="009A107D" w:rsidP="005C73FA">
                <w:pPr>
                  <w:pStyle w:val="NoSpacing"/>
                  <w:spacing w:line="312" w:lineRule="auto"/>
                  <w:ind w:right="1021"/>
                  <w:jc w:val="right"/>
                  <w:rPr>
                    <w:caps/>
                    <w:color w:val="191919" w:themeColor="text1" w:themeTint="E6"/>
                    <w:sz w:val="36"/>
                    <w:szCs w:val="36"/>
                  </w:rPr>
                </w:pPr>
                <w:r w:rsidRPr="004C2815">
                  <w:rPr>
                    <w:caps/>
                    <w:color w:val="191919" w:themeColor="text1" w:themeTint="E6"/>
                    <w:sz w:val="36"/>
                    <w:szCs w:val="36"/>
                  </w:rPr>
                  <w:t>Lunar irradiance Model Algorithm and Theoretical Basis Document</w:t>
                </w:r>
              </w:p>
            </w:sdtContent>
          </w:sdt>
          <w:p w14:paraId="681F8DB3" w14:textId="76FBED65" w:rsidR="0059409D" w:rsidRPr="004C2815" w:rsidRDefault="00360529" w:rsidP="00E5311D">
            <w:pPr>
              <w:ind w:right="1021"/>
              <w:jc w:val="right"/>
              <w:rPr>
                <w:lang w:val="en-US"/>
              </w:rPr>
            </w:pPr>
            <w:r w:rsidRPr="004C2815">
              <w:rPr>
                <w:lang w:val="en-US"/>
              </w:rPr>
              <w:t>Delivery 3</w:t>
            </w:r>
          </w:p>
          <w:p w14:paraId="681F8DB4" w14:textId="77777777" w:rsidR="0059409D" w:rsidRPr="004C2815" w:rsidRDefault="0059409D" w:rsidP="0041691B">
            <w:pPr>
              <w:rPr>
                <w:lang w:val="en-US"/>
              </w:rPr>
            </w:pPr>
          </w:p>
        </w:tc>
        <w:tc>
          <w:tcPr>
            <w:tcW w:w="3515" w:type="dxa"/>
            <w:tcBorders>
              <w:left w:val="single" w:sz="12" w:space="0" w:color="005596" w:themeColor="text2"/>
            </w:tcBorders>
          </w:tcPr>
          <w:p w14:paraId="681F8DB5" w14:textId="77777777" w:rsidR="0059409D" w:rsidRPr="004C2815" w:rsidRDefault="0059409D" w:rsidP="0041691B">
            <w:pPr>
              <w:rPr>
                <w:lang w:val="en-US"/>
              </w:rPr>
            </w:pPr>
          </w:p>
        </w:tc>
      </w:tr>
      <w:tr w:rsidR="0059409D" w:rsidRPr="004C2815" w14:paraId="681F8DBA" w14:textId="77777777" w:rsidTr="00B3188C">
        <w:trPr>
          <w:trHeight w:val="1840"/>
        </w:trPr>
        <w:tc>
          <w:tcPr>
            <w:tcW w:w="6096" w:type="dxa"/>
            <w:tcBorders>
              <w:right w:val="single" w:sz="12" w:space="0" w:color="005596" w:themeColor="text2"/>
            </w:tcBorders>
          </w:tcPr>
          <w:p w14:paraId="681F8DB7" w14:textId="77777777" w:rsidR="0059409D" w:rsidRPr="004C2815" w:rsidRDefault="0059409D" w:rsidP="0059409D">
            <w:pPr>
              <w:pStyle w:val="NoSpacing"/>
              <w:spacing w:line="312" w:lineRule="auto"/>
              <w:jc w:val="right"/>
              <w:rPr>
                <w:caps/>
                <w:color w:val="191919" w:themeColor="text1" w:themeTint="E6"/>
                <w:sz w:val="72"/>
                <w:szCs w:val="72"/>
              </w:rPr>
            </w:pPr>
          </w:p>
        </w:tc>
        <w:tc>
          <w:tcPr>
            <w:tcW w:w="3515" w:type="dxa"/>
            <w:tcBorders>
              <w:left w:val="single" w:sz="12" w:space="0" w:color="005596" w:themeColor="text2"/>
            </w:tcBorders>
          </w:tcPr>
          <w:p w14:paraId="681F8DB8" w14:textId="200553FA" w:rsidR="0059409D" w:rsidRPr="004C2815" w:rsidRDefault="0059409D" w:rsidP="00CA7CB6">
            <w:pPr>
              <w:jc w:val="left"/>
              <w:rPr>
                <w:sz w:val="20"/>
                <w:szCs w:val="20"/>
              </w:rPr>
            </w:pPr>
            <w:r w:rsidRPr="004C2815">
              <w:rPr>
                <w:sz w:val="20"/>
                <w:szCs w:val="20"/>
                <w:lang w:val="en-US"/>
              </w:rPr>
              <w:t xml:space="preserve">This document was produced as part of the ESA-funded project “Lunar spectral irradiance measurement and modelling for absolute calibration of EO optical sensors” </w:t>
            </w:r>
            <w:r w:rsidR="00EC0726" w:rsidRPr="004C2815">
              <w:rPr>
                <w:sz w:val="20"/>
                <w:szCs w:val="20"/>
                <w:lang w:val="en-US"/>
              </w:rPr>
              <w:t>and “Improv</w:t>
            </w:r>
            <w:r w:rsidR="00C40C14" w:rsidRPr="004C2815">
              <w:rPr>
                <w:sz w:val="20"/>
                <w:szCs w:val="20"/>
                <w:lang w:val="en-US"/>
              </w:rPr>
              <w:t>i</w:t>
            </w:r>
            <w:r w:rsidR="00EC0726" w:rsidRPr="004C2815">
              <w:rPr>
                <w:sz w:val="20"/>
                <w:szCs w:val="20"/>
                <w:lang w:val="en-US"/>
              </w:rPr>
              <w:t>n</w:t>
            </w:r>
            <w:r w:rsidR="00C40C14" w:rsidRPr="004C2815">
              <w:rPr>
                <w:sz w:val="20"/>
                <w:szCs w:val="20"/>
                <w:lang w:val="en-US"/>
              </w:rPr>
              <w:t>g the lunar irradiance model of ESA</w:t>
            </w:r>
            <w:r w:rsidR="00EC0726" w:rsidRPr="004C2815">
              <w:rPr>
                <w:sz w:val="20"/>
                <w:szCs w:val="20"/>
                <w:lang w:val="en-US"/>
              </w:rPr>
              <w:t xml:space="preserve">” </w:t>
            </w:r>
            <w:r w:rsidRPr="004C2815">
              <w:rPr>
                <w:sz w:val="20"/>
                <w:szCs w:val="20"/>
                <w:lang w:val="en-US"/>
              </w:rPr>
              <w:t>under ESA contract</w:t>
            </w:r>
            <w:r w:rsidR="005C73FA" w:rsidRPr="004C2815">
              <w:rPr>
                <w:sz w:val="20"/>
                <w:szCs w:val="20"/>
                <w:lang w:val="en-US"/>
              </w:rPr>
              <w:t xml:space="preserve"> number</w:t>
            </w:r>
            <w:r w:rsidR="00EC0726" w:rsidRPr="004C2815">
              <w:rPr>
                <w:sz w:val="20"/>
                <w:szCs w:val="20"/>
                <w:lang w:val="en-US"/>
              </w:rPr>
              <w:t>s</w:t>
            </w:r>
            <w:r w:rsidR="005C73FA" w:rsidRPr="004C2815">
              <w:rPr>
                <w:sz w:val="20"/>
                <w:szCs w:val="20"/>
                <w:lang w:val="en-US"/>
              </w:rPr>
              <w:t>: 4000121576/17/NL/AF/hh</w:t>
            </w:r>
            <w:r w:rsidR="00962FAD" w:rsidRPr="004C2815">
              <w:rPr>
                <w:sz w:val="20"/>
                <w:szCs w:val="20"/>
                <w:lang w:val="en-US"/>
              </w:rPr>
              <w:t xml:space="preserve"> and </w:t>
            </w:r>
            <w:r w:rsidR="00A24078" w:rsidRPr="004C2815">
              <w:t>4000136003/21/I-DT-lr</w:t>
            </w:r>
          </w:p>
          <w:p w14:paraId="681F8DB9" w14:textId="77777777" w:rsidR="00681142" w:rsidRPr="004C2815" w:rsidRDefault="00681142" w:rsidP="0041691B">
            <w:pPr>
              <w:rPr>
                <w:lang w:val="en-US"/>
              </w:rPr>
            </w:pPr>
          </w:p>
        </w:tc>
      </w:tr>
      <w:tr w:rsidR="0059409D" w:rsidRPr="004C2815" w14:paraId="681F8DBD" w14:textId="77777777" w:rsidTr="00B3188C">
        <w:tc>
          <w:tcPr>
            <w:tcW w:w="9611" w:type="dxa"/>
            <w:gridSpan w:val="2"/>
          </w:tcPr>
          <w:p w14:paraId="681F8DBB" w14:textId="77777777" w:rsidR="0059409D" w:rsidRPr="004C2815" w:rsidRDefault="0059409D" w:rsidP="0041691B">
            <w:pPr>
              <w:rPr>
                <w:lang w:val="en-US"/>
              </w:rPr>
            </w:pPr>
            <w:r w:rsidRPr="004C2815">
              <w:rPr>
                <w:noProof/>
                <w:lang w:val="en-US"/>
              </w:rPr>
              <w:lastRenderedPageBreak/>
              <w:drawing>
                <wp:inline distT="0" distB="0" distL="0" distR="0" wp14:anchorId="681F8F8F" wp14:editId="681F8F90">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4C2815">
              <w:rPr>
                <w:noProof/>
                <w:color w:val="0000FF"/>
                <w:lang w:val="en-US"/>
              </w:rPr>
              <w:drawing>
                <wp:inline distT="0" distB="0" distL="0" distR="0" wp14:anchorId="681F8F91" wp14:editId="681F8F92">
                  <wp:extent cx="1367486" cy="590113"/>
                  <wp:effectExtent l="19050" t="0" r="4114" b="0"/>
                  <wp:docPr id="10" name="Picture 10" descr="Related imag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4C2815">
              <w:rPr>
                <w:noProof/>
                <w:lang w:val="en-US"/>
              </w:rPr>
              <w:drawing>
                <wp:inline distT="0" distB="0" distL="0" distR="0" wp14:anchorId="681F8F93" wp14:editId="681F8F94">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6">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Pr="004C2815">
              <w:rPr>
                <w:noProof/>
                <w:lang w:val="en-US"/>
              </w:rPr>
              <w:drawing>
                <wp:inline distT="0" distB="0" distL="0" distR="0" wp14:anchorId="681F8F95" wp14:editId="681F8F96">
                  <wp:extent cx="1262256" cy="7511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ladolid-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2256" cy="751150"/>
                          </a:xfrm>
                          <a:prstGeom prst="rect">
                            <a:avLst/>
                          </a:prstGeom>
                        </pic:spPr>
                      </pic:pic>
                    </a:graphicData>
                  </a:graphic>
                </wp:inline>
              </w:drawing>
            </w:r>
          </w:p>
          <w:p w14:paraId="681F8DBC" w14:textId="77777777" w:rsidR="0059409D" w:rsidRPr="004C2815" w:rsidRDefault="0059409D" w:rsidP="0041691B">
            <w:pPr>
              <w:rPr>
                <w:lang w:val="en-US"/>
              </w:rPr>
            </w:pPr>
          </w:p>
        </w:tc>
      </w:tr>
    </w:tbl>
    <w:p w14:paraId="681F8DBE" w14:textId="77777777" w:rsidR="00691B08" w:rsidRPr="004C2815" w:rsidRDefault="00691B08" w:rsidP="0041691B">
      <w:pPr>
        <w:rPr>
          <w:lang w:val="en-US"/>
        </w:rPr>
      </w:pPr>
    </w:p>
    <w:p w14:paraId="681F8DBF" w14:textId="77777777" w:rsidR="0041691B" w:rsidRPr="004C2815" w:rsidRDefault="0041691B" w:rsidP="00360529">
      <w:pPr>
        <w:pStyle w:val="Heading5"/>
        <w:numPr>
          <w:ilvl w:val="0"/>
          <w:numId w:val="0"/>
        </w:numPr>
        <w:rPr>
          <w:lang w:val="en-US"/>
        </w:rPr>
      </w:pPr>
      <w:bookmarkStart w:id="2" w:name="_Toc157077905"/>
      <w:r w:rsidRPr="004C2815">
        <w:rPr>
          <w:lang w:val="en-US"/>
        </w:rPr>
        <w:t>Signatures and version history</w:t>
      </w:r>
      <w:bookmarkEnd w:id="2"/>
    </w:p>
    <w:p w14:paraId="681F8DC0" w14:textId="77777777" w:rsidR="0041691B" w:rsidRPr="004C2815" w:rsidRDefault="0041691B" w:rsidP="00360529">
      <w:pPr>
        <w:pStyle w:val="Heading5"/>
        <w:numPr>
          <w:ilvl w:val="0"/>
          <w:numId w:val="0"/>
        </w:num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1691B" w:rsidRPr="004C2815" w14:paraId="681F8DC5" w14:textId="77777777" w:rsidTr="0041691B">
        <w:tc>
          <w:tcPr>
            <w:tcW w:w="2254" w:type="dxa"/>
            <w:tcBorders>
              <w:bottom w:val="single" w:sz="12" w:space="0" w:color="005596" w:themeColor="text2"/>
            </w:tcBorders>
          </w:tcPr>
          <w:p w14:paraId="681F8DC1" w14:textId="77777777" w:rsidR="0041691B" w:rsidRPr="004C2815" w:rsidRDefault="0041691B" w:rsidP="0041691B">
            <w:pPr>
              <w:rPr>
                <w:lang w:val="en-US"/>
              </w:rPr>
            </w:pPr>
          </w:p>
        </w:tc>
        <w:tc>
          <w:tcPr>
            <w:tcW w:w="2254" w:type="dxa"/>
            <w:tcBorders>
              <w:bottom w:val="single" w:sz="12" w:space="0" w:color="005596" w:themeColor="text2"/>
            </w:tcBorders>
          </w:tcPr>
          <w:p w14:paraId="681F8DC2" w14:textId="77777777" w:rsidR="0041691B" w:rsidRPr="004C2815" w:rsidRDefault="0041691B" w:rsidP="0041691B">
            <w:pPr>
              <w:rPr>
                <w:lang w:val="en-US"/>
              </w:rPr>
            </w:pPr>
            <w:r w:rsidRPr="004C2815">
              <w:rPr>
                <w:lang w:val="en-US"/>
              </w:rPr>
              <w:t>Name</w:t>
            </w:r>
          </w:p>
        </w:tc>
        <w:tc>
          <w:tcPr>
            <w:tcW w:w="2254" w:type="dxa"/>
            <w:tcBorders>
              <w:bottom w:val="single" w:sz="12" w:space="0" w:color="005596" w:themeColor="text2"/>
            </w:tcBorders>
          </w:tcPr>
          <w:p w14:paraId="681F8DC3" w14:textId="77777777" w:rsidR="0041691B" w:rsidRPr="004C2815" w:rsidRDefault="0041691B" w:rsidP="0041691B">
            <w:pPr>
              <w:rPr>
                <w:lang w:val="en-US"/>
              </w:rPr>
            </w:pPr>
            <w:r w:rsidRPr="004C2815">
              <w:rPr>
                <w:lang w:val="en-US"/>
              </w:rPr>
              <w:t>Organisation</w:t>
            </w:r>
          </w:p>
        </w:tc>
        <w:tc>
          <w:tcPr>
            <w:tcW w:w="2254" w:type="dxa"/>
            <w:tcBorders>
              <w:bottom w:val="single" w:sz="12" w:space="0" w:color="005596" w:themeColor="text2"/>
            </w:tcBorders>
          </w:tcPr>
          <w:p w14:paraId="681F8DC4" w14:textId="77777777" w:rsidR="0041691B" w:rsidRPr="004C2815" w:rsidRDefault="0041691B" w:rsidP="0041691B">
            <w:pPr>
              <w:rPr>
                <w:lang w:val="en-US"/>
              </w:rPr>
            </w:pPr>
            <w:r w:rsidRPr="004C2815">
              <w:rPr>
                <w:lang w:val="en-US"/>
              </w:rPr>
              <w:t>Date</w:t>
            </w:r>
          </w:p>
        </w:tc>
      </w:tr>
      <w:tr w:rsidR="0041691B" w:rsidRPr="004C2815" w14:paraId="681F8DCA" w14:textId="77777777" w:rsidTr="0041691B">
        <w:tc>
          <w:tcPr>
            <w:tcW w:w="2254" w:type="dxa"/>
            <w:tcBorders>
              <w:top w:val="single" w:sz="12" w:space="0" w:color="005596" w:themeColor="text2"/>
            </w:tcBorders>
          </w:tcPr>
          <w:p w14:paraId="681F8DC6" w14:textId="77777777" w:rsidR="0041691B" w:rsidRPr="004C2815" w:rsidRDefault="0041691B" w:rsidP="0041691B">
            <w:pPr>
              <w:rPr>
                <w:lang w:val="en-US"/>
              </w:rPr>
            </w:pPr>
            <w:r w:rsidRPr="004C2815">
              <w:rPr>
                <w:lang w:val="en-US"/>
              </w:rPr>
              <w:t>Written by</w:t>
            </w:r>
          </w:p>
        </w:tc>
        <w:tc>
          <w:tcPr>
            <w:tcW w:w="2254" w:type="dxa"/>
            <w:tcBorders>
              <w:top w:val="single" w:sz="12" w:space="0" w:color="005596" w:themeColor="text2"/>
            </w:tcBorders>
          </w:tcPr>
          <w:p w14:paraId="681F8DC7" w14:textId="77777777" w:rsidR="0041691B" w:rsidRPr="004C2815" w:rsidRDefault="003278D2" w:rsidP="0041691B">
            <w:pPr>
              <w:rPr>
                <w:lang w:val="en-US"/>
              </w:rPr>
            </w:pPr>
            <w:r w:rsidRPr="004C2815">
              <w:rPr>
                <w:lang w:val="en-US"/>
              </w:rPr>
              <w:t>Stefan Adriaensen</w:t>
            </w:r>
          </w:p>
        </w:tc>
        <w:tc>
          <w:tcPr>
            <w:tcW w:w="2254" w:type="dxa"/>
            <w:tcBorders>
              <w:top w:val="single" w:sz="12" w:space="0" w:color="005596" w:themeColor="text2"/>
            </w:tcBorders>
          </w:tcPr>
          <w:p w14:paraId="681F8DC8" w14:textId="77777777" w:rsidR="0041691B" w:rsidRPr="004C2815" w:rsidRDefault="00FC71CC" w:rsidP="0041691B">
            <w:pPr>
              <w:rPr>
                <w:lang w:val="en-US"/>
              </w:rPr>
            </w:pPr>
            <w:r w:rsidRPr="004C2815">
              <w:rPr>
                <w:lang w:val="en-US"/>
              </w:rPr>
              <w:t>VITO</w:t>
            </w:r>
          </w:p>
        </w:tc>
        <w:tc>
          <w:tcPr>
            <w:tcW w:w="2254" w:type="dxa"/>
            <w:tcBorders>
              <w:top w:val="single" w:sz="12" w:space="0" w:color="005596" w:themeColor="text2"/>
            </w:tcBorders>
          </w:tcPr>
          <w:p w14:paraId="681F8DC9" w14:textId="77777777" w:rsidR="0041691B" w:rsidRPr="004C2815" w:rsidRDefault="00464ADD" w:rsidP="003278D2">
            <w:pPr>
              <w:rPr>
                <w:lang w:val="en-US"/>
              </w:rPr>
            </w:pPr>
            <w:r w:rsidRPr="004C2815">
              <w:rPr>
                <w:lang w:val="en-US"/>
              </w:rPr>
              <w:t>2</w:t>
            </w:r>
            <w:r w:rsidR="003278D2" w:rsidRPr="004C2815">
              <w:rPr>
                <w:lang w:val="en-US"/>
              </w:rPr>
              <w:t>6-Feb</w:t>
            </w:r>
            <w:r w:rsidRPr="004C2815">
              <w:rPr>
                <w:lang w:val="en-US"/>
              </w:rPr>
              <w:t>-2018</w:t>
            </w:r>
          </w:p>
        </w:tc>
      </w:tr>
      <w:tr w:rsidR="0041691B" w:rsidRPr="004C2815" w14:paraId="681F8DCF" w14:textId="77777777" w:rsidTr="0041691B">
        <w:tc>
          <w:tcPr>
            <w:tcW w:w="2254" w:type="dxa"/>
            <w:tcBorders>
              <w:bottom w:val="single" w:sz="6" w:space="0" w:color="005596" w:themeColor="text2"/>
            </w:tcBorders>
          </w:tcPr>
          <w:p w14:paraId="681F8DCB" w14:textId="77777777" w:rsidR="0041691B" w:rsidRPr="004C2815" w:rsidRDefault="0041691B" w:rsidP="0041691B">
            <w:pPr>
              <w:rPr>
                <w:lang w:val="en-US"/>
              </w:rPr>
            </w:pPr>
          </w:p>
        </w:tc>
        <w:tc>
          <w:tcPr>
            <w:tcW w:w="2254" w:type="dxa"/>
            <w:tcBorders>
              <w:bottom w:val="single" w:sz="6" w:space="0" w:color="005596" w:themeColor="text2"/>
            </w:tcBorders>
          </w:tcPr>
          <w:p w14:paraId="681F8DCC" w14:textId="77777777" w:rsidR="0041691B" w:rsidRPr="004C2815" w:rsidRDefault="0041691B" w:rsidP="0041691B">
            <w:pPr>
              <w:rPr>
                <w:lang w:val="en-US"/>
              </w:rPr>
            </w:pPr>
          </w:p>
        </w:tc>
        <w:tc>
          <w:tcPr>
            <w:tcW w:w="2254" w:type="dxa"/>
            <w:tcBorders>
              <w:bottom w:val="single" w:sz="6" w:space="0" w:color="005596" w:themeColor="text2"/>
            </w:tcBorders>
          </w:tcPr>
          <w:p w14:paraId="681F8DCD" w14:textId="77777777" w:rsidR="0041691B" w:rsidRPr="004C2815" w:rsidRDefault="0041691B" w:rsidP="0041691B">
            <w:pPr>
              <w:rPr>
                <w:lang w:val="en-US"/>
              </w:rPr>
            </w:pPr>
          </w:p>
        </w:tc>
        <w:tc>
          <w:tcPr>
            <w:tcW w:w="2254" w:type="dxa"/>
            <w:tcBorders>
              <w:bottom w:val="single" w:sz="6" w:space="0" w:color="005596" w:themeColor="text2"/>
            </w:tcBorders>
          </w:tcPr>
          <w:p w14:paraId="681F8DCE" w14:textId="77777777" w:rsidR="0041691B" w:rsidRPr="004C2815" w:rsidRDefault="0041691B" w:rsidP="0041691B">
            <w:pPr>
              <w:rPr>
                <w:lang w:val="en-US"/>
              </w:rPr>
            </w:pPr>
          </w:p>
        </w:tc>
      </w:tr>
      <w:tr w:rsidR="0041691B" w:rsidRPr="004C2815" w14:paraId="681F8DD4" w14:textId="77777777" w:rsidTr="00D27227">
        <w:tc>
          <w:tcPr>
            <w:tcW w:w="2254" w:type="dxa"/>
            <w:tcBorders>
              <w:top w:val="single" w:sz="6" w:space="0" w:color="005596" w:themeColor="text2"/>
              <w:bottom w:val="single" w:sz="6" w:space="0" w:color="005596" w:themeColor="text2"/>
            </w:tcBorders>
          </w:tcPr>
          <w:p w14:paraId="681F8DD0" w14:textId="77777777" w:rsidR="0041691B" w:rsidRPr="004C2815" w:rsidRDefault="0041691B" w:rsidP="00D17412">
            <w:pPr>
              <w:jc w:val="left"/>
              <w:rPr>
                <w:lang w:val="en-US"/>
              </w:rPr>
            </w:pPr>
            <w:r w:rsidRPr="004C2815">
              <w:rPr>
                <w:lang w:val="en-US"/>
              </w:rPr>
              <w:t>Reviewed by</w:t>
            </w:r>
            <w:r w:rsidR="00A71448" w:rsidRPr="004C2815">
              <w:rPr>
                <w:lang w:val="en-US"/>
              </w:rPr>
              <w:t xml:space="preserve"> (consortium)</w:t>
            </w:r>
          </w:p>
        </w:tc>
        <w:tc>
          <w:tcPr>
            <w:tcW w:w="2254" w:type="dxa"/>
            <w:tcBorders>
              <w:top w:val="single" w:sz="6" w:space="0" w:color="005596" w:themeColor="text2"/>
              <w:bottom w:val="single" w:sz="6" w:space="0" w:color="005596" w:themeColor="text2"/>
            </w:tcBorders>
          </w:tcPr>
          <w:p w14:paraId="681F8DD1" w14:textId="5C4525DA" w:rsidR="0041691B" w:rsidRPr="004C2815" w:rsidRDefault="00B3188C" w:rsidP="0041691B">
            <w:pPr>
              <w:rPr>
                <w:lang w:val="en-US"/>
              </w:rPr>
            </w:pPr>
            <w:r w:rsidRPr="004C2815">
              <w:rPr>
                <w:lang w:val="en-US"/>
              </w:rPr>
              <w:t xml:space="preserve">Emma Woolliams </w:t>
            </w:r>
          </w:p>
        </w:tc>
        <w:tc>
          <w:tcPr>
            <w:tcW w:w="2254" w:type="dxa"/>
            <w:tcBorders>
              <w:top w:val="single" w:sz="6" w:space="0" w:color="005596" w:themeColor="text2"/>
              <w:bottom w:val="single" w:sz="6" w:space="0" w:color="005596" w:themeColor="text2"/>
            </w:tcBorders>
          </w:tcPr>
          <w:p w14:paraId="681F8DD2" w14:textId="4A7D97EE" w:rsidR="0041691B" w:rsidRPr="004C2815" w:rsidRDefault="00B3188C" w:rsidP="0041691B">
            <w:pPr>
              <w:rPr>
                <w:lang w:val="en-US"/>
              </w:rPr>
            </w:pPr>
            <w:r w:rsidRPr="004C2815">
              <w:rPr>
                <w:lang w:val="en-US"/>
              </w:rPr>
              <w:t>NPL</w:t>
            </w:r>
          </w:p>
        </w:tc>
        <w:tc>
          <w:tcPr>
            <w:tcW w:w="2254" w:type="dxa"/>
            <w:tcBorders>
              <w:top w:val="single" w:sz="6" w:space="0" w:color="005596" w:themeColor="text2"/>
              <w:bottom w:val="single" w:sz="6" w:space="0" w:color="005596" w:themeColor="text2"/>
            </w:tcBorders>
          </w:tcPr>
          <w:p w14:paraId="681F8DD3" w14:textId="2772130C" w:rsidR="0041691B" w:rsidRPr="004C2815" w:rsidRDefault="00B3188C" w:rsidP="0041691B">
            <w:pPr>
              <w:rPr>
                <w:lang w:val="en-US"/>
              </w:rPr>
            </w:pPr>
            <w:r w:rsidRPr="004C2815">
              <w:rPr>
                <w:lang w:val="en-US"/>
              </w:rPr>
              <w:t>9-Dec-2019</w:t>
            </w:r>
          </w:p>
        </w:tc>
      </w:tr>
      <w:tr w:rsidR="00D27227" w:rsidRPr="004C2815" w14:paraId="681F8DD9" w14:textId="77777777" w:rsidTr="00D32921">
        <w:tc>
          <w:tcPr>
            <w:tcW w:w="2254" w:type="dxa"/>
            <w:tcBorders>
              <w:top w:val="single" w:sz="6" w:space="0" w:color="005596" w:themeColor="text2"/>
              <w:bottom w:val="single" w:sz="6" w:space="0" w:color="005596" w:themeColor="text2"/>
            </w:tcBorders>
          </w:tcPr>
          <w:p w14:paraId="681F8DD5" w14:textId="77777777" w:rsidR="00D27227" w:rsidRPr="004C2815" w:rsidRDefault="00D27227" w:rsidP="0041691B">
            <w:pPr>
              <w:rPr>
                <w:lang w:val="en-US"/>
              </w:rPr>
            </w:pPr>
            <w:r w:rsidRPr="004C2815">
              <w:rPr>
                <w:lang w:val="en-US"/>
              </w:rPr>
              <w:t>Approved by (ESA)</w:t>
            </w:r>
          </w:p>
        </w:tc>
        <w:tc>
          <w:tcPr>
            <w:tcW w:w="2254" w:type="dxa"/>
            <w:tcBorders>
              <w:top w:val="single" w:sz="6" w:space="0" w:color="005596" w:themeColor="text2"/>
              <w:bottom w:val="single" w:sz="6" w:space="0" w:color="005596" w:themeColor="text2"/>
            </w:tcBorders>
          </w:tcPr>
          <w:p w14:paraId="681F8DD6" w14:textId="4E507270" w:rsidR="00D27227" w:rsidRPr="004C2815" w:rsidRDefault="00B3188C" w:rsidP="0041691B">
            <w:pPr>
              <w:rPr>
                <w:lang w:val="en-US"/>
              </w:rPr>
            </w:pPr>
            <w:r w:rsidRPr="004C2815">
              <w:rPr>
                <w:lang w:val="en-US"/>
              </w:rPr>
              <w:t>Marc Bouvet</w:t>
            </w:r>
          </w:p>
        </w:tc>
        <w:tc>
          <w:tcPr>
            <w:tcW w:w="2254" w:type="dxa"/>
            <w:tcBorders>
              <w:top w:val="single" w:sz="6" w:space="0" w:color="005596" w:themeColor="text2"/>
              <w:bottom w:val="single" w:sz="6" w:space="0" w:color="005596" w:themeColor="text2"/>
            </w:tcBorders>
          </w:tcPr>
          <w:p w14:paraId="681F8DD7" w14:textId="0A6A69E6" w:rsidR="00D27227" w:rsidRPr="004C2815" w:rsidRDefault="00B3188C" w:rsidP="0041691B">
            <w:pPr>
              <w:rPr>
                <w:lang w:val="en-US"/>
              </w:rPr>
            </w:pPr>
            <w:r w:rsidRPr="004C2815">
              <w:rPr>
                <w:lang w:val="en-US"/>
              </w:rPr>
              <w:t>ESA</w:t>
            </w:r>
          </w:p>
        </w:tc>
        <w:tc>
          <w:tcPr>
            <w:tcW w:w="2254" w:type="dxa"/>
            <w:tcBorders>
              <w:top w:val="single" w:sz="6" w:space="0" w:color="005596" w:themeColor="text2"/>
              <w:bottom w:val="single" w:sz="6" w:space="0" w:color="005596" w:themeColor="text2"/>
            </w:tcBorders>
          </w:tcPr>
          <w:p w14:paraId="681F8DD8" w14:textId="1A1C2991" w:rsidR="00D27227" w:rsidRPr="004C2815" w:rsidRDefault="00B3188C" w:rsidP="0041691B">
            <w:pPr>
              <w:rPr>
                <w:lang w:val="en-US"/>
              </w:rPr>
            </w:pPr>
            <w:r w:rsidRPr="004C2815">
              <w:rPr>
                <w:lang w:val="en-US"/>
              </w:rPr>
              <w:t>12-Dec-2019</w:t>
            </w:r>
          </w:p>
        </w:tc>
      </w:tr>
      <w:tr w:rsidR="008E2194" w:rsidRPr="004C2815" w14:paraId="16717623" w14:textId="77777777" w:rsidTr="00D32921">
        <w:tc>
          <w:tcPr>
            <w:tcW w:w="2254" w:type="dxa"/>
            <w:tcBorders>
              <w:top w:val="single" w:sz="6" w:space="0" w:color="005596" w:themeColor="text2"/>
              <w:bottom w:val="single" w:sz="6" w:space="0" w:color="005596" w:themeColor="text2"/>
            </w:tcBorders>
          </w:tcPr>
          <w:p w14:paraId="4D4098EC" w14:textId="1C998937" w:rsidR="008E2194" w:rsidRPr="004C2815" w:rsidRDefault="00A9020E" w:rsidP="0041691B">
            <w:pPr>
              <w:rPr>
                <w:lang w:val="en-US"/>
              </w:rPr>
            </w:pPr>
            <w:r w:rsidRPr="004C2815">
              <w:rPr>
                <w:lang w:val="en-US"/>
              </w:rPr>
              <w:t>Updated</w:t>
            </w:r>
            <w:r w:rsidR="0092182D" w:rsidRPr="004C2815">
              <w:rPr>
                <w:lang w:val="en-US"/>
              </w:rPr>
              <w:t xml:space="preserve"> by</w:t>
            </w:r>
          </w:p>
        </w:tc>
        <w:tc>
          <w:tcPr>
            <w:tcW w:w="2254" w:type="dxa"/>
            <w:tcBorders>
              <w:top w:val="single" w:sz="6" w:space="0" w:color="005596" w:themeColor="text2"/>
              <w:bottom w:val="single" w:sz="6" w:space="0" w:color="005596" w:themeColor="text2"/>
            </w:tcBorders>
          </w:tcPr>
          <w:p w14:paraId="122A4521" w14:textId="77777777" w:rsidR="008E2194" w:rsidRPr="004C2815" w:rsidRDefault="008E2194" w:rsidP="0041691B">
            <w:pPr>
              <w:rPr>
                <w:lang w:val="en-US"/>
              </w:rPr>
            </w:pPr>
            <w:r w:rsidRPr="004C2815">
              <w:rPr>
                <w:lang w:val="en-US"/>
              </w:rPr>
              <w:t>Stefan Adriaensen</w:t>
            </w:r>
          </w:p>
          <w:p w14:paraId="4237714C" w14:textId="72A61A58" w:rsidR="008E2194" w:rsidRPr="004C2815" w:rsidRDefault="008E2194" w:rsidP="0041691B">
            <w:pPr>
              <w:rPr>
                <w:lang w:val="en-US"/>
              </w:rPr>
            </w:pPr>
            <w:r w:rsidRPr="004C2815">
              <w:rPr>
                <w:lang w:val="en-US"/>
              </w:rPr>
              <w:t>Pieter De Vis</w:t>
            </w:r>
          </w:p>
        </w:tc>
        <w:tc>
          <w:tcPr>
            <w:tcW w:w="2254" w:type="dxa"/>
            <w:tcBorders>
              <w:top w:val="single" w:sz="6" w:space="0" w:color="005596" w:themeColor="text2"/>
              <w:bottom w:val="single" w:sz="6" w:space="0" w:color="005596" w:themeColor="text2"/>
            </w:tcBorders>
          </w:tcPr>
          <w:p w14:paraId="64024919" w14:textId="7CFAAF13" w:rsidR="008E2194" w:rsidRPr="004C2815" w:rsidRDefault="008E2194" w:rsidP="0041691B">
            <w:pPr>
              <w:rPr>
                <w:lang w:val="en-US"/>
              </w:rPr>
            </w:pPr>
            <w:r w:rsidRPr="004C2815">
              <w:rPr>
                <w:lang w:val="en-US"/>
              </w:rPr>
              <w:t>VITO, NPL</w:t>
            </w:r>
          </w:p>
        </w:tc>
        <w:tc>
          <w:tcPr>
            <w:tcW w:w="2254" w:type="dxa"/>
            <w:tcBorders>
              <w:top w:val="single" w:sz="6" w:space="0" w:color="005596" w:themeColor="text2"/>
              <w:bottom w:val="single" w:sz="6" w:space="0" w:color="005596" w:themeColor="text2"/>
            </w:tcBorders>
          </w:tcPr>
          <w:p w14:paraId="46BB31C7" w14:textId="6528D652" w:rsidR="008E2194" w:rsidRPr="004C2815" w:rsidRDefault="008E2194" w:rsidP="0041691B">
            <w:pPr>
              <w:rPr>
                <w:lang w:val="en-US"/>
              </w:rPr>
            </w:pPr>
            <w:r w:rsidRPr="004C2815">
              <w:rPr>
                <w:lang w:val="en-US"/>
              </w:rPr>
              <w:t>19</w:t>
            </w:r>
            <w:r w:rsidR="00E3085F" w:rsidRPr="004C2815">
              <w:rPr>
                <w:lang w:val="en-US"/>
              </w:rPr>
              <w:t>-Dec-</w:t>
            </w:r>
            <w:r w:rsidR="00CE74FD" w:rsidRPr="004C2815">
              <w:rPr>
                <w:lang w:val="en-US"/>
              </w:rPr>
              <w:t>2023</w:t>
            </w:r>
          </w:p>
        </w:tc>
      </w:tr>
      <w:tr w:rsidR="008E2194" w:rsidRPr="004C2815" w14:paraId="0D82BA91" w14:textId="77777777" w:rsidTr="00D32921">
        <w:tc>
          <w:tcPr>
            <w:tcW w:w="2254" w:type="dxa"/>
            <w:tcBorders>
              <w:top w:val="single" w:sz="6" w:space="0" w:color="005596" w:themeColor="text2"/>
              <w:bottom w:val="single" w:sz="6" w:space="0" w:color="005596" w:themeColor="text2"/>
            </w:tcBorders>
          </w:tcPr>
          <w:p w14:paraId="023AF777" w14:textId="05CB7ADE" w:rsidR="008E2194" w:rsidRPr="004C2815" w:rsidRDefault="00BA69E8" w:rsidP="00D17412">
            <w:pPr>
              <w:jc w:val="left"/>
              <w:rPr>
                <w:lang w:val="en-US"/>
              </w:rPr>
            </w:pPr>
            <w:r w:rsidRPr="004C2815">
              <w:rPr>
                <w:lang w:val="en-US"/>
              </w:rPr>
              <w:t>Review</w:t>
            </w:r>
            <w:r w:rsidR="005B3BED" w:rsidRPr="004C2815">
              <w:rPr>
                <w:lang w:val="en-US"/>
              </w:rPr>
              <w:t xml:space="preserve">ed </w:t>
            </w:r>
            <w:r w:rsidR="00E3085F" w:rsidRPr="004C2815">
              <w:rPr>
                <w:lang w:val="en-US"/>
              </w:rPr>
              <w:t xml:space="preserve">by </w:t>
            </w:r>
            <w:r w:rsidR="00080A0E" w:rsidRPr="004C2815">
              <w:rPr>
                <w:lang w:val="en-US"/>
              </w:rPr>
              <w:t>(consortium)</w:t>
            </w:r>
          </w:p>
        </w:tc>
        <w:tc>
          <w:tcPr>
            <w:tcW w:w="2254" w:type="dxa"/>
            <w:tcBorders>
              <w:top w:val="single" w:sz="6" w:space="0" w:color="005596" w:themeColor="text2"/>
              <w:bottom w:val="single" w:sz="6" w:space="0" w:color="005596" w:themeColor="text2"/>
            </w:tcBorders>
          </w:tcPr>
          <w:p w14:paraId="2B343C5D" w14:textId="688D82FD" w:rsidR="008E2194" w:rsidRPr="004C2815" w:rsidRDefault="00080A0E" w:rsidP="0041691B">
            <w:pPr>
              <w:rPr>
                <w:lang w:val="en-US"/>
              </w:rPr>
            </w:pPr>
            <w:r w:rsidRPr="004C2815">
              <w:rPr>
                <w:lang w:val="en-US"/>
              </w:rPr>
              <w:t>Agnieszka Bialek</w:t>
            </w:r>
          </w:p>
        </w:tc>
        <w:tc>
          <w:tcPr>
            <w:tcW w:w="2254" w:type="dxa"/>
            <w:tcBorders>
              <w:top w:val="single" w:sz="6" w:space="0" w:color="005596" w:themeColor="text2"/>
              <w:bottom w:val="single" w:sz="6" w:space="0" w:color="005596" w:themeColor="text2"/>
            </w:tcBorders>
          </w:tcPr>
          <w:p w14:paraId="0DFC951B" w14:textId="7C201784" w:rsidR="008E2194" w:rsidRPr="004C2815" w:rsidRDefault="00080A0E" w:rsidP="0041691B">
            <w:pPr>
              <w:rPr>
                <w:lang w:val="en-US"/>
              </w:rPr>
            </w:pPr>
            <w:r w:rsidRPr="004C2815">
              <w:rPr>
                <w:lang w:val="en-US"/>
              </w:rPr>
              <w:t>NPL</w:t>
            </w:r>
          </w:p>
        </w:tc>
        <w:tc>
          <w:tcPr>
            <w:tcW w:w="2254" w:type="dxa"/>
            <w:tcBorders>
              <w:top w:val="single" w:sz="6" w:space="0" w:color="005596" w:themeColor="text2"/>
              <w:bottom w:val="single" w:sz="6" w:space="0" w:color="005596" w:themeColor="text2"/>
            </w:tcBorders>
          </w:tcPr>
          <w:p w14:paraId="2DF0E4B5" w14:textId="1FE4B676" w:rsidR="008E2194" w:rsidRPr="004C2815" w:rsidRDefault="00B11ECE" w:rsidP="0041691B">
            <w:pPr>
              <w:rPr>
                <w:lang w:val="en-US"/>
              </w:rPr>
            </w:pPr>
            <w:r w:rsidRPr="004C2815">
              <w:rPr>
                <w:lang w:val="en-US"/>
              </w:rPr>
              <w:t>25-Jan-2024</w:t>
            </w:r>
          </w:p>
        </w:tc>
      </w:tr>
      <w:tr w:rsidR="008E2194" w:rsidRPr="004C2815" w14:paraId="5A76BA98" w14:textId="77777777" w:rsidTr="0041691B">
        <w:tc>
          <w:tcPr>
            <w:tcW w:w="2254" w:type="dxa"/>
            <w:tcBorders>
              <w:top w:val="single" w:sz="6" w:space="0" w:color="005596" w:themeColor="text2"/>
              <w:bottom w:val="single" w:sz="12" w:space="0" w:color="005596" w:themeColor="text2"/>
            </w:tcBorders>
          </w:tcPr>
          <w:p w14:paraId="5A2A71C9" w14:textId="481E1EBA" w:rsidR="008E2194" w:rsidRPr="004C2815" w:rsidRDefault="00641455" w:rsidP="0041691B">
            <w:pPr>
              <w:rPr>
                <w:lang w:val="en-US"/>
              </w:rPr>
            </w:pPr>
            <w:r w:rsidRPr="004C2815">
              <w:rPr>
                <w:lang w:val="en-US"/>
              </w:rPr>
              <w:t xml:space="preserve">Approved by (ESA) </w:t>
            </w:r>
          </w:p>
        </w:tc>
        <w:tc>
          <w:tcPr>
            <w:tcW w:w="2254" w:type="dxa"/>
            <w:tcBorders>
              <w:top w:val="single" w:sz="6" w:space="0" w:color="005596" w:themeColor="text2"/>
              <w:bottom w:val="single" w:sz="12" w:space="0" w:color="005596" w:themeColor="text2"/>
            </w:tcBorders>
          </w:tcPr>
          <w:p w14:paraId="295C1E23" w14:textId="1839712A" w:rsidR="008E2194" w:rsidRPr="004C2815" w:rsidRDefault="00641455" w:rsidP="0041691B">
            <w:pPr>
              <w:rPr>
                <w:lang w:val="en-US"/>
              </w:rPr>
            </w:pPr>
            <w:r w:rsidRPr="004C2815">
              <w:rPr>
                <w:lang w:val="en-US"/>
              </w:rPr>
              <w:t>Marc Bouvet</w:t>
            </w:r>
          </w:p>
        </w:tc>
        <w:tc>
          <w:tcPr>
            <w:tcW w:w="2254" w:type="dxa"/>
            <w:tcBorders>
              <w:top w:val="single" w:sz="6" w:space="0" w:color="005596" w:themeColor="text2"/>
              <w:bottom w:val="single" w:sz="12" w:space="0" w:color="005596" w:themeColor="text2"/>
            </w:tcBorders>
          </w:tcPr>
          <w:p w14:paraId="4DFCF0B1" w14:textId="4434D3E1" w:rsidR="008E2194" w:rsidRPr="004C2815" w:rsidRDefault="00641455" w:rsidP="0041691B">
            <w:pPr>
              <w:rPr>
                <w:lang w:val="en-US"/>
              </w:rPr>
            </w:pPr>
            <w:r w:rsidRPr="004C2815">
              <w:rPr>
                <w:lang w:val="en-US"/>
              </w:rPr>
              <w:t>ESA</w:t>
            </w:r>
          </w:p>
        </w:tc>
        <w:tc>
          <w:tcPr>
            <w:tcW w:w="2254" w:type="dxa"/>
            <w:tcBorders>
              <w:top w:val="single" w:sz="6" w:space="0" w:color="005596" w:themeColor="text2"/>
              <w:bottom w:val="single" w:sz="12" w:space="0" w:color="005596" w:themeColor="text2"/>
            </w:tcBorders>
          </w:tcPr>
          <w:p w14:paraId="7BAA972E" w14:textId="77777777" w:rsidR="008E2194" w:rsidRPr="004C2815" w:rsidRDefault="008E2194" w:rsidP="0041691B">
            <w:pPr>
              <w:rPr>
                <w:lang w:val="en-US"/>
              </w:rPr>
            </w:pPr>
          </w:p>
        </w:tc>
      </w:tr>
    </w:tbl>
    <w:p w14:paraId="681F8DDA" w14:textId="77777777" w:rsidR="0041691B" w:rsidRPr="004C2815" w:rsidRDefault="0041691B" w:rsidP="0041691B">
      <w:pPr>
        <w:rPr>
          <w:lang w:val="en-US"/>
        </w:rPr>
      </w:pPr>
    </w:p>
    <w:p w14:paraId="681F8DDB" w14:textId="77777777" w:rsidR="0041691B" w:rsidRPr="004C2815" w:rsidRDefault="00943491" w:rsidP="00360529">
      <w:pPr>
        <w:pStyle w:val="Heading5"/>
        <w:numPr>
          <w:ilvl w:val="0"/>
          <w:numId w:val="0"/>
        </w:numPr>
        <w:rPr>
          <w:lang w:val="en-US"/>
        </w:rPr>
      </w:pPr>
      <w:bookmarkStart w:id="3" w:name="_Toc157077906"/>
      <w:r w:rsidRPr="004C2815">
        <w:rPr>
          <w:lang w:val="en-US"/>
        </w:rPr>
        <w:t>Version history</w:t>
      </w:r>
      <w:bookmarkEnd w:id="3"/>
    </w:p>
    <w:p w14:paraId="681F8DDC" w14:textId="77777777" w:rsidR="0041691B" w:rsidRPr="004C2815" w:rsidRDefault="0041691B" w:rsidP="0041691B">
      <w:pPr>
        <w:rPr>
          <w:lang w:val="en-US"/>
        </w:rPr>
      </w:pPr>
    </w:p>
    <w:tbl>
      <w:tblPr>
        <w:tblStyle w:val="Cuadrculadetablaclara1"/>
        <w:tblW w:w="0" w:type="auto"/>
        <w:tblLook w:val="04A0" w:firstRow="1" w:lastRow="0" w:firstColumn="1" w:lastColumn="0" w:noHBand="0" w:noVBand="1"/>
      </w:tblPr>
      <w:tblGrid>
        <w:gridCol w:w="2122"/>
        <w:gridCol w:w="2693"/>
        <w:gridCol w:w="4201"/>
      </w:tblGrid>
      <w:tr w:rsidR="0041691B" w:rsidRPr="004C2815" w14:paraId="681F8DE0" w14:textId="77777777" w:rsidTr="0041691B">
        <w:tc>
          <w:tcPr>
            <w:tcW w:w="2122" w:type="dxa"/>
            <w:tcBorders>
              <w:bottom w:val="single" w:sz="12" w:space="0" w:color="005596" w:themeColor="text2"/>
            </w:tcBorders>
          </w:tcPr>
          <w:p w14:paraId="681F8DDD" w14:textId="77777777" w:rsidR="0041691B" w:rsidRPr="004C2815" w:rsidRDefault="0041691B" w:rsidP="0041691B">
            <w:pPr>
              <w:rPr>
                <w:lang w:val="en-US"/>
              </w:rPr>
            </w:pPr>
            <w:r w:rsidRPr="004C2815">
              <w:rPr>
                <w:lang w:val="en-US"/>
              </w:rPr>
              <w:t>Version</w:t>
            </w:r>
          </w:p>
        </w:tc>
        <w:tc>
          <w:tcPr>
            <w:tcW w:w="2693" w:type="dxa"/>
            <w:tcBorders>
              <w:bottom w:val="single" w:sz="12" w:space="0" w:color="005596" w:themeColor="text2"/>
            </w:tcBorders>
          </w:tcPr>
          <w:p w14:paraId="681F8DDE" w14:textId="77777777" w:rsidR="0041691B" w:rsidRPr="004C2815" w:rsidRDefault="0041691B" w:rsidP="0041691B">
            <w:pPr>
              <w:rPr>
                <w:lang w:val="en-US"/>
              </w:rPr>
            </w:pPr>
            <w:r w:rsidRPr="004C2815">
              <w:rPr>
                <w:lang w:val="en-US"/>
              </w:rPr>
              <w:t>Date</w:t>
            </w:r>
          </w:p>
        </w:tc>
        <w:tc>
          <w:tcPr>
            <w:tcW w:w="4201" w:type="dxa"/>
            <w:tcBorders>
              <w:bottom w:val="single" w:sz="12" w:space="0" w:color="005596" w:themeColor="text2"/>
            </w:tcBorders>
          </w:tcPr>
          <w:p w14:paraId="681F8DDF" w14:textId="77777777" w:rsidR="0041691B" w:rsidRPr="004C2815" w:rsidRDefault="0041691B" w:rsidP="0041691B">
            <w:pPr>
              <w:rPr>
                <w:lang w:val="en-US"/>
              </w:rPr>
            </w:pPr>
            <w:r w:rsidRPr="004C2815">
              <w:rPr>
                <w:lang w:val="en-US"/>
              </w:rPr>
              <w:t>Publicly available or private to consortium?</w:t>
            </w:r>
          </w:p>
        </w:tc>
      </w:tr>
      <w:tr w:rsidR="0041691B" w:rsidRPr="004C2815" w14:paraId="681F8DE4" w14:textId="77777777" w:rsidTr="0041691B">
        <w:tc>
          <w:tcPr>
            <w:tcW w:w="2122" w:type="dxa"/>
            <w:tcBorders>
              <w:top w:val="single" w:sz="12" w:space="0" w:color="005596" w:themeColor="text2"/>
            </w:tcBorders>
          </w:tcPr>
          <w:p w14:paraId="681F8DE1" w14:textId="77777777" w:rsidR="0041691B" w:rsidRPr="004C2815" w:rsidRDefault="00C066B4" w:rsidP="0041691B">
            <w:pPr>
              <w:rPr>
                <w:lang w:val="en-US"/>
              </w:rPr>
            </w:pPr>
            <w:r w:rsidRPr="004C2815">
              <w:rPr>
                <w:lang w:val="en-US"/>
              </w:rPr>
              <w:t>0.1</w:t>
            </w:r>
          </w:p>
        </w:tc>
        <w:tc>
          <w:tcPr>
            <w:tcW w:w="2693" w:type="dxa"/>
            <w:tcBorders>
              <w:top w:val="single" w:sz="12" w:space="0" w:color="005596" w:themeColor="text2"/>
            </w:tcBorders>
          </w:tcPr>
          <w:p w14:paraId="681F8DE2" w14:textId="1590A482" w:rsidR="0041691B" w:rsidRPr="004C2815" w:rsidRDefault="00FB0CDE" w:rsidP="0041691B">
            <w:pPr>
              <w:rPr>
                <w:lang w:val="en-US"/>
              </w:rPr>
            </w:pPr>
            <w:r w:rsidRPr="004C2815">
              <w:rPr>
                <w:lang w:val="en-US"/>
              </w:rPr>
              <w:t>19/03</w:t>
            </w:r>
            <w:r w:rsidR="00C066B4" w:rsidRPr="004C2815">
              <w:rPr>
                <w:lang w:val="en-US"/>
              </w:rPr>
              <w:t>/</w:t>
            </w:r>
            <w:r w:rsidR="007D47CF" w:rsidRPr="004C2815">
              <w:rPr>
                <w:lang w:val="en-US"/>
              </w:rPr>
              <w:t>20</w:t>
            </w:r>
            <w:r w:rsidR="00C066B4" w:rsidRPr="004C2815">
              <w:rPr>
                <w:lang w:val="en-US"/>
              </w:rPr>
              <w:t>18</w:t>
            </w:r>
          </w:p>
        </w:tc>
        <w:tc>
          <w:tcPr>
            <w:tcW w:w="4201" w:type="dxa"/>
            <w:tcBorders>
              <w:top w:val="single" w:sz="12" w:space="0" w:color="005596" w:themeColor="text2"/>
            </w:tcBorders>
          </w:tcPr>
          <w:p w14:paraId="681F8DE3" w14:textId="145D521B" w:rsidR="0041691B" w:rsidRPr="004C2815" w:rsidRDefault="00272E08" w:rsidP="0041691B">
            <w:pPr>
              <w:rPr>
                <w:lang w:val="en-US"/>
              </w:rPr>
            </w:pPr>
            <w:r w:rsidRPr="004C2815">
              <w:rPr>
                <w:lang w:val="en-US"/>
              </w:rPr>
              <w:t>created</w:t>
            </w:r>
          </w:p>
        </w:tc>
      </w:tr>
      <w:tr w:rsidR="0041691B" w:rsidRPr="004C2815" w14:paraId="681F8DE8" w14:textId="77777777" w:rsidTr="0041691B">
        <w:tc>
          <w:tcPr>
            <w:tcW w:w="2122" w:type="dxa"/>
          </w:tcPr>
          <w:p w14:paraId="681F8DE5" w14:textId="100C4C87" w:rsidR="0041691B" w:rsidRPr="004C2815" w:rsidRDefault="005F2D07" w:rsidP="0041691B">
            <w:pPr>
              <w:rPr>
                <w:lang w:val="en-US"/>
              </w:rPr>
            </w:pPr>
            <w:r w:rsidRPr="004C2815">
              <w:rPr>
                <w:lang w:val="en-US"/>
              </w:rPr>
              <w:t>0.2</w:t>
            </w:r>
          </w:p>
        </w:tc>
        <w:tc>
          <w:tcPr>
            <w:tcW w:w="2693" w:type="dxa"/>
          </w:tcPr>
          <w:p w14:paraId="681F8DE6" w14:textId="32FAD18B" w:rsidR="0041691B" w:rsidRPr="004C2815" w:rsidRDefault="00BF27F5" w:rsidP="0041691B">
            <w:pPr>
              <w:rPr>
                <w:lang w:val="en-US"/>
              </w:rPr>
            </w:pPr>
            <w:r w:rsidRPr="004C2815">
              <w:rPr>
                <w:lang w:val="en-US"/>
              </w:rPr>
              <w:t>2</w:t>
            </w:r>
            <w:r w:rsidR="00205EF7" w:rsidRPr="004C2815">
              <w:rPr>
                <w:lang w:val="en-US"/>
              </w:rPr>
              <w:t>8</w:t>
            </w:r>
            <w:r w:rsidRPr="004C2815">
              <w:rPr>
                <w:lang w:val="en-US"/>
              </w:rPr>
              <w:t>/02/</w:t>
            </w:r>
            <w:r w:rsidR="007D47CF" w:rsidRPr="004C2815">
              <w:rPr>
                <w:lang w:val="en-US"/>
              </w:rPr>
              <w:t>20</w:t>
            </w:r>
            <w:r w:rsidRPr="004C2815">
              <w:rPr>
                <w:lang w:val="en-US"/>
              </w:rPr>
              <w:t>19</w:t>
            </w:r>
          </w:p>
        </w:tc>
        <w:tc>
          <w:tcPr>
            <w:tcW w:w="4201" w:type="dxa"/>
          </w:tcPr>
          <w:p w14:paraId="681F8DE7" w14:textId="0413A5AD" w:rsidR="0041691B" w:rsidRPr="004C2815" w:rsidRDefault="00272E08" w:rsidP="0041691B">
            <w:pPr>
              <w:rPr>
                <w:lang w:val="en-US"/>
              </w:rPr>
            </w:pPr>
            <w:r w:rsidRPr="004C2815">
              <w:rPr>
                <w:lang w:val="en-US"/>
              </w:rPr>
              <w:t>Add description model regression and rearrange the document</w:t>
            </w:r>
          </w:p>
        </w:tc>
      </w:tr>
      <w:tr w:rsidR="0041691B" w:rsidRPr="004C2815" w14:paraId="681F8DEC" w14:textId="77777777" w:rsidTr="0041691B">
        <w:tc>
          <w:tcPr>
            <w:tcW w:w="2122" w:type="dxa"/>
          </w:tcPr>
          <w:p w14:paraId="681F8DE9" w14:textId="1E0FECD1" w:rsidR="0041691B" w:rsidRPr="004C2815" w:rsidRDefault="007D47CF" w:rsidP="0041691B">
            <w:pPr>
              <w:rPr>
                <w:lang w:val="en-US"/>
              </w:rPr>
            </w:pPr>
            <w:r w:rsidRPr="004C2815">
              <w:rPr>
                <w:lang w:val="en-US"/>
              </w:rPr>
              <w:t>0.3</w:t>
            </w:r>
          </w:p>
        </w:tc>
        <w:tc>
          <w:tcPr>
            <w:tcW w:w="2693" w:type="dxa"/>
          </w:tcPr>
          <w:p w14:paraId="681F8DEA" w14:textId="46426419" w:rsidR="0041691B" w:rsidRPr="004C2815" w:rsidRDefault="007D47CF" w:rsidP="0041691B">
            <w:pPr>
              <w:rPr>
                <w:lang w:val="en-US"/>
              </w:rPr>
            </w:pPr>
            <w:r w:rsidRPr="004C2815">
              <w:rPr>
                <w:lang w:val="en-US"/>
              </w:rPr>
              <w:t>24/05/2019</w:t>
            </w:r>
          </w:p>
        </w:tc>
        <w:tc>
          <w:tcPr>
            <w:tcW w:w="4201" w:type="dxa"/>
          </w:tcPr>
          <w:p w14:paraId="681F8DEB" w14:textId="3880EC82" w:rsidR="00F2309B" w:rsidRPr="004C2815" w:rsidRDefault="00AF3988" w:rsidP="00AF3988">
            <w:pPr>
              <w:rPr>
                <w:lang w:val="en-US"/>
              </w:rPr>
            </w:pPr>
            <w:r w:rsidRPr="004C2815">
              <w:rPr>
                <w:lang w:val="en-US"/>
              </w:rPr>
              <w:t>Include</w:t>
            </w:r>
            <w:r w:rsidR="00A11E5A" w:rsidRPr="004C2815">
              <w:rPr>
                <w:lang w:val="en-US"/>
              </w:rPr>
              <w:t xml:space="preserve"> </w:t>
            </w:r>
            <w:r w:rsidR="00F2309B" w:rsidRPr="004C2815">
              <w:rPr>
                <w:lang w:val="en-US"/>
              </w:rPr>
              <w:t>Polari</w:t>
            </w:r>
            <w:r w:rsidR="00A11E5A" w:rsidRPr="004C2815">
              <w:rPr>
                <w:lang w:val="en-US"/>
              </w:rPr>
              <w:t>zation  (chapter 4)</w:t>
            </w:r>
          </w:p>
        </w:tc>
      </w:tr>
      <w:tr w:rsidR="0041691B" w:rsidRPr="004C2815" w14:paraId="681F8DF0" w14:textId="77777777" w:rsidTr="0041691B">
        <w:tc>
          <w:tcPr>
            <w:tcW w:w="2122" w:type="dxa"/>
          </w:tcPr>
          <w:p w14:paraId="681F8DED" w14:textId="77777777" w:rsidR="0041691B" w:rsidRPr="004C2815" w:rsidRDefault="0041691B" w:rsidP="0041691B">
            <w:pPr>
              <w:rPr>
                <w:lang w:val="en-US"/>
              </w:rPr>
            </w:pPr>
          </w:p>
        </w:tc>
        <w:tc>
          <w:tcPr>
            <w:tcW w:w="2693" w:type="dxa"/>
          </w:tcPr>
          <w:p w14:paraId="681F8DEE" w14:textId="4C37691B" w:rsidR="0041691B" w:rsidRPr="004C2815" w:rsidRDefault="00AF3988" w:rsidP="0041691B">
            <w:pPr>
              <w:rPr>
                <w:lang w:val="en-US"/>
              </w:rPr>
            </w:pPr>
            <w:r w:rsidRPr="004C2815">
              <w:rPr>
                <w:lang w:val="en-US"/>
              </w:rPr>
              <w:t>24/05/2019</w:t>
            </w:r>
          </w:p>
        </w:tc>
        <w:tc>
          <w:tcPr>
            <w:tcW w:w="4201" w:type="dxa"/>
          </w:tcPr>
          <w:p w14:paraId="681F8DEF" w14:textId="6F93AB74" w:rsidR="0041691B" w:rsidRPr="004C2815" w:rsidRDefault="00AF3988" w:rsidP="0041691B">
            <w:pPr>
              <w:rPr>
                <w:lang w:val="en-US"/>
              </w:rPr>
            </w:pPr>
            <w:r w:rsidRPr="004C2815">
              <w:rPr>
                <w:lang w:val="en-US"/>
              </w:rPr>
              <w:t>Include Uncertainty estimation procedure</w:t>
            </w:r>
            <w:r w:rsidR="00443C9A" w:rsidRPr="004C2815">
              <w:rPr>
                <w:lang w:val="en-US"/>
              </w:rPr>
              <w:t xml:space="preserve"> (chapter 5)</w:t>
            </w:r>
            <w:r w:rsidRPr="004C2815">
              <w:rPr>
                <w:lang w:val="en-US"/>
              </w:rPr>
              <w:t xml:space="preserve"> : source  notes Emma Woolliams</w:t>
            </w:r>
          </w:p>
        </w:tc>
      </w:tr>
      <w:tr w:rsidR="0041691B" w:rsidRPr="004C2815" w14:paraId="681F8DF4" w14:textId="77777777" w:rsidTr="0041691B">
        <w:tc>
          <w:tcPr>
            <w:tcW w:w="2122" w:type="dxa"/>
          </w:tcPr>
          <w:p w14:paraId="681F8DF1" w14:textId="74103F84" w:rsidR="0041691B" w:rsidRPr="004C2815" w:rsidRDefault="00090F62" w:rsidP="0041691B">
            <w:pPr>
              <w:rPr>
                <w:lang w:val="en-US"/>
              </w:rPr>
            </w:pPr>
            <w:r w:rsidRPr="004C2815">
              <w:rPr>
                <w:lang w:val="en-US"/>
              </w:rPr>
              <w:t>0.4</w:t>
            </w:r>
          </w:p>
        </w:tc>
        <w:tc>
          <w:tcPr>
            <w:tcW w:w="2693" w:type="dxa"/>
          </w:tcPr>
          <w:p w14:paraId="681F8DF2" w14:textId="27A15A69" w:rsidR="0041691B" w:rsidRPr="004C2815" w:rsidRDefault="00090F62" w:rsidP="0041691B">
            <w:pPr>
              <w:rPr>
                <w:lang w:val="en-US"/>
              </w:rPr>
            </w:pPr>
            <w:r w:rsidRPr="004C2815">
              <w:rPr>
                <w:lang w:val="en-US"/>
              </w:rPr>
              <w:t>08/07/2019</w:t>
            </w:r>
          </w:p>
        </w:tc>
        <w:tc>
          <w:tcPr>
            <w:tcW w:w="4201" w:type="dxa"/>
          </w:tcPr>
          <w:p w14:paraId="681F8DF3" w14:textId="7435F081" w:rsidR="0041691B" w:rsidRPr="004C2815" w:rsidRDefault="00090F62" w:rsidP="0041691B">
            <w:pPr>
              <w:rPr>
                <w:lang w:val="en-US"/>
              </w:rPr>
            </w:pPr>
            <w:r w:rsidRPr="004C2815">
              <w:rPr>
                <w:lang w:val="en-US"/>
              </w:rPr>
              <w:t>All sections, added figures uncertainty</w:t>
            </w:r>
          </w:p>
        </w:tc>
      </w:tr>
      <w:tr w:rsidR="00823AC1" w:rsidRPr="004C2815" w14:paraId="18EF685B" w14:textId="77777777" w:rsidTr="0041691B">
        <w:tc>
          <w:tcPr>
            <w:tcW w:w="2122" w:type="dxa"/>
          </w:tcPr>
          <w:p w14:paraId="770CF2D7" w14:textId="3F9750A9" w:rsidR="00823AC1" w:rsidRPr="004C2815" w:rsidRDefault="00823AC1" w:rsidP="0041691B">
            <w:r w:rsidRPr="004C2815">
              <w:t>0.5</w:t>
            </w:r>
          </w:p>
        </w:tc>
        <w:tc>
          <w:tcPr>
            <w:tcW w:w="2693" w:type="dxa"/>
          </w:tcPr>
          <w:p w14:paraId="46CD1DE3" w14:textId="10458BFA" w:rsidR="00823AC1" w:rsidRPr="004C2815" w:rsidRDefault="00823AC1" w:rsidP="0041691B">
            <w:pPr>
              <w:rPr>
                <w:lang w:val="en-US"/>
              </w:rPr>
            </w:pPr>
            <w:r w:rsidRPr="004C2815">
              <w:rPr>
                <w:lang w:val="en-US"/>
              </w:rPr>
              <w:t>16/08/2019</w:t>
            </w:r>
          </w:p>
        </w:tc>
        <w:tc>
          <w:tcPr>
            <w:tcW w:w="4201" w:type="dxa"/>
          </w:tcPr>
          <w:p w14:paraId="3B5769B3" w14:textId="77777777" w:rsidR="00823AC1" w:rsidRPr="004C2815" w:rsidRDefault="00823AC1" w:rsidP="0041691B">
            <w:pPr>
              <w:rPr>
                <w:lang w:val="en-US"/>
              </w:rPr>
            </w:pPr>
            <w:r w:rsidRPr="004C2815">
              <w:rPr>
                <w:lang w:val="en-US"/>
              </w:rPr>
              <w:t>Added uncertainty section,</w:t>
            </w:r>
          </w:p>
          <w:p w14:paraId="46006A00" w14:textId="25BB9670" w:rsidR="00823AC1" w:rsidRPr="004C2815" w:rsidRDefault="00823AC1" w:rsidP="0041691B">
            <w:pPr>
              <w:rPr>
                <w:lang w:val="en-US"/>
              </w:rPr>
            </w:pPr>
            <w:r w:rsidRPr="004C2815">
              <w:rPr>
                <w:lang w:val="en-US"/>
              </w:rPr>
              <w:t>Added section on model output</w:t>
            </w:r>
          </w:p>
        </w:tc>
      </w:tr>
      <w:tr w:rsidR="009001A1" w:rsidRPr="004C2815" w14:paraId="5B70649B" w14:textId="77777777" w:rsidTr="0041691B">
        <w:tc>
          <w:tcPr>
            <w:tcW w:w="2122" w:type="dxa"/>
          </w:tcPr>
          <w:p w14:paraId="2F01DE19" w14:textId="2B47C14B" w:rsidR="009001A1" w:rsidRPr="004C2815" w:rsidRDefault="009001A1" w:rsidP="0041691B">
            <w:r w:rsidRPr="004C2815">
              <w:t>0.6</w:t>
            </w:r>
          </w:p>
        </w:tc>
        <w:tc>
          <w:tcPr>
            <w:tcW w:w="2693" w:type="dxa"/>
          </w:tcPr>
          <w:p w14:paraId="75B2400B" w14:textId="542BB412" w:rsidR="009001A1" w:rsidRPr="004C2815" w:rsidRDefault="009001A1" w:rsidP="0041691B">
            <w:pPr>
              <w:rPr>
                <w:lang w:val="en-US"/>
              </w:rPr>
            </w:pPr>
            <w:r w:rsidRPr="004C2815">
              <w:rPr>
                <w:lang w:val="en-US"/>
              </w:rPr>
              <w:t>09/09/2019</w:t>
            </w:r>
          </w:p>
        </w:tc>
        <w:tc>
          <w:tcPr>
            <w:tcW w:w="4201" w:type="dxa"/>
          </w:tcPr>
          <w:p w14:paraId="524FD377" w14:textId="717912A0" w:rsidR="009001A1" w:rsidRPr="004C2815" w:rsidRDefault="009001A1" w:rsidP="0041691B">
            <w:pPr>
              <w:rPr>
                <w:lang w:val="en-US"/>
              </w:rPr>
            </w:pPr>
            <w:r w:rsidRPr="004C2815">
              <w:rPr>
                <w:lang w:val="en-US"/>
              </w:rPr>
              <w:t xml:space="preserve">Updated sections </w:t>
            </w:r>
            <w:r w:rsidR="00B063F6" w:rsidRPr="004C2815">
              <w:rPr>
                <w:lang w:val="en-US"/>
              </w:rPr>
              <w:t>except part 3</w:t>
            </w:r>
          </w:p>
        </w:tc>
      </w:tr>
      <w:tr w:rsidR="002A10CD" w:rsidRPr="004C2815" w14:paraId="442FDB16" w14:textId="77777777" w:rsidTr="0041691B">
        <w:tc>
          <w:tcPr>
            <w:tcW w:w="2122" w:type="dxa"/>
          </w:tcPr>
          <w:p w14:paraId="384383B7" w14:textId="4EA2A634" w:rsidR="002A10CD" w:rsidRPr="004C2815" w:rsidRDefault="002A10CD" w:rsidP="0041691B">
            <w:r w:rsidRPr="004C2815">
              <w:t>0.7</w:t>
            </w:r>
          </w:p>
        </w:tc>
        <w:tc>
          <w:tcPr>
            <w:tcW w:w="2693" w:type="dxa"/>
          </w:tcPr>
          <w:p w14:paraId="1120DF7F" w14:textId="1C69C80A" w:rsidR="002A10CD" w:rsidRPr="004C2815" w:rsidRDefault="002A10CD" w:rsidP="0041691B">
            <w:pPr>
              <w:rPr>
                <w:lang w:val="en-US"/>
              </w:rPr>
            </w:pPr>
            <w:r w:rsidRPr="004C2815">
              <w:rPr>
                <w:lang w:val="en-US"/>
              </w:rPr>
              <w:t>4/11/2019</w:t>
            </w:r>
          </w:p>
        </w:tc>
        <w:tc>
          <w:tcPr>
            <w:tcW w:w="4201" w:type="dxa"/>
          </w:tcPr>
          <w:p w14:paraId="352AC0B6" w14:textId="6FC67DFD" w:rsidR="002A10CD" w:rsidRPr="004C2815" w:rsidRDefault="0046385E" w:rsidP="0041691B">
            <w:pPr>
              <w:rPr>
                <w:lang w:val="en-US"/>
              </w:rPr>
            </w:pPr>
            <w:r w:rsidRPr="004C2815">
              <w:rPr>
                <w:lang w:val="en-US"/>
              </w:rPr>
              <w:t xml:space="preserve">updated section on uncertainty, showing new results with the updated measurements and derived models </w:t>
            </w:r>
          </w:p>
        </w:tc>
      </w:tr>
      <w:tr w:rsidR="00983AAD" w:rsidRPr="004C2815" w14:paraId="2098C025" w14:textId="77777777" w:rsidTr="0041691B">
        <w:tc>
          <w:tcPr>
            <w:tcW w:w="2122" w:type="dxa"/>
          </w:tcPr>
          <w:p w14:paraId="5F83371F" w14:textId="41389D72" w:rsidR="00983AAD" w:rsidRPr="004C2815" w:rsidRDefault="00983AAD" w:rsidP="0041691B">
            <w:r w:rsidRPr="004C2815">
              <w:t>0.8</w:t>
            </w:r>
          </w:p>
        </w:tc>
        <w:tc>
          <w:tcPr>
            <w:tcW w:w="2693" w:type="dxa"/>
          </w:tcPr>
          <w:p w14:paraId="47E68B56" w14:textId="7DE57793" w:rsidR="00983AAD" w:rsidRPr="004C2815" w:rsidRDefault="00983AAD" w:rsidP="0041691B">
            <w:pPr>
              <w:rPr>
                <w:lang w:val="en-US"/>
              </w:rPr>
            </w:pPr>
            <w:r w:rsidRPr="004C2815">
              <w:rPr>
                <w:lang w:val="en-US"/>
              </w:rPr>
              <w:t>18/11/2019</w:t>
            </w:r>
          </w:p>
        </w:tc>
        <w:tc>
          <w:tcPr>
            <w:tcW w:w="4201" w:type="dxa"/>
          </w:tcPr>
          <w:p w14:paraId="727C2B5F" w14:textId="0FC4DA76" w:rsidR="00300FD1" w:rsidRPr="004C2815" w:rsidRDefault="00983AAD" w:rsidP="0041691B">
            <w:pPr>
              <w:rPr>
                <w:lang w:val="en-US"/>
              </w:rPr>
            </w:pPr>
            <w:r w:rsidRPr="004C2815">
              <w:rPr>
                <w:lang w:val="en-US"/>
              </w:rPr>
              <w:t>updated all section</w:t>
            </w:r>
            <w:r w:rsidR="00135A7F" w:rsidRPr="004C2815">
              <w:rPr>
                <w:lang w:val="en-US"/>
              </w:rPr>
              <w:t>s</w:t>
            </w:r>
          </w:p>
        </w:tc>
      </w:tr>
      <w:tr w:rsidR="00300FD1" w:rsidRPr="004C2815" w14:paraId="6AF8FBB8" w14:textId="77777777" w:rsidTr="0041691B">
        <w:tc>
          <w:tcPr>
            <w:tcW w:w="2122" w:type="dxa"/>
          </w:tcPr>
          <w:p w14:paraId="56AB1527" w14:textId="6BE67757" w:rsidR="00300FD1" w:rsidRPr="004C2815" w:rsidRDefault="00300FD1" w:rsidP="0041691B">
            <w:r w:rsidRPr="004C2815">
              <w:t>0.9</w:t>
            </w:r>
          </w:p>
        </w:tc>
        <w:tc>
          <w:tcPr>
            <w:tcW w:w="2693" w:type="dxa"/>
          </w:tcPr>
          <w:p w14:paraId="7C575866" w14:textId="75F1C7DF" w:rsidR="00300FD1" w:rsidRPr="004C2815" w:rsidRDefault="00300FD1" w:rsidP="0041691B">
            <w:pPr>
              <w:rPr>
                <w:lang w:val="en-US"/>
              </w:rPr>
            </w:pPr>
            <w:r w:rsidRPr="004C2815">
              <w:rPr>
                <w:lang w:val="en-US"/>
              </w:rPr>
              <w:t>07/12/2019</w:t>
            </w:r>
          </w:p>
        </w:tc>
        <w:tc>
          <w:tcPr>
            <w:tcW w:w="4201" w:type="dxa"/>
          </w:tcPr>
          <w:p w14:paraId="3DE73C16" w14:textId="5638A6F4" w:rsidR="00300FD1" w:rsidRPr="004C2815" w:rsidRDefault="00300FD1" w:rsidP="0041691B">
            <w:pPr>
              <w:rPr>
                <w:lang w:val="en-US"/>
              </w:rPr>
            </w:pPr>
            <w:r w:rsidRPr="004C2815">
              <w:rPr>
                <w:lang w:val="en-US"/>
              </w:rPr>
              <w:t>Reviewed by Emma Woolliams</w:t>
            </w:r>
          </w:p>
        </w:tc>
      </w:tr>
      <w:tr w:rsidR="00B3188C" w:rsidRPr="004C2815" w14:paraId="3906BAD6" w14:textId="77777777" w:rsidTr="0041691B">
        <w:tc>
          <w:tcPr>
            <w:tcW w:w="2122" w:type="dxa"/>
          </w:tcPr>
          <w:p w14:paraId="75BA2F24" w14:textId="523A7CC2" w:rsidR="00B3188C" w:rsidRPr="004C2815" w:rsidRDefault="00B3188C" w:rsidP="0041691B">
            <w:r w:rsidRPr="004C2815">
              <w:t>1</w:t>
            </w:r>
          </w:p>
        </w:tc>
        <w:tc>
          <w:tcPr>
            <w:tcW w:w="2693" w:type="dxa"/>
          </w:tcPr>
          <w:p w14:paraId="02AF6EFE" w14:textId="4A344350" w:rsidR="00B3188C" w:rsidRPr="004C2815" w:rsidRDefault="00B3188C" w:rsidP="0041691B">
            <w:pPr>
              <w:rPr>
                <w:lang w:val="en-US"/>
              </w:rPr>
            </w:pPr>
            <w:r w:rsidRPr="004C2815">
              <w:rPr>
                <w:lang w:val="en-US"/>
              </w:rPr>
              <w:t>12/12/2019</w:t>
            </w:r>
          </w:p>
        </w:tc>
        <w:tc>
          <w:tcPr>
            <w:tcW w:w="4201" w:type="dxa"/>
          </w:tcPr>
          <w:p w14:paraId="1F41C3F1" w14:textId="658F8124" w:rsidR="00B3188C" w:rsidRPr="004C2815" w:rsidRDefault="00B3188C" w:rsidP="0041691B">
            <w:pPr>
              <w:rPr>
                <w:lang w:val="en-US"/>
              </w:rPr>
            </w:pPr>
            <w:r w:rsidRPr="004C2815">
              <w:rPr>
                <w:lang w:val="en-US"/>
              </w:rPr>
              <w:t>Approved by Marc Bouvet</w:t>
            </w:r>
          </w:p>
        </w:tc>
      </w:tr>
      <w:tr w:rsidR="00D51A3F" w:rsidRPr="004C2815" w14:paraId="0789B79F" w14:textId="77777777" w:rsidTr="0041691B">
        <w:tc>
          <w:tcPr>
            <w:tcW w:w="2122" w:type="dxa"/>
          </w:tcPr>
          <w:p w14:paraId="4F8B4200" w14:textId="05358E6B" w:rsidR="00D51A3F" w:rsidRPr="004C2815" w:rsidRDefault="00D51A3F" w:rsidP="0041691B">
            <w:r w:rsidRPr="004C2815">
              <w:t>1.1</w:t>
            </w:r>
          </w:p>
        </w:tc>
        <w:tc>
          <w:tcPr>
            <w:tcW w:w="2693" w:type="dxa"/>
          </w:tcPr>
          <w:p w14:paraId="2C6FD125" w14:textId="09480797" w:rsidR="00D51A3F" w:rsidRPr="004C2815" w:rsidRDefault="00D51A3F" w:rsidP="0041691B">
            <w:pPr>
              <w:rPr>
                <w:lang w:val="en-US"/>
              </w:rPr>
            </w:pPr>
            <w:r w:rsidRPr="004C2815">
              <w:rPr>
                <w:lang w:val="en-US"/>
              </w:rPr>
              <w:t>18/12/2019</w:t>
            </w:r>
          </w:p>
        </w:tc>
        <w:tc>
          <w:tcPr>
            <w:tcW w:w="4201" w:type="dxa"/>
          </w:tcPr>
          <w:p w14:paraId="41E3A35C" w14:textId="77777777" w:rsidR="00D51A3F" w:rsidRPr="004C2815" w:rsidRDefault="00D51A3F" w:rsidP="0041691B">
            <w:pPr>
              <w:rPr>
                <w:lang w:val="en-US"/>
              </w:rPr>
            </w:pPr>
            <w:r w:rsidRPr="004C2815">
              <w:rPr>
                <w:lang w:val="en-US"/>
              </w:rPr>
              <w:t>update with new measurements :</w:t>
            </w:r>
          </w:p>
          <w:p w14:paraId="70016051" w14:textId="4108C4DB" w:rsidR="00D51A3F" w:rsidRPr="004C2815" w:rsidRDefault="00F765FE" w:rsidP="004825C7">
            <w:pPr>
              <w:pStyle w:val="ListParagraph"/>
              <w:numPr>
                <w:ilvl w:val="0"/>
                <w:numId w:val="25"/>
              </w:numPr>
              <w:rPr>
                <w:lang w:val="en-US"/>
              </w:rPr>
            </w:pPr>
            <w:r w:rsidRPr="004C2815">
              <w:rPr>
                <w:lang w:val="en-US"/>
              </w:rPr>
              <w:t>New model coefficients</w:t>
            </w:r>
          </w:p>
          <w:p w14:paraId="521A774D" w14:textId="77777777" w:rsidR="00F765FE" w:rsidRPr="004C2815" w:rsidRDefault="00F765FE" w:rsidP="004825C7">
            <w:pPr>
              <w:pStyle w:val="ListParagraph"/>
              <w:numPr>
                <w:ilvl w:val="0"/>
                <w:numId w:val="25"/>
              </w:numPr>
              <w:rPr>
                <w:lang w:val="en-US"/>
              </w:rPr>
            </w:pPr>
            <w:r w:rsidRPr="004C2815">
              <w:rPr>
                <w:lang w:val="en-US"/>
              </w:rPr>
              <w:t>Measurements geometry overview</w:t>
            </w:r>
          </w:p>
          <w:p w14:paraId="58B7356F" w14:textId="47869341" w:rsidR="00F765FE" w:rsidRPr="004C2815" w:rsidRDefault="00F765FE" w:rsidP="004825C7">
            <w:pPr>
              <w:pStyle w:val="ListParagraph"/>
              <w:numPr>
                <w:ilvl w:val="0"/>
                <w:numId w:val="25"/>
              </w:numPr>
              <w:rPr>
                <w:lang w:val="en-US"/>
              </w:rPr>
            </w:pPr>
            <w:r w:rsidRPr="004C2815">
              <w:rPr>
                <w:lang w:val="en-US"/>
              </w:rPr>
              <w:t>Update uncertainty analysis</w:t>
            </w:r>
          </w:p>
        </w:tc>
      </w:tr>
      <w:tr w:rsidR="0015052D" w:rsidRPr="004C2815" w14:paraId="14609A99" w14:textId="77777777" w:rsidTr="0041691B">
        <w:tc>
          <w:tcPr>
            <w:tcW w:w="2122" w:type="dxa"/>
          </w:tcPr>
          <w:p w14:paraId="4E2DA162" w14:textId="5EEA98E9" w:rsidR="0015052D" w:rsidRPr="004C2815" w:rsidRDefault="0015052D" w:rsidP="0041691B">
            <w:r w:rsidRPr="004C2815">
              <w:t>1.2</w:t>
            </w:r>
          </w:p>
        </w:tc>
        <w:tc>
          <w:tcPr>
            <w:tcW w:w="2693" w:type="dxa"/>
          </w:tcPr>
          <w:p w14:paraId="4795102F" w14:textId="6856D6F3" w:rsidR="0015052D" w:rsidRPr="004C2815" w:rsidRDefault="0015052D" w:rsidP="0041691B">
            <w:pPr>
              <w:rPr>
                <w:lang w:val="en-US"/>
              </w:rPr>
            </w:pPr>
            <w:r w:rsidRPr="004C2815">
              <w:rPr>
                <w:lang w:val="en-US"/>
              </w:rPr>
              <w:t>03/12/2020</w:t>
            </w:r>
          </w:p>
        </w:tc>
        <w:tc>
          <w:tcPr>
            <w:tcW w:w="4201" w:type="dxa"/>
          </w:tcPr>
          <w:p w14:paraId="5A609513" w14:textId="77777777" w:rsidR="0015052D" w:rsidRPr="004C2815" w:rsidRDefault="0015052D" w:rsidP="0015052D">
            <w:pPr>
              <w:rPr>
                <w:lang w:val="en-US"/>
              </w:rPr>
            </w:pPr>
            <w:r w:rsidRPr="004C2815">
              <w:rPr>
                <w:lang w:val="en-US"/>
              </w:rPr>
              <w:t>update with new measurements :</w:t>
            </w:r>
          </w:p>
          <w:p w14:paraId="4643D996" w14:textId="77777777" w:rsidR="0015052D" w:rsidRPr="004C2815" w:rsidRDefault="0015052D" w:rsidP="0015052D">
            <w:pPr>
              <w:pStyle w:val="ListParagraph"/>
              <w:numPr>
                <w:ilvl w:val="0"/>
                <w:numId w:val="25"/>
              </w:numPr>
              <w:rPr>
                <w:lang w:val="en-US"/>
              </w:rPr>
            </w:pPr>
            <w:r w:rsidRPr="004C2815">
              <w:rPr>
                <w:lang w:val="en-US"/>
              </w:rPr>
              <w:t>New model coefficients</w:t>
            </w:r>
          </w:p>
          <w:p w14:paraId="1033EC74" w14:textId="77777777" w:rsidR="0015052D" w:rsidRPr="004C2815" w:rsidRDefault="0015052D" w:rsidP="0015052D">
            <w:pPr>
              <w:pStyle w:val="ListParagraph"/>
              <w:numPr>
                <w:ilvl w:val="0"/>
                <w:numId w:val="25"/>
              </w:numPr>
              <w:rPr>
                <w:lang w:val="en-US"/>
              </w:rPr>
            </w:pPr>
            <w:r w:rsidRPr="004C2815">
              <w:rPr>
                <w:lang w:val="en-US"/>
              </w:rPr>
              <w:t>Measurements geometry overview</w:t>
            </w:r>
          </w:p>
          <w:p w14:paraId="3C9AA960" w14:textId="53DE3F6C" w:rsidR="0015052D" w:rsidRPr="004C2815" w:rsidRDefault="0015052D" w:rsidP="005B165D">
            <w:pPr>
              <w:pStyle w:val="ListParagraph"/>
              <w:numPr>
                <w:ilvl w:val="0"/>
                <w:numId w:val="25"/>
              </w:numPr>
              <w:rPr>
                <w:lang w:val="en-US"/>
              </w:rPr>
            </w:pPr>
            <w:r w:rsidRPr="004C2815">
              <w:rPr>
                <w:lang w:val="en-US"/>
              </w:rPr>
              <w:lastRenderedPageBreak/>
              <w:t>Update uncertainty analysis</w:t>
            </w:r>
          </w:p>
        </w:tc>
      </w:tr>
      <w:tr w:rsidR="00DF43D8" w:rsidRPr="004C2815" w14:paraId="1A81DBD8" w14:textId="77777777" w:rsidTr="0041691B">
        <w:tc>
          <w:tcPr>
            <w:tcW w:w="2122" w:type="dxa"/>
          </w:tcPr>
          <w:p w14:paraId="386E0487" w14:textId="70FA185E" w:rsidR="00DF43D8" w:rsidRPr="004C2815" w:rsidRDefault="00DF43D8" w:rsidP="0041691B">
            <w:r w:rsidRPr="004C2815">
              <w:lastRenderedPageBreak/>
              <w:t>1.3</w:t>
            </w:r>
          </w:p>
        </w:tc>
        <w:tc>
          <w:tcPr>
            <w:tcW w:w="2693" w:type="dxa"/>
          </w:tcPr>
          <w:p w14:paraId="6FB08116" w14:textId="41133EF9" w:rsidR="00DF43D8" w:rsidRPr="004C2815" w:rsidRDefault="00250D89" w:rsidP="0041691B">
            <w:pPr>
              <w:rPr>
                <w:lang w:val="en-US"/>
              </w:rPr>
            </w:pPr>
            <w:r w:rsidRPr="004C2815">
              <w:rPr>
                <w:lang w:val="en-US"/>
              </w:rPr>
              <w:t>31</w:t>
            </w:r>
            <w:r w:rsidR="00DF43D8" w:rsidRPr="004C2815">
              <w:rPr>
                <w:lang w:val="en-US"/>
              </w:rPr>
              <w:t>/02/2022</w:t>
            </w:r>
          </w:p>
        </w:tc>
        <w:tc>
          <w:tcPr>
            <w:tcW w:w="4201" w:type="dxa"/>
          </w:tcPr>
          <w:p w14:paraId="6E34609D" w14:textId="77777777" w:rsidR="00DF43D8" w:rsidRPr="004C2815" w:rsidRDefault="00DF43D8" w:rsidP="00DF43D8">
            <w:pPr>
              <w:rPr>
                <w:lang w:val="en-US"/>
              </w:rPr>
            </w:pPr>
            <w:r w:rsidRPr="004C2815">
              <w:rPr>
                <w:lang w:val="en-US"/>
              </w:rPr>
              <w:t>update with new measurements :</w:t>
            </w:r>
          </w:p>
          <w:p w14:paraId="6A6B5314" w14:textId="77777777" w:rsidR="00DF43D8" w:rsidRPr="004C2815" w:rsidRDefault="00DF43D8" w:rsidP="00DF43D8">
            <w:pPr>
              <w:pStyle w:val="ListParagraph"/>
              <w:numPr>
                <w:ilvl w:val="0"/>
                <w:numId w:val="25"/>
              </w:numPr>
              <w:rPr>
                <w:lang w:val="en-US"/>
              </w:rPr>
            </w:pPr>
            <w:r w:rsidRPr="004C2815">
              <w:rPr>
                <w:lang w:val="en-US"/>
              </w:rPr>
              <w:t>New model coefficients</w:t>
            </w:r>
          </w:p>
          <w:p w14:paraId="73AA9C27" w14:textId="77777777" w:rsidR="00DF43D8" w:rsidRPr="004C2815" w:rsidRDefault="00DF43D8" w:rsidP="00DF43D8">
            <w:pPr>
              <w:pStyle w:val="ListParagraph"/>
              <w:numPr>
                <w:ilvl w:val="0"/>
                <w:numId w:val="25"/>
              </w:numPr>
              <w:rPr>
                <w:lang w:val="en-US"/>
              </w:rPr>
            </w:pPr>
            <w:r w:rsidRPr="004C2815">
              <w:rPr>
                <w:lang w:val="en-US"/>
              </w:rPr>
              <w:t>Measurements geometry overview</w:t>
            </w:r>
          </w:p>
          <w:p w14:paraId="039553BB" w14:textId="77777777" w:rsidR="00DF43D8" w:rsidRPr="004C2815" w:rsidRDefault="00DF43D8">
            <w:pPr>
              <w:pStyle w:val="ListParagraph"/>
              <w:numPr>
                <w:ilvl w:val="0"/>
                <w:numId w:val="25"/>
              </w:numPr>
              <w:rPr>
                <w:lang w:val="en-US"/>
              </w:rPr>
            </w:pPr>
            <w:r w:rsidRPr="004C2815">
              <w:rPr>
                <w:lang w:val="en-US"/>
              </w:rPr>
              <w:t>Update uncertainty analysis</w:t>
            </w:r>
          </w:p>
          <w:p w14:paraId="7EE20B99" w14:textId="77777777" w:rsidR="00455C56" w:rsidRPr="004C2815" w:rsidRDefault="00455C56">
            <w:pPr>
              <w:pStyle w:val="ListParagraph"/>
              <w:numPr>
                <w:ilvl w:val="0"/>
                <w:numId w:val="25"/>
              </w:numPr>
              <w:rPr>
                <w:lang w:val="en-US"/>
              </w:rPr>
            </w:pPr>
            <w:r w:rsidRPr="004C2815">
              <w:rPr>
                <w:lang w:val="en-US"/>
              </w:rPr>
              <w:t>Update DOLP model (2.7)</w:t>
            </w:r>
          </w:p>
          <w:p w14:paraId="72491674" w14:textId="7A03A074" w:rsidR="00250D89" w:rsidRPr="004C2815" w:rsidRDefault="00250D89">
            <w:pPr>
              <w:pStyle w:val="ListParagraph"/>
              <w:numPr>
                <w:ilvl w:val="0"/>
                <w:numId w:val="25"/>
              </w:numPr>
              <w:rPr>
                <w:lang w:val="en-US"/>
              </w:rPr>
            </w:pPr>
            <w:r w:rsidRPr="004C2815">
              <w:rPr>
                <w:lang w:val="en-US"/>
              </w:rPr>
              <w:t>Fig 3,4,5,7,8</w:t>
            </w:r>
            <w:r w:rsidR="00AB5460" w:rsidRPr="004C2815">
              <w:rPr>
                <w:lang w:val="en-US"/>
              </w:rPr>
              <w:t>,17</w:t>
            </w:r>
            <w:r w:rsidRPr="004C2815">
              <w:rPr>
                <w:lang w:val="en-US"/>
              </w:rPr>
              <w:t xml:space="preserve"> updated</w:t>
            </w:r>
          </w:p>
          <w:p w14:paraId="61552539" w14:textId="4785111E" w:rsidR="00AB5460" w:rsidRPr="004C2815" w:rsidRDefault="00AB5460" w:rsidP="009613A5">
            <w:pPr>
              <w:pStyle w:val="ListParagraph"/>
              <w:rPr>
                <w:lang w:val="en-US"/>
              </w:rPr>
            </w:pPr>
          </w:p>
        </w:tc>
      </w:tr>
      <w:tr w:rsidR="00A7591B" w:rsidRPr="004C2815" w14:paraId="0A65A57C" w14:textId="77777777" w:rsidTr="0041691B">
        <w:tc>
          <w:tcPr>
            <w:tcW w:w="2122" w:type="dxa"/>
          </w:tcPr>
          <w:p w14:paraId="6F766EAA" w14:textId="23276138" w:rsidR="00A7591B" w:rsidRPr="004C2815" w:rsidRDefault="00A7591B" w:rsidP="0041691B">
            <w:r w:rsidRPr="004C2815">
              <w:t>2.0</w:t>
            </w:r>
          </w:p>
        </w:tc>
        <w:tc>
          <w:tcPr>
            <w:tcW w:w="2693" w:type="dxa"/>
          </w:tcPr>
          <w:p w14:paraId="2D805151" w14:textId="7539B0CA" w:rsidR="00A7591B" w:rsidRPr="004C2815" w:rsidRDefault="00A7591B" w:rsidP="0041691B">
            <w:pPr>
              <w:rPr>
                <w:lang w:val="en-US"/>
              </w:rPr>
            </w:pPr>
            <w:r w:rsidRPr="004C2815">
              <w:rPr>
                <w:lang w:val="en-US"/>
              </w:rPr>
              <w:t>29/06/2022</w:t>
            </w:r>
          </w:p>
        </w:tc>
        <w:tc>
          <w:tcPr>
            <w:tcW w:w="4201" w:type="dxa"/>
          </w:tcPr>
          <w:p w14:paraId="2EBC5716" w14:textId="12B1BDE0" w:rsidR="00A7591B" w:rsidRPr="004C2815" w:rsidRDefault="00A7591B" w:rsidP="00797320">
            <w:pPr>
              <w:pStyle w:val="ListParagraph"/>
              <w:numPr>
                <w:ilvl w:val="0"/>
                <w:numId w:val="25"/>
              </w:numPr>
              <w:rPr>
                <w:lang w:val="en-US"/>
              </w:rPr>
            </w:pPr>
            <w:r w:rsidRPr="004C2815">
              <w:rPr>
                <w:lang w:val="en-US"/>
              </w:rPr>
              <w:t xml:space="preserve">Added section </w:t>
            </w:r>
            <w:r w:rsidR="007D539D" w:rsidRPr="004C2815">
              <w:rPr>
                <w:lang w:val="en-US"/>
              </w:rPr>
              <w:t>on residual based spline regression in section 2.6.1</w:t>
            </w:r>
          </w:p>
        </w:tc>
      </w:tr>
      <w:tr w:rsidR="0091234B" w:rsidRPr="004C2815" w14:paraId="054A1A5B" w14:textId="77777777" w:rsidTr="0041691B">
        <w:tc>
          <w:tcPr>
            <w:tcW w:w="2122" w:type="dxa"/>
          </w:tcPr>
          <w:p w14:paraId="044CF08A" w14:textId="5E5BDE67" w:rsidR="0091234B" w:rsidRPr="004C2815" w:rsidRDefault="0091234B" w:rsidP="0041691B">
            <w:r w:rsidRPr="004C2815">
              <w:t>2.1</w:t>
            </w:r>
          </w:p>
        </w:tc>
        <w:tc>
          <w:tcPr>
            <w:tcW w:w="2693" w:type="dxa"/>
          </w:tcPr>
          <w:p w14:paraId="16B48805" w14:textId="1173E663" w:rsidR="0091234B" w:rsidRPr="004C2815" w:rsidRDefault="0091234B" w:rsidP="0041691B">
            <w:pPr>
              <w:rPr>
                <w:lang w:val="en-US"/>
              </w:rPr>
            </w:pPr>
            <w:r w:rsidRPr="004C2815">
              <w:rPr>
                <w:lang w:val="en-US"/>
              </w:rPr>
              <w:t>28/04/2023</w:t>
            </w:r>
          </w:p>
        </w:tc>
        <w:tc>
          <w:tcPr>
            <w:tcW w:w="4201" w:type="dxa"/>
          </w:tcPr>
          <w:p w14:paraId="0C6DD1A8" w14:textId="038D060B" w:rsidR="0091234B" w:rsidRPr="004C2815" w:rsidRDefault="0091234B">
            <w:pPr>
              <w:rPr>
                <w:lang w:val="en-US"/>
              </w:rPr>
            </w:pPr>
            <w:r w:rsidRPr="004C2815">
              <w:rPr>
                <w:lang w:val="en-US"/>
              </w:rPr>
              <w:t xml:space="preserve">Updates </w:t>
            </w:r>
            <w:r w:rsidR="009C5828" w:rsidRPr="004C2815">
              <w:rPr>
                <w:lang w:val="en-US"/>
              </w:rPr>
              <w:t xml:space="preserve">interpolation and </w:t>
            </w:r>
            <w:r w:rsidRPr="004C2815">
              <w:rPr>
                <w:lang w:val="en-US"/>
              </w:rPr>
              <w:t xml:space="preserve">regression </w:t>
            </w:r>
            <w:r w:rsidR="009C5828" w:rsidRPr="004C2815">
              <w:rPr>
                <w:lang w:val="en-US"/>
              </w:rPr>
              <w:t>and uncertainties propagation</w:t>
            </w:r>
          </w:p>
          <w:p w14:paraId="26D2EFE6" w14:textId="04BAC6EB" w:rsidR="009C5828" w:rsidRPr="004C2815" w:rsidRDefault="009C5828" w:rsidP="00797320">
            <w:pPr>
              <w:rPr>
                <w:lang w:val="en-US"/>
              </w:rPr>
            </w:pPr>
          </w:p>
        </w:tc>
      </w:tr>
      <w:tr w:rsidR="00A947AF" w:rsidRPr="004C2815" w14:paraId="04003ACE" w14:textId="77777777" w:rsidTr="0041691B">
        <w:tc>
          <w:tcPr>
            <w:tcW w:w="2122" w:type="dxa"/>
          </w:tcPr>
          <w:p w14:paraId="6C3732EB" w14:textId="3A6BC739" w:rsidR="00A947AF" w:rsidRPr="004C2815" w:rsidRDefault="00A947AF" w:rsidP="0041691B">
            <w:r w:rsidRPr="004C2815">
              <w:t>2.1</w:t>
            </w:r>
          </w:p>
        </w:tc>
        <w:tc>
          <w:tcPr>
            <w:tcW w:w="2693" w:type="dxa"/>
          </w:tcPr>
          <w:p w14:paraId="1CA95643" w14:textId="16A4DDD1" w:rsidR="00A947AF" w:rsidRPr="004C2815" w:rsidRDefault="00A947AF" w:rsidP="0041691B">
            <w:pPr>
              <w:rPr>
                <w:lang w:val="en-US"/>
              </w:rPr>
            </w:pPr>
            <w:r w:rsidRPr="004C2815">
              <w:rPr>
                <w:lang w:val="en-US"/>
              </w:rPr>
              <w:t>07/06/2023</w:t>
            </w:r>
          </w:p>
        </w:tc>
        <w:tc>
          <w:tcPr>
            <w:tcW w:w="4201" w:type="dxa"/>
          </w:tcPr>
          <w:p w14:paraId="275F099B" w14:textId="5F0292C9" w:rsidR="00A947AF" w:rsidRPr="004C2815" w:rsidRDefault="00356846">
            <w:pPr>
              <w:rPr>
                <w:lang w:val="en-US"/>
              </w:rPr>
            </w:pPr>
            <w:r w:rsidRPr="004C2815">
              <w:rPr>
                <w:lang w:val="en-US"/>
              </w:rPr>
              <w:t>Re-arrange</w:t>
            </w:r>
          </w:p>
        </w:tc>
      </w:tr>
      <w:tr w:rsidR="00356846" w:rsidRPr="004C2815" w14:paraId="4B605CE7" w14:textId="77777777" w:rsidTr="0041691B">
        <w:tc>
          <w:tcPr>
            <w:tcW w:w="2122" w:type="dxa"/>
          </w:tcPr>
          <w:p w14:paraId="6AF49020" w14:textId="3CB7BAC3" w:rsidR="00356846" w:rsidRPr="004C2815" w:rsidRDefault="00356846" w:rsidP="0041691B">
            <w:r w:rsidRPr="004C2815">
              <w:t>2.1</w:t>
            </w:r>
          </w:p>
        </w:tc>
        <w:tc>
          <w:tcPr>
            <w:tcW w:w="2693" w:type="dxa"/>
          </w:tcPr>
          <w:p w14:paraId="434A014E" w14:textId="7C04148A" w:rsidR="00356846" w:rsidRPr="004C2815" w:rsidRDefault="00356846" w:rsidP="0041691B">
            <w:pPr>
              <w:rPr>
                <w:lang w:val="en-US"/>
              </w:rPr>
            </w:pPr>
            <w:r w:rsidRPr="004C2815">
              <w:rPr>
                <w:lang w:val="en-US"/>
              </w:rPr>
              <w:t>26/06/2023</w:t>
            </w:r>
          </w:p>
        </w:tc>
        <w:tc>
          <w:tcPr>
            <w:tcW w:w="4201" w:type="dxa"/>
          </w:tcPr>
          <w:p w14:paraId="0920D38C" w14:textId="77777777" w:rsidR="00356846" w:rsidRPr="004C2815" w:rsidRDefault="00356846">
            <w:pPr>
              <w:rPr>
                <w:lang w:val="en-US"/>
              </w:rPr>
            </w:pPr>
          </w:p>
        </w:tc>
      </w:tr>
      <w:tr w:rsidR="00A401FF" w:rsidRPr="004C2815" w14:paraId="38F0510C" w14:textId="77777777" w:rsidTr="0041691B">
        <w:tc>
          <w:tcPr>
            <w:tcW w:w="2122" w:type="dxa"/>
          </w:tcPr>
          <w:p w14:paraId="3F473780" w14:textId="45324741" w:rsidR="00A401FF" w:rsidRPr="004C2815" w:rsidRDefault="00A401FF" w:rsidP="0041691B">
            <w:r w:rsidRPr="004C2815">
              <w:t>2.1</w:t>
            </w:r>
          </w:p>
        </w:tc>
        <w:tc>
          <w:tcPr>
            <w:tcW w:w="2693" w:type="dxa"/>
          </w:tcPr>
          <w:p w14:paraId="2A290BA8" w14:textId="33106B42" w:rsidR="00A401FF" w:rsidRPr="004C2815" w:rsidRDefault="00A401FF" w:rsidP="0041691B">
            <w:pPr>
              <w:rPr>
                <w:lang w:val="en-US"/>
              </w:rPr>
            </w:pPr>
            <w:r w:rsidRPr="004C2815">
              <w:rPr>
                <w:lang w:val="en-US"/>
              </w:rPr>
              <w:t>01/08/2023</w:t>
            </w:r>
          </w:p>
        </w:tc>
        <w:tc>
          <w:tcPr>
            <w:tcW w:w="4201" w:type="dxa"/>
          </w:tcPr>
          <w:p w14:paraId="03B103ED" w14:textId="5D3D5039" w:rsidR="00A401FF" w:rsidRPr="004C2815" w:rsidRDefault="001A2BA2">
            <w:pPr>
              <w:rPr>
                <w:lang w:val="en-US"/>
              </w:rPr>
            </w:pPr>
            <w:r w:rsidRPr="004C2815">
              <w:rPr>
                <w:lang w:val="en-US"/>
              </w:rPr>
              <w:t>Update interpolation algorithms and uncertainty propagation</w:t>
            </w:r>
          </w:p>
        </w:tc>
      </w:tr>
      <w:tr w:rsidR="004655E1" w:rsidRPr="004C2815" w14:paraId="5FEBE6E9" w14:textId="77777777" w:rsidTr="0041691B">
        <w:tc>
          <w:tcPr>
            <w:tcW w:w="2122" w:type="dxa"/>
          </w:tcPr>
          <w:p w14:paraId="10023A41" w14:textId="781F8E50" w:rsidR="004655E1" w:rsidRPr="004C2815" w:rsidRDefault="008F7D64" w:rsidP="0041691B">
            <w:r w:rsidRPr="004C2815">
              <w:t>2.8</w:t>
            </w:r>
          </w:p>
        </w:tc>
        <w:tc>
          <w:tcPr>
            <w:tcW w:w="2693" w:type="dxa"/>
          </w:tcPr>
          <w:p w14:paraId="408194EC" w14:textId="6A3F06BD" w:rsidR="004655E1" w:rsidRPr="004C2815" w:rsidRDefault="000A3263" w:rsidP="0041691B">
            <w:pPr>
              <w:rPr>
                <w:lang w:val="en-US"/>
              </w:rPr>
            </w:pPr>
            <w:r w:rsidRPr="004C2815">
              <w:rPr>
                <w:lang w:val="en-US"/>
              </w:rPr>
              <w:t>11/11/2023</w:t>
            </w:r>
          </w:p>
        </w:tc>
        <w:tc>
          <w:tcPr>
            <w:tcW w:w="4201" w:type="dxa"/>
          </w:tcPr>
          <w:p w14:paraId="463AFC3F" w14:textId="7E940908" w:rsidR="004655E1" w:rsidRPr="004C2815" w:rsidRDefault="00465763">
            <w:pPr>
              <w:rPr>
                <w:lang w:val="en-US"/>
              </w:rPr>
            </w:pPr>
            <w:r w:rsidRPr="004C2815">
              <w:rPr>
                <w:lang w:val="en-US"/>
              </w:rPr>
              <w:t xml:space="preserve">Update on </w:t>
            </w:r>
            <w:r w:rsidR="004655E1" w:rsidRPr="004C2815">
              <w:rPr>
                <w:lang w:val="en-US"/>
              </w:rPr>
              <w:t>DoLP algorithm</w:t>
            </w:r>
          </w:p>
        </w:tc>
      </w:tr>
      <w:tr w:rsidR="00146DC9" w:rsidRPr="004C2815" w14:paraId="3C2A3EB4" w14:textId="77777777" w:rsidTr="0041691B">
        <w:tc>
          <w:tcPr>
            <w:tcW w:w="2122" w:type="dxa"/>
          </w:tcPr>
          <w:p w14:paraId="34463317" w14:textId="44DEED58" w:rsidR="00146DC9" w:rsidRPr="004C2815" w:rsidRDefault="00146DC9" w:rsidP="0041691B">
            <w:r w:rsidRPr="004C2815">
              <w:t>All sections</w:t>
            </w:r>
          </w:p>
        </w:tc>
        <w:tc>
          <w:tcPr>
            <w:tcW w:w="2693" w:type="dxa"/>
          </w:tcPr>
          <w:p w14:paraId="0422C5C9" w14:textId="5756B613" w:rsidR="00146DC9" w:rsidRPr="004C2815" w:rsidRDefault="00146DC9" w:rsidP="0041691B">
            <w:pPr>
              <w:rPr>
                <w:lang w:val="en-US"/>
              </w:rPr>
            </w:pPr>
            <w:r w:rsidRPr="004C2815">
              <w:rPr>
                <w:lang w:val="en-US"/>
              </w:rPr>
              <w:t>24/11/2023</w:t>
            </w:r>
          </w:p>
        </w:tc>
        <w:tc>
          <w:tcPr>
            <w:tcW w:w="4201" w:type="dxa"/>
          </w:tcPr>
          <w:p w14:paraId="450A6DFC" w14:textId="59E547C9" w:rsidR="00146DC9" w:rsidRPr="004C2815" w:rsidRDefault="008F7D64">
            <w:pPr>
              <w:rPr>
                <w:lang w:val="en-US"/>
              </w:rPr>
            </w:pPr>
            <w:r w:rsidRPr="004C2815">
              <w:rPr>
                <w:lang w:val="en-US"/>
              </w:rPr>
              <w:t xml:space="preserve">Update sections layout </w:t>
            </w:r>
          </w:p>
        </w:tc>
      </w:tr>
      <w:tr w:rsidR="00DE7275" w:rsidRPr="004C2815" w14:paraId="4C5E0ED0" w14:textId="77777777" w:rsidTr="0041691B">
        <w:tc>
          <w:tcPr>
            <w:tcW w:w="2122" w:type="dxa"/>
          </w:tcPr>
          <w:p w14:paraId="44AD10E9" w14:textId="313D47FC" w:rsidR="00DE7275" w:rsidRPr="004C2815" w:rsidRDefault="00384CAC" w:rsidP="0041691B">
            <w:r w:rsidRPr="004C2815">
              <w:t>All sections</w:t>
            </w:r>
          </w:p>
        </w:tc>
        <w:tc>
          <w:tcPr>
            <w:tcW w:w="2693" w:type="dxa"/>
          </w:tcPr>
          <w:p w14:paraId="3E6E9575" w14:textId="6828C05F" w:rsidR="00DE7275" w:rsidRPr="004C2815" w:rsidRDefault="00384CAC" w:rsidP="0041691B">
            <w:pPr>
              <w:rPr>
                <w:lang w:val="en-US"/>
              </w:rPr>
            </w:pPr>
            <w:r w:rsidRPr="004C2815">
              <w:rPr>
                <w:lang w:val="en-US"/>
              </w:rPr>
              <w:t>19/12/2023</w:t>
            </w:r>
          </w:p>
        </w:tc>
        <w:tc>
          <w:tcPr>
            <w:tcW w:w="4201" w:type="dxa"/>
          </w:tcPr>
          <w:p w14:paraId="3368890A" w14:textId="6F0ADB0C" w:rsidR="00DE7275" w:rsidRPr="004C2815" w:rsidRDefault="00130908">
            <w:pPr>
              <w:rPr>
                <w:lang w:val="en-US"/>
              </w:rPr>
            </w:pPr>
            <w:r w:rsidRPr="004C2815">
              <w:rPr>
                <w:lang w:val="en-US"/>
              </w:rPr>
              <w:t>Accept changes, clean document</w:t>
            </w:r>
          </w:p>
        </w:tc>
      </w:tr>
    </w:tbl>
    <w:p w14:paraId="681F8DF5" w14:textId="77777777" w:rsidR="0041691B" w:rsidRPr="004C2815" w:rsidRDefault="0041691B" w:rsidP="0041691B">
      <w:pPr>
        <w:rPr>
          <w:lang w:val="en-US"/>
        </w:rPr>
      </w:pPr>
    </w:p>
    <w:p w14:paraId="681F8DF6" w14:textId="77777777" w:rsidR="0041691B" w:rsidRPr="004C2815" w:rsidRDefault="0041691B" w:rsidP="0041691B">
      <w:pPr>
        <w:rPr>
          <w:lang w:val="en-US"/>
        </w:rPr>
      </w:pPr>
    </w:p>
    <w:p w14:paraId="681F8DF7" w14:textId="77777777" w:rsidR="0041691B" w:rsidRPr="004C2815" w:rsidRDefault="0041691B" w:rsidP="0041691B">
      <w:pPr>
        <w:rPr>
          <w:lang w:val="en-US"/>
        </w:rPr>
      </w:pPr>
    </w:p>
    <w:p w14:paraId="681F8DF8" w14:textId="77777777" w:rsidR="0041691B" w:rsidRPr="004C2815" w:rsidRDefault="0041691B" w:rsidP="0041691B">
      <w:pPr>
        <w:rPr>
          <w:lang w:val="en-US"/>
        </w:rPr>
      </w:pPr>
      <w:r w:rsidRPr="004C2815">
        <w:rPr>
          <w:lang w:val="en-US"/>
        </w:rPr>
        <w:br w:type="page"/>
      </w:r>
    </w:p>
    <w:p w14:paraId="681F8DF9" w14:textId="77777777" w:rsidR="0041691B" w:rsidRPr="004C2815" w:rsidRDefault="0041691B" w:rsidP="0041691B">
      <w:pPr>
        <w:rPr>
          <w:lang w:val="en-US"/>
        </w:rPr>
      </w:pPr>
    </w:p>
    <w:p w14:paraId="681F8DFA" w14:textId="77777777" w:rsidR="005C73FA" w:rsidRPr="004C2815" w:rsidRDefault="0041691B" w:rsidP="00360529">
      <w:pPr>
        <w:pStyle w:val="Heading5"/>
        <w:numPr>
          <w:ilvl w:val="0"/>
          <w:numId w:val="0"/>
        </w:numPr>
        <w:rPr>
          <w:lang w:val="en-US"/>
        </w:rPr>
      </w:pPr>
      <w:bookmarkStart w:id="4" w:name="_Toc157077907"/>
      <w:r w:rsidRPr="004C2815">
        <w:rPr>
          <w:lang w:val="en-US"/>
        </w:rPr>
        <w:t>Contents</w:t>
      </w:r>
      <w:bookmarkEnd w:id="4"/>
    </w:p>
    <w:p w14:paraId="681F8DFB" w14:textId="77777777" w:rsidR="0041691B" w:rsidRPr="004C2815" w:rsidRDefault="0041691B" w:rsidP="0041691B">
      <w:pPr>
        <w:rPr>
          <w:lang w:val="en-US"/>
        </w:rPr>
      </w:pPr>
    </w:p>
    <w:p w14:paraId="338D25D3" w14:textId="7C3D9579" w:rsidR="003433F4" w:rsidRPr="004C2815" w:rsidRDefault="00066C19">
      <w:pPr>
        <w:pStyle w:val="TOC1"/>
        <w:tabs>
          <w:tab w:val="right" w:leader="dot" w:pos="9016"/>
        </w:tabs>
        <w:rPr>
          <w:rFonts w:eastAsiaTheme="minorEastAsia"/>
          <w:b w:val="0"/>
          <w:bCs w:val="0"/>
          <w:caps w:val="0"/>
          <w:noProof/>
          <w:sz w:val="22"/>
          <w:szCs w:val="22"/>
          <w:lang w:eastAsia="en-GB"/>
        </w:rPr>
      </w:pPr>
      <w:r w:rsidRPr="004C2815">
        <w:rPr>
          <w:lang w:val="en-US"/>
        </w:rPr>
        <w:fldChar w:fldCharType="begin"/>
      </w:r>
      <w:r w:rsidR="00D60F20" w:rsidRPr="004C2815">
        <w:rPr>
          <w:lang w:val="en-US"/>
        </w:rPr>
        <w:instrText xml:space="preserve"> TOC \o "1-3" \h \z \u \t "Heading 5,1,Heading 6,1,Heading 7,2,Heading 8,3" </w:instrText>
      </w:r>
      <w:r w:rsidRPr="004C2815">
        <w:rPr>
          <w:lang w:val="en-US"/>
        </w:rPr>
        <w:fldChar w:fldCharType="separate"/>
      </w:r>
      <w:hyperlink w:anchor="_Toc157077905" w:history="1">
        <w:r w:rsidR="003433F4" w:rsidRPr="004C2815">
          <w:rPr>
            <w:rStyle w:val="Hyperlink"/>
            <w:noProof/>
            <w:u w:val="none"/>
            <w:lang w:val="en-US"/>
          </w:rPr>
          <w:t>Signatures and version history</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_Toc157077905 \h </w:instrText>
        </w:r>
        <w:r w:rsidR="003433F4" w:rsidRPr="004C2815">
          <w:rPr>
            <w:noProof/>
            <w:webHidden/>
          </w:rPr>
        </w:r>
        <w:r w:rsidR="003433F4" w:rsidRPr="004C2815">
          <w:rPr>
            <w:noProof/>
            <w:webHidden/>
          </w:rPr>
          <w:fldChar w:fldCharType="separate"/>
        </w:r>
        <w:r w:rsidR="007B06EF">
          <w:rPr>
            <w:noProof/>
            <w:webHidden/>
          </w:rPr>
          <w:t>1</w:t>
        </w:r>
        <w:r w:rsidR="003433F4" w:rsidRPr="004C2815">
          <w:rPr>
            <w:noProof/>
            <w:webHidden/>
          </w:rPr>
          <w:fldChar w:fldCharType="end"/>
        </w:r>
      </w:hyperlink>
    </w:p>
    <w:p w14:paraId="48F0E020" w14:textId="64318F48"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06" w:history="1">
        <w:r w:rsidR="003433F4" w:rsidRPr="004C2815">
          <w:rPr>
            <w:rStyle w:val="Hyperlink"/>
            <w:noProof/>
            <w:u w:val="none"/>
            <w:lang w:val="en-US"/>
          </w:rPr>
          <w:t>Version history</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_Toc157077906 \h </w:instrText>
        </w:r>
        <w:r w:rsidR="003433F4" w:rsidRPr="004C2815">
          <w:rPr>
            <w:noProof/>
            <w:webHidden/>
          </w:rPr>
        </w:r>
        <w:r w:rsidR="003433F4" w:rsidRPr="004C2815">
          <w:rPr>
            <w:noProof/>
            <w:webHidden/>
          </w:rPr>
          <w:fldChar w:fldCharType="separate"/>
        </w:r>
        <w:r w:rsidR="007B06EF">
          <w:rPr>
            <w:noProof/>
            <w:webHidden/>
          </w:rPr>
          <w:t>1</w:t>
        </w:r>
        <w:r w:rsidR="003433F4" w:rsidRPr="004C2815">
          <w:rPr>
            <w:noProof/>
            <w:webHidden/>
          </w:rPr>
          <w:fldChar w:fldCharType="end"/>
        </w:r>
      </w:hyperlink>
    </w:p>
    <w:p w14:paraId="5BD3089C" w14:textId="6C542E4F"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07" w:history="1">
        <w:r w:rsidR="003433F4" w:rsidRPr="004C2815">
          <w:rPr>
            <w:rStyle w:val="Hyperlink"/>
            <w:noProof/>
            <w:u w:val="none"/>
            <w:lang w:val="en-US"/>
          </w:rPr>
          <w:t>Contents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_Toc157077907 \h </w:instrText>
        </w:r>
        <w:r w:rsidR="003433F4" w:rsidRPr="004C2815">
          <w:rPr>
            <w:noProof/>
            <w:webHidden/>
          </w:rPr>
        </w:r>
        <w:r w:rsidR="003433F4" w:rsidRPr="004C2815">
          <w:rPr>
            <w:noProof/>
            <w:webHidden/>
          </w:rPr>
          <w:fldChar w:fldCharType="separate"/>
        </w:r>
        <w:r w:rsidR="007B06EF">
          <w:rPr>
            <w:noProof/>
            <w:webHidden/>
          </w:rPr>
          <w:t>3</w:t>
        </w:r>
        <w:r w:rsidR="003433F4" w:rsidRPr="004C2815">
          <w:rPr>
            <w:noProof/>
            <w:webHidden/>
          </w:rPr>
          <w:fldChar w:fldCharType="end"/>
        </w:r>
      </w:hyperlink>
    </w:p>
    <w:p w14:paraId="49FE3278" w14:textId="26020E88" w:rsidR="003433F4" w:rsidRPr="004C2815" w:rsidRDefault="00034DB4">
      <w:pPr>
        <w:pStyle w:val="TOC1"/>
        <w:tabs>
          <w:tab w:val="left" w:pos="440"/>
          <w:tab w:val="right" w:leader="dot" w:pos="9016"/>
        </w:tabs>
        <w:rPr>
          <w:rFonts w:eastAsiaTheme="minorEastAsia"/>
          <w:b w:val="0"/>
          <w:bCs w:val="0"/>
          <w:caps w:val="0"/>
          <w:noProof/>
          <w:sz w:val="22"/>
          <w:szCs w:val="22"/>
          <w:lang w:eastAsia="en-GB"/>
        </w:rPr>
      </w:pPr>
      <w:hyperlink w:anchor="_Toc157077908" w:history="1">
        <w:r w:rsidR="003433F4" w:rsidRPr="004C2815">
          <w:rPr>
            <w:rStyle w:val="Hyperlink"/>
            <w:noProof/>
            <w:u w:val="none"/>
            <w:lang w:val="en-US"/>
          </w:rPr>
          <w:t>1</w:t>
        </w:r>
        <w:r w:rsidR="003433F4" w:rsidRPr="004C2815">
          <w:rPr>
            <w:rFonts w:eastAsiaTheme="minorEastAsia"/>
            <w:b w:val="0"/>
            <w:bCs w:val="0"/>
            <w:caps w:val="0"/>
            <w:noProof/>
            <w:sz w:val="22"/>
            <w:szCs w:val="22"/>
            <w:lang w:eastAsia="en-GB"/>
          </w:rPr>
          <w:tab/>
        </w:r>
        <w:r w:rsidR="003433F4" w:rsidRPr="004C2815">
          <w:rPr>
            <w:rStyle w:val="Hyperlink"/>
            <w:noProof/>
            <w:u w:val="none"/>
            <w:lang w:val="en-US"/>
          </w:rPr>
          <w:t>Introduction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_Toc157077908 \h </w:instrText>
        </w:r>
        <w:r w:rsidR="003433F4" w:rsidRPr="004C2815">
          <w:rPr>
            <w:noProof/>
            <w:webHidden/>
          </w:rPr>
        </w:r>
        <w:r w:rsidR="003433F4" w:rsidRPr="004C2815">
          <w:rPr>
            <w:noProof/>
            <w:webHidden/>
          </w:rPr>
          <w:fldChar w:fldCharType="separate"/>
        </w:r>
        <w:r w:rsidR="007B06EF">
          <w:rPr>
            <w:noProof/>
            <w:webHidden/>
          </w:rPr>
          <w:t>5</w:t>
        </w:r>
        <w:r w:rsidR="003433F4" w:rsidRPr="004C2815">
          <w:rPr>
            <w:noProof/>
            <w:webHidden/>
          </w:rPr>
          <w:fldChar w:fldCharType="end"/>
        </w:r>
      </w:hyperlink>
    </w:p>
    <w:p w14:paraId="37E311B7" w14:textId="2E8DE139" w:rsidR="003433F4" w:rsidRPr="004C2815" w:rsidRDefault="00034DB4">
      <w:pPr>
        <w:pStyle w:val="TOC2"/>
        <w:rPr>
          <w:rFonts w:eastAsiaTheme="minorEastAsia"/>
          <w:smallCaps w:val="0"/>
          <w:noProof/>
          <w:sz w:val="22"/>
          <w:szCs w:val="22"/>
          <w:lang w:eastAsia="en-GB"/>
        </w:rPr>
      </w:pPr>
      <w:hyperlink w:anchor="_Toc157077909" w:history="1">
        <w:r w:rsidR="003433F4" w:rsidRPr="004C2815">
          <w:rPr>
            <w:rStyle w:val="Hyperlink"/>
            <w:noProof/>
            <w:u w:val="none"/>
            <w:lang w:val="en-US"/>
          </w:rPr>
          <w:t>1.1</w:t>
        </w:r>
        <w:r w:rsidR="003433F4" w:rsidRPr="004C2815">
          <w:rPr>
            <w:rFonts w:eastAsiaTheme="minorEastAsia"/>
            <w:smallCaps w:val="0"/>
            <w:noProof/>
            <w:sz w:val="22"/>
            <w:szCs w:val="22"/>
            <w:lang w:eastAsia="en-GB"/>
          </w:rPr>
          <w:tab/>
        </w:r>
        <w:r w:rsidR="003433F4" w:rsidRPr="004C2815">
          <w:rPr>
            <w:rStyle w:val="Hyperlink"/>
            <w:noProof/>
            <w:u w:val="none"/>
            <w:lang w:val="en-US"/>
          </w:rPr>
          <w:t>Purpose and Scope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_Toc157077909 \h </w:instrText>
        </w:r>
        <w:r w:rsidR="003433F4" w:rsidRPr="004C2815">
          <w:rPr>
            <w:noProof/>
            <w:webHidden/>
          </w:rPr>
        </w:r>
        <w:r w:rsidR="003433F4" w:rsidRPr="004C2815">
          <w:rPr>
            <w:noProof/>
            <w:webHidden/>
          </w:rPr>
          <w:fldChar w:fldCharType="separate"/>
        </w:r>
        <w:r w:rsidR="007B06EF">
          <w:rPr>
            <w:noProof/>
            <w:webHidden/>
          </w:rPr>
          <w:t>5</w:t>
        </w:r>
        <w:r w:rsidR="003433F4" w:rsidRPr="004C2815">
          <w:rPr>
            <w:noProof/>
            <w:webHidden/>
          </w:rPr>
          <w:fldChar w:fldCharType="end"/>
        </w:r>
      </w:hyperlink>
    </w:p>
    <w:p w14:paraId="1D2B7771" w14:textId="45E0BBF8" w:rsidR="003433F4" w:rsidRPr="004C2815" w:rsidRDefault="00034DB4">
      <w:pPr>
        <w:pStyle w:val="TOC2"/>
        <w:rPr>
          <w:rFonts w:eastAsiaTheme="minorEastAsia"/>
          <w:smallCaps w:val="0"/>
          <w:noProof/>
          <w:sz w:val="22"/>
          <w:szCs w:val="22"/>
          <w:lang w:eastAsia="en-GB"/>
        </w:rPr>
      </w:pPr>
      <w:hyperlink w:anchor="_Toc157077910" w:history="1">
        <w:r w:rsidR="003433F4" w:rsidRPr="004C2815">
          <w:rPr>
            <w:rStyle w:val="Hyperlink"/>
            <w:noProof/>
            <w:u w:val="none"/>
            <w:lang w:val="en-US"/>
          </w:rPr>
          <w:t>1.2</w:t>
        </w:r>
        <w:r w:rsidR="003433F4" w:rsidRPr="004C2815">
          <w:rPr>
            <w:rFonts w:eastAsiaTheme="minorEastAsia"/>
            <w:smallCaps w:val="0"/>
            <w:noProof/>
            <w:sz w:val="22"/>
            <w:szCs w:val="22"/>
            <w:lang w:eastAsia="en-GB"/>
          </w:rPr>
          <w:tab/>
        </w:r>
        <w:r w:rsidR="003433F4" w:rsidRPr="004C2815">
          <w:rPr>
            <w:rStyle w:val="Hyperlink"/>
            <w:noProof/>
            <w:u w:val="none"/>
            <w:lang w:val="en-US"/>
          </w:rPr>
          <w:t>Applicable and reference documents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_Toc157077910 \h </w:instrText>
        </w:r>
        <w:r w:rsidR="003433F4" w:rsidRPr="004C2815">
          <w:rPr>
            <w:noProof/>
            <w:webHidden/>
          </w:rPr>
        </w:r>
        <w:r w:rsidR="003433F4" w:rsidRPr="004C2815">
          <w:rPr>
            <w:noProof/>
            <w:webHidden/>
          </w:rPr>
          <w:fldChar w:fldCharType="separate"/>
        </w:r>
        <w:r w:rsidR="007B06EF">
          <w:rPr>
            <w:noProof/>
            <w:webHidden/>
          </w:rPr>
          <w:t>5</w:t>
        </w:r>
        <w:r w:rsidR="003433F4" w:rsidRPr="004C2815">
          <w:rPr>
            <w:noProof/>
            <w:webHidden/>
          </w:rPr>
          <w:fldChar w:fldCharType="end"/>
        </w:r>
      </w:hyperlink>
    </w:p>
    <w:p w14:paraId="2791FB5A" w14:textId="34A31442"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11" w:history="1">
        <w:r w:rsidR="003433F4" w:rsidRPr="004C2815">
          <w:rPr>
            <w:rStyle w:val="Hyperlink"/>
            <w:noProof/>
            <w:u w:val="none"/>
            <w:lang w:val="en-US"/>
          </w:rPr>
          <w:t>1.2.1</w:t>
        </w:r>
        <w:r w:rsidR="003433F4" w:rsidRPr="004C2815">
          <w:rPr>
            <w:rFonts w:eastAsiaTheme="minorEastAsia"/>
            <w:i w:val="0"/>
            <w:iCs w:val="0"/>
            <w:noProof/>
            <w:sz w:val="22"/>
            <w:szCs w:val="22"/>
            <w:lang w:eastAsia="en-GB"/>
          </w:rPr>
          <w:tab/>
        </w:r>
        <w:r w:rsidR="003433F4" w:rsidRPr="004C2815">
          <w:rPr>
            <w:rStyle w:val="Hyperlink"/>
            <w:noProof/>
            <w:u w:val="none"/>
            <w:lang w:val="en-US"/>
          </w:rPr>
          <w:t>Applicable Documents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_Toc157077911 \h </w:instrText>
        </w:r>
        <w:r w:rsidR="003433F4" w:rsidRPr="004C2815">
          <w:rPr>
            <w:noProof/>
            <w:webHidden/>
          </w:rPr>
        </w:r>
        <w:r w:rsidR="003433F4" w:rsidRPr="004C2815">
          <w:rPr>
            <w:noProof/>
            <w:webHidden/>
          </w:rPr>
          <w:fldChar w:fldCharType="separate"/>
        </w:r>
        <w:r w:rsidR="007B06EF">
          <w:rPr>
            <w:noProof/>
            <w:webHidden/>
          </w:rPr>
          <w:t>5</w:t>
        </w:r>
        <w:r w:rsidR="003433F4" w:rsidRPr="004C2815">
          <w:rPr>
            <w:noProof/>
            <w:webHidden/>
          </w:rPr>
          <w:fldChar w:fldCharType="end"/>
        </w:r>
      </w:hyperlink>
    </w:p>
    <w:p w14:paraId="2664623F" w14:textId="7509E619"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12" w:history="1">
        <w:r w:rsidR="003433F4" w:rsidRPr="004C2815">
          <w:rPr>
            <w:rStyle w:val="Hyperlink"/>
            <w:noProof/>
            <w:u w:val="none"/>
            <w:lang w:val="en-US"/>
          </w:rPr>
          <w:t>1.2.2</w:t>
        </w:r>
        <w:r w:rsidR="003433F4" w:rsidRPr="004C2815">
          <w:rPr>
            <w:rFonts w:eastAsiaTheme="minorEastAsia"/>
            <w:i w:val="0"/>
            <w:iCs w:val="0"/>
            <w:noProof/>
            <w:sz w:val="22"/>
            <w:szCs w:val="22"/>
            <w:lang w:eastAsia="en-GB"/>
          </w:rPr>
          <w:tab/>
        </w:r>
        <w:r w:rsidR="003433F4" w:rsidRPr="004C2815">
          <w:rPr>
            <w:rStyle w:val="Hyperlink"/>
            <w:noProof/>
            <w:u w:val="none"/>
            <w:lang w:val="en-US"/>
          </w:rPr>
          <w:t>Reference Documents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_Toc157077912 \h </w:instrText>
        </w:r>
        <w:r w:rsidR="003433F4" w:rsidRPr="004C2815">
          <w:rPr>
            <w:noProof/>
            <w:webHidden/>
          </w:rPr>
        </w:r>
        <w:r w:rsidR="003433F4" w:rsidRPr="004C2815">
          <w:rPr>
            <w:noProof/>
            <w:webHidden/>
          </w:rPr>
          <w:fldChar w:fldCharType="separate"/>
        </w:r>
        <w:r w:rsidR="007B06EF">
          <w:rPr>
            <w:noProof/>
            <w:webHidden/>
          </w:rPr>
          <w:t>5</w:t>
        </w:r>
        <w:r w:rsidR="003433F4" w:rsidRPr="004C2815">
          <w:rPr>
            <w:noProof/>
            <w:webHidden/>
          </w:rPr>
          <w:fldChar w:fldCharType="end"/>
        </w:r>
      </w:hyperlink>
    </w:p>
    <w:p w14:paraId="7419C75A" w14:textId="3AE9B1F5" w:rsidR="003433F4" w:rsidRPr="004C2815" w:rsidRDefault="00034DB4">
      <w:pPr>
        <w:pStyle w:val="TOC2"/>
        <w:rPr>
          <w:rFonts w:eastAsiaTheme="minorEastAsia"/>
          <w:smallCaps w:val="0"/>
          <w:noProof/>
          <w:sz w:val="22"/>
          <w:szCs w:val="22"/>
          <w:lang w:eastAsia="en-GB"/>
        </w:rPr>
      </w:pPr>
      <w:hyperlink w:anchor="_Toc157077913" w:history="1">
        <w:r w:rsidR="003433F4" w:rsidRPr="004C2815">
          <w:rPr>
            <w:rStyle w:val="Hyperlink"/>
            <w:noProof/>
            <w:u w:val="none"/>
            <w:lang w:val="en-US"/>
          </w:rPr>
          <w:t>1.3</w:t>
        </w:r>
        <w:r w:rsidR="003433F4" w:rsidRPr="004C2815">
          <w:rPr>
            <w:rFonts w:eastAsiaTheme="minorEastAsia"/>
            <w:smallCaps w:val="0"/>
            <w:noProof/>
            <w:sz w:val="22"/>
            <w:szCs w:val="22"/>
            <w:lang w:eastAsia="en-GB"/>
          </w:rPr>
          <w:tab/>
        </w:r>
        <w:r w:rsidR="003433F4" w:rsidRPr="004C2815">
          <w:rPr>
            <w:rStyle w:val="Hyperlink"/>
            <w:noProof/>
            <w:u w:val="none"/>
            <w:lang w:val="en-US"/>
          </w:rPr>
          <w:t>Glossary</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_Toc157077913 \h </w:instrText>
        </w:r>
        <w:r w:rsidR="003433F4" w:rsidRPr="004C2815">
          <w:rPr>
            <w:noProof/>
            <w:webHidden/>
          </w:rPr>
        </w:r>
        <w:r w:rsidR="003433F4" w:rsidRPr="004C2815">
          <w:rPr>
            <w:noProof/>
            <w:webHidden/>
          </w:rPr>
          <w:fldChar w:fldCharType="separate"/>
        </w:r>
        <w:r w:rsidR="007B06EF">
          <w:rPr>
            <w:noProof/>
            <w:webHidden/>
          </w:rPr>
          <w:t>6</w:t>
        </w:r>
        <w:r w:rsidR="003433F4" w:rsidRPr="004C2815">
          <w:rPr>
            <w:noProof/>
            <w:webHidden/>
          </w:rPr>
          <w:fldChar w:fldCharType="end"/>
        </w:r>
      </w:hyperlink>
    </w:p>
    <w:p w14:paraId="1C01B7F1" w14:textId="2C78BE84"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14" w:history="1">
        <w:r w:rsidR="003433F4" w:rsidRPr="004C2815">
          <w:rPr>
            <w:rStyle w:val="Hyperlink"/>
            <w:noProof/>
            <w:u w:val="none"/>
            <w:lang w:val="en-US"/>
          </w:rPr>
          <w:t>1.3.1</w:t>
        </w:r>
        <w:r w:rsidR="003433F4" w:rsidRPr="004C2815">
          <w:rPr>
            <w:rFonts w:eastAsiaTheme="minorEastAsia"/>
            <w:i w:val="0"/>
            <w:iCs w:val="0"/>
            <w:noProof/>
            <w:sz w:val="22"/>
            <w:szCs w:val="22"/>
            <w:lang w:eastAsia="en-GB"/>
          </w:rPr>
          <w:tab/>
        </w:r>
        <w:r w:rsidR="003433F4" w:rsidRPr="004C2815">
          <w:rPr>
            <w:rStyle w:val="Hyperlink"/>
            <w:noProof/>
            <w:u w:val="none"/>
            <w:lang w:val="en-US"/>
          </w:rPr>
          <w:t>Abbreviations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_Toc157077914 \h </w:instrText>
        </w:r>
        <w:r w:rsidR="003433F4" w:rsidRPr="004C2815">
          <w:rPr>
            <w:noProof/>
            <w:webHidden/>
          </w:rPr>
        </w:r>
        <w:r w:rsidR="003433F4" w:rsidRPr="004C2815">
          <w:rPr>
            <w:noProof/>
            <w:webHidden/>
          </w:rPr>
          <w:fldChar w:fldCharType="separate"/>
        </w:r>
        <w:r w:rsidR="007B06EF">
          <w:rPr>
            <w:noProof/>
            <w:webHidden/>
          </w:rPr>
          <w:t>6</w:t>
        </w:r>
        <w:r w:rsidR="003433F4" w:rsidRPr="004C2815">
          <w:rPr>
            <w:noProof/>
            <w:webHidden/>
          </w:rPr>
          <w:fldChar w:fldCharType="end"/>
        </w:r>
      </w:hyperlink>
    </w:p>
    <w:p w14:paraId="08FA4FED" w14:textId="1F2FC639" w:rsidR="003433F4" w:rsidRPr="004C2815" w:rsidRDefault="00034DB4">
      <w:pPr>
        <w:pStyle w:val="TOC1"/>
        <w:tabs>
          <w:tab w:val="left" w:pos="440"/>
          <w:tab w:val="right" w:leader="dot" w:pos="9016"/>
        </w:tabs>
        <w:rPr>
          <w:rFonts w:eastAsiaTheme="minorEastAsia"/>
          <w:b w:val="0"/>
          <w:bCs w:val="0"/>
          <w:caps w:val="0"/>
          <w:noProof/>
          <w:sz w:val="22"/>
          <w:szCs w:val="22"/>
          <w:lang w:eastAsia="en-GB"/>
        </w:rPr>
      </w:pPr>
      <w:hyperlink w:anchor="_Toc157077915" w:history="1">
        <w:r w:rsidR="003433F4" w:rsidRPr="004C2815">
          <w:rPr>
            <w:rStyle w:val="Hyperlink"/>
            <w:noProof/>
            <w:u w:val="none"/>
            <w:lang w:val="en-US"/>
          </w:rPr>
          <w:t>2</w:t>
        </w:r>
        <w:r w:rsidR="003433F4" w:rsidRPr="004C2815">
          <w:rPr>
            <w:rFonts w:eastAsiaTheme="minorEastAsia"/>
            <w:b w:val="0"/>
            <w:bCs w:val="0"/>
            <w:caps w:val="0"/>
            <w:noProof/>
            <w:sz w:val="22"/>
            <w:szCs w:val="22"/>
            <w:lang w:eastAsia="en-GB"/>
          </w:rPr>
          <w:tab/>
        </w:r>
        <w:r w:rsidR="003433F4" w:rsidRPr="004C2815">
          <w:rPr>
            <w:rStyle w:val="Hyperlink"/>
            <w:noProof/>
            <w:u w:val="none"/>
            <w:lang w:val="en-US"/>
          </w:rPr>
          <w:t>Lunar irradiance model derivation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_Toc157077915 \h </w:instrText>
        </w:r>
        <w:r w:rsidR="003433F4" w:rsidRPr="004C2815">
          <w:rPr>
            <w:noProof/>
            <w:webHidden/>
          </w:rPr>
        </w:r>
        <w:r w:rsidR="003433F4" w:rsidRPr="004C2815">
          <w:rPr>
            <w:noProof/>
            <w:webHidden/>
          </w:rPr>
          <w:fldChar w:fldCharType="separate"/>
        </w:r>
        <w:r w:rsidR="007B06EF">
          <w:rPr>
            <w:noProof/>
            <w:webHidden/>
          </w:rPr>
          <w:t>7</w:t>
        </w:r>
        <w:r w:rsidR="003433F4" w:rsidRPr="004C2815">
          <w:rPr>
            <w:noProof/>
            <w:webHidden/>
          </w:rPr>
          <w:fldChar w:fldCharType="end"/>
        </w:r>
      </w:hyperlink>
    </w:p>
    <w:p w14:paraId="05D8F37E" w14:textId="159E6E04" w:rsidR="003433F4" w:rsidRPr="004C2815" w:rsidRDefault="00034DB4">
      <w:pPr>
        <w:pStyle w:val="TOC2"/>
        <w:rPr>
          <w:rFonts w:eastAsiaTheme="minorEastAsia"/>
          <w:smallCaps w:val="0"/>
          <w:noProof/>
          <w:sz w:val="22"/>
          <w:szCs w:val="22"/>
          <w:lang w:eastAsia="en-GB"/>
        </w:rPr>
      </w:pPr>
      <w:hyperlink w:anchor="_Toc157077916" w:history="1">
        <w:r w:rsidR="003433F4" w:rsidRPr="004C2815">
          <w:rPr>
            <w:rStyle w:val="Hyperlink"/>
            <w:noProof/>
            <w:u w:val="none"/>
            <w:lang w:val="en-US"/>
          </w:rPr>
          <w:t>2.1</w:t>
        </w:r>
        <w:r w:rsidR="003433F4" w:rsidRPr="004C2815">
          <w:rPr>
            <w:rFonts w:eastAsiaTheme="minorEastAsia"/>
            <w:smallCaps w:val="0"/>
            <w:noProof/>
            <w:sz w:val="22"/>
            <w:szCs w:val="22"/>
            <w:lang w:eastAsia="en-GB"/>
          </w:rPr>
          <w:tab/>
        </w:r>
        <w:r w:rsidR="003433F4" w:rsidRPr="004C2815">
          <w:rPr>
            <w:rStyle w:val="Hyperlink"/>
            <w:noProof/>
            <w:u w:val="none"/>
            <w:lang w:val="en-US"/>
          </w:rPr>
          <w:t>Rationale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_Toc157077916 \h </w:instrText>
        </w:r>
        <w:r w:rsidR="003433F4" w:rsidRPr="004C2815">
          <w:rPr>
            <w:noProof/>
            <w:webHidden/>
          </w:rPr>
        </w:r>
        <w:r w:rsidR="003433F4" w:rsidRPr="004C2815">
          <w:rPr>
            <w:noProof/>
            <w:webHidden/>
          </w:rPr>
          <w:fldChar w:fldCharType="separate"/>
        </w:r>
        <w:r w:rsidR="007B06EF">
          <w:rPr>
            <w:noProof/>
            <w:webHidden/>
          </w:rPr>
          <w:t>7</w:t>
        </w:r>
        <w:r w:rsidR="003433F4" w:rsidRPr="004C2815">
          <w:rPr>
            <w:noProof/>
            <w:webHidden/>
          </w:rPr>
          <w:fldChar w:fldCharType="end"/>
        </w:r>
      </w:hyperlink>
    </w:p>
    <w:p w14:paraId="6F01EBAF" w14:textId="6B51D158" w:rsidR="003433F4" w:rsidRPr="004C2815" w:rsidRDefault="00034DB4">
      <w:pPr>
        <w:pStyle w:val="TOC2"/>
        <w:rPr>
          <w:rFonts w:eastAsiaTheme="minorEastAsia"/>
          <w:smallCaps w:val="0"/>
          <w:noProof/>
          <w:sz w:val="22"/>
          <w:szCs w:val="22"/>
          <w:lang w:eastAsia="en-GB"/>
        </w:rPr>
      </w:pPr>
      <w:hyperlink w:anchor="_Toc157077917" w:history="1">
        <w:r w:rsidR="003433F4" w:rsidRPr="004C2815">
          <w:rPr>
            <w:rStyle w:val="Hyperlink"/>
            <w:noProof/>
            <w:u w:val="none"/>
            <w:lang w:val="en-US"/>
          </w:rPr>
          <w:t>2.2</w:t>
        </w:r>
        <w:r w:rsidR="003433F4" w:rsidRPr="004C2815">
          <w:rPr>
            <w:rFonts w:eastAsiaTheme="minorEastAsia"/>
            <w:smallCaps w:val="0"/>
            <w:noProof/>
            <w:sz w:val="22"/>
            <w:szCs w:val="22"/>
            <w:lang w:eastAsia="en-GB"/>
          </w:rPr>
          <w:tab/>
        </w:r>
        <w:r w:rsidR="003433F4" w:rsidRPr="004C2815">
          <w:rPr>
            <w:rStyle w:val="Hyperlink"/>
            <w:noProof/>
            <w:u w:val="none"/>
            <w:lang w:val="en-US"/>
          </w:rPr>
          <w:t>Lunar model definition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_Toc157077917 \h </w:instrText>
        </w:r>
        <w:r w:rsidR="003433F4" w:rsidRPr="004C2815">
          <w:rPr>
            <w:noProof/>
            <w:webHidden/>
          </w:rPr>
        </w:r>
        <w:r w:rsidR="003433F4" w:rsidRPr="004C2815">
          <w:rPr>
            <w:noProof/>
            <w:webHidden/>
          </w:rPr>
          <w:fldChar w:fldCharType="separate"/>
        </w:r>
        <w:r w:rsidR="007B06EF">
          <w:rPr>
            <w:noProof/>
            <w:webHidden/>
          </w:rPr>
          <w:t>7</w:t>
        </w:r>
        <w:r w:rsidR="003433F4" w:rsidRPr="004C2815">
          <w:rPr>
            <w:noProof/>
            <w:webHidden/>
          </w:rPr>
          <w:fldChar w:fldCharType="end"/>
        </w:r>
      </w:hyperlink>
    </w:p>
    <w:p w14:paraId="37BB7A48" w14:textId="7057F1B2" w:rsidR="003433F4" w:rsidRPr="004C2815" w:rsidRDefault="00034DB4">
      <w:pPr>
        <w:pStyle w:val="TOC2"/>
        <w:rPr>
          <w:rFonts w:eastAsiaTheme="minorEastAsia"/>
          <w:smallCaps w:val="0"/>
          <w:noProof/>
          <w:sz w:val="22"/>
          <w:szCs w:val="22"/>
          <w:lang w:eastAsia="en-GB"/>
        </w:rPr>
      </w:pPr>
      <w:hyperlink w:anchor="_Toc157077918" w:history="1">
        <w:r w:rsidR="003433F4" w:rsidRPr="004C2815">
          <w:rPr>
            <w:rStyle w:val="Hyperlink"/>
            <w:noProof/>
            <w:u w:val="none"/>
            <w:lang w:val="en-US"/>
          </w:rPr>
          <w:t>2.3</w:t>
        </w:r>
        <w:r w:rsidR="003433F4" w:rsidRPr="004C2815">
          <w:rPr>
            <w:rFonts w:eastAsiaTheme="minorEastAsia"/>
            <w:smallCaps w:val="0"/>
            <w:noProof/>
            <w:sz w:val="22"/>
            <w:szCs w:val="22"/>
            <w:lang w:eastAsia="en-GB"/>
          </w:rPr>
          <w:tab/>
        </w:r>
        <w:r w:rsidR="003433F4" w:rsidRPr="004C2815">
          <w:rPr>
            <w:rStyle w:val="Hyperlink"/>
            <w:noProof/>
            <w:u w:val="none"/>
            <w:lang w:val="en-US"/>
          </w:rPr>
          <w:t>Geometric Calculations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_Toc157077918 \h </w:instrText>
        </w:r>
        <w:r w:rsidR="003433F4" w:rsidRPr="004C2815">
          <w:rPr>
            <w:noProof/>
            <w:webHidden/>
          </w:rPr>
        </w:r>
        <w:r w:rsidR="003433F4" w:rsidRPr="004C2815">
          <w:rPr>
            <w:noProof/>
            <w:webHidden/>
          </w:rPr>
          <w:fldChar w:fldCharType="separate"/>
        </w:r>
        <w:r w:rsidR="007B06EF">
          <w:rPr>
            <w:noProof/>
            <w:webHidden/>
          </w:rPr>
          <w:t>9</w:t>
        </w:r>
        <w:r w:rsidR="003433F4" w:rsidRPr="004C2815">
          <w:rPr>
            <w:noProof/>
            <w:webHidden/>
          </w:rPr>
          <w:fldChar w:fldCharType="end"/>
        </w:r>
      </w:hyperlink>
    </w:p>
    <w:p w14:paraId="2E4EF09A" w14:textId="4922191F"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19" w:history="1">
        <w:r w:rsidR="003433F4" w:rsidRPr="004C2815">
          <w:rPr>
            <w:rStyle w:val="Hyperlink"/>
            <w:noProof/>
            <w:u w:val="none"/>
            <w:lang w:val="en-US"/>
          </w:rPr>
          <w:t>2.3.1</w:t>
        </w:r>
        <w:r w:rsidR="003433F4" w:rsidRPr="004C2815">
          <w:rPr>
            <w:rFonts w:eastAsiaTheme="minorEastAsia"/>
            <w:i w:val="0"/>
            <w:iCs w:val="0"/>
            <w:noProof/>
            <w:sz w:val="22"/>
            <w:szCs w:val="22"/>
            <w:lang w:eastAsia="en-GB"/>
          </w:rPr>
          <w:tab/>
        </w:r>
        <w:r w:rsidR="003433F4" w:rsidRPr="004C2815">
          <w:rPr>
            <w:rStyle w:val="Hyperlink"/>
            <w:noProof/>
            <w:u w:val="none"/>
            <w:lang w:val="en-US"/>
          </w:rPr>
          <w:t>Definition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_Toc157077919 \h </w:instrText>
        </w:r>
        <w:r w:rsidR="003433F4" w:rsidRPr="004C2815">
          <w:rPr>
            <w:noProof/>
            <w:webHidden/>
          </w:rPr>
        </w:r>
        <w:r w:rsidR="003433F4" w:rsidRPr="004C2815">
          <w:rPr>
            <w:noProof/>
            <w:webHidden/>
          </w:rPr>
          <w:fldChar w:fldCharType="separate"/>
        </w:r>
        <w:r w:rsidR="007B06EF">
          <w:rPr>
            <w:noProof/>
            <w:webHidden/>
          </w:rPr>
          <w:t>9</w:t>
        </w:r>
        <w:r w:rsidR="003433F4" w:rsidRPr="004C2815">
          <w:rPr>
            <w:noProof/>
            <w:webHidden/>
          </w:rPr>
          <w:fldChar w:fldCharType="end"/>
        </w:r>
      </w:hyperlink>
    </w:p>
    <w:p w14:paraId="2571129F" w14:textId="4A12E903"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0" w:history="1">
        <w:r w:rsidR="003433F4" w:rsidRPr="004C2815">
          <w:rPr>
            <w:rStyle w:val="Hyperlink"/>
            <w:noProof/>
            <w:u w:val="none"/>
            <w:lang w:val="en-US"/>
          </w:rPr>
          <w:t>2.3.2</w:t>
        </w:r>
        <w:r w:rsidR="003433F4" w:rsidRPr="004C2815">
          <w:rPr>
            <w:rFonts w:eastAsiaTheme="minorEastAsia"/>
            <w:i w:val="0"/>
            <w:iCs w:val="0"/>
            <w:noProof/>
            <w:sz w:val="22"/>
            <w:szCs w:val="22"/>
            <w:lang w:eastAsia="en-GB"/>
          </w:rPr>
          <w:tab/>
        </w:r>
        <w:r w:rsidR="003433F4" w:rsidRPr="004C2815">
          <w:rPr>
            <w:rStyle w:val="Hyperlink"/>
            <w:noProof/>
            <w:u w:val="none"/>
            <w:lang w:val="en-US"/>
          </w:rPr>
          <w:t>Geometric coverage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_Toc157077920 \h </w:instrText>
        </w:r>
        <w:r w:rsidR="003433F4" w:rsidRPr="004C2815">
          <w:rPr>
            <w:noProof/>
            <w:webHidden/>
          </w:rPr>
        </w:r>
        <w:r w:rsidR="003433F4" w:rsidRPr="004C2815">
          <w:rPr>
            <w:noProof/>
            <w:webHidden/>
          </w:rPr>
          <w:fldChar w:fldCharType="separate"/>
        </w:r>
        <w:r w:rsidR="007B06EF">
          <w:rPr>
            <w:noProof/>
            <w:webHidden/>
          </w:rPr>
          <w:t>9</w:t>
        </w:r>
        <w:r w:rsidR="003433F4" w:rsidRPr="004C2815">
          <w:rPr>
            <w:noProof/>
            <w:webHidden/>
          </w:rPr>
          <w:fldChar w:fldCharType="end"/>
        </w:r>
      </w:hyperlink>
    </w:p>
    <w:p w14:paraId="7DE42CF5" w14:textId="5DE04C7E" w:rsidR="003433F4" w:rsidRPr="004C2815" w:rsidRDefault="00034DB4">
      <w:pPr>
        <w:pStyle w:val="TOC2"/>
        <w:rPr>
          <w:rFonts w:eastAsiaTheme="minorEastAsia"/>
          <w:smallCaps w:val="0"/>
          <w:noProof/>
          <w:sz w:val="22"/>
          <w:szCs w:val="22"/>
          <w:lang w:eastAsia="en-GB"/>
        </w:rPr>
      </w:pPr>
      <w:hyperlink w:anchor="_Toc157077921" w:history="1">
        <w:r w:rsidR="003433F4" w:rsidRPr="004C2815">
          <w:rPr>
            <w:rStyle w:val="Hyperlink"/>
            <w:noProof/>
            <w:u w:val="none"/>
            <w:lang w:val="en-US"/>
          </w:rPr>
          <w:t>2.4</w:t>
        </w:r>
        <w:r w:rsidR="003433F4" w:rsidRPr="004C2815">
          <w:rPr>
            <w:rFonts w:eastAsiaTheme="minorEastAsia"/>
            <w:smallCaps w:val="0"/>
            <w:noProof/>
            <w:sz w:val="22"/>
            <w:szCs w:val="22"/>
            <w:lang w:eastAsia="en-GB"/>
          </w:rPr>
          <w:tab/>
        </w:r>
        <w:r w:rsidR="003433F4" w:rsidRPr="004C2815">
          <w:rPr>
            <w:rStyle w:val="Hyperlink"/>
            <w:noProof/>
            <w:u w:val="none"/>
            <w:lang w:val="en-US"/>
          </w:rPr>
          <w:t>Lunar Measurements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_Toc157077921 \h </w:instrText>
        </w:r>
        <w:r w:rsidR="003433F4" w:rsidRPr="004C2815">
          <w:rPr>
            <w:noProof/>
            <w:webHidden/>
          </w:rPr>
        </w:r>
        <w:r w:rsidR="003433F4" w:rsidRPr="004C2815">
          <w:rPr>
            <w:noProof/>
            <w:webHidden/>
          </w:rPr>
          <w:fldChar w:fldCharType="separate"/>
        </w:r>
        <w:r w:rsidR="007B06EF">
          <w:rPr>
            <w:noProof/>
            <w:webHidden/>
          </w:rPr>
          <w:t>10</w:t>
        </w:r>
        <w:r w:rsidR="003433F4" w:rsidRPr="004C2815">
          <w:rPr>
            <w:noProof/>
            <w:webHidden/>
          </w:rPr>
          <w:fldChar w:fldCharType="end"/>
        </w:r>
      </w:hyperlink>
    </w:p>
    <w:p w14:paraId="359DB2FB" w14:textId="3122BFFA" w:rsidR="003433F4" w:rsidRPr="004C2815" w:rsidRDefault="00034DB4">
      <w:pPr>
        <w:pStyle w:val="TOC2"/>
        <w:rPr>
          <w:rFonts w:eastAsiaTheme="minorEastAsia"/>
          <w:smallCaps w:val="0"/>
          <w:noProof/>
          <w:sz w:val="22"/>
          <w:szCs w:val="22"/>
          <w:lang w:eastAsia="en-GB"/>
        </w:rPr>
      </w:pPr>
      <w:hyperlink w:anchor="_Toc157077922" w:history="1">
        <w:r w:rsidR="003433F4" w:rsidRPr="004C2815">
          <w:rPr>
            <w:rStyle w:val="Hyperlink"/>
            <w:noProof/>
            <w:u w:val="none"/>
            <w:lang w:val="en-US"/>
          </w:rPr>
          <w:t>2.5</w:t>
        </w:r>
        <w:r w:rsidR="003433F4" w:rsidRPr="004C2815">
          <w:rPr>
            <w:rFonts w:eastAsiaTheme="minorEastAsia"/>
            <w:smallCaps w:val="0"/>
            <w:noProof/>
            <w:sz w:val="22"/>
            <w:szCs w:val="22"/>
            <w:lang w:eastAsia="en-GB"/>
          </w:rPr>
          <w:tab/>
        </w:r>
        <w:r w:rsidR="003433F4" w:rsidRPr="004C2815">
          <w:rPr>
            <w:rStyle w:val="Hyperlink"/>
            <w:noProof/>
            <w:u w:val="none"/>
            <w:lang w:val="en-US"/>
          </w:rPr>
          <w:t>Lunar irradiance model coefficient regression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_Toc157077922 \h </w:instrText>
        </w:r>
        <w:r w:rsidR="003433F4" w:rsidRPr="004C2815">
          <w:rPr>
            <w:noProof/>
            <w:webHidden/>
          </w:rPr>
        </w:r>
        <w:r w:rsidR="003433F4" w:rsidRPr="004C2815">
          <w:rPr>
            <w:noProof/>
            <w:webHidden/>
          </w:rPr>
          <w:fldChar w:fldCharType="separate"/>
        </w:r>
        <w:r w:rsidR="007B06EF">
          <w:rPr>
            <w:noProof/>
            <w:webHidden/>
          </w:rPr>
          <w:t>12</w:t>
        </w:r>
        <w:r w:rsidR="003433F4" w:rsidRPr="004C2815">
          <w:rPr>
            <w:noProof/>
            <w:webHidden/>
          </w:rPr>
          <w:fldChar w:fldCharType="end"/>
        </w:r>
      </w:hyperlink>
    </w:p>
    <w:p w14:paraId="7DE82A4F" w14:textId="30B4F647"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3" w:history="1">
        <w:r w:rsidR="003433F4" w:rsidRPr="004C2815">
          <w:rPr>
            <w:rStyle w:val="Hyperlink"/>
            <w:noProof/>
            <w:u w:val="none"/>
            <w:lang w:val="en-US"/>
          </w:rPr>
          <w:t>2.5.1</w:t>
        </w:r>
        <w:r w:rsidR="003433F4" w:rsidRPr="004C2815">
          <w:rPr>
            <w:rFonts w:eastAsiaTheme="minorEastAsia"/>
            <w:i w:val="0"/>
            <w:iCs w:val="0"/>
            <w:noProof/>
            <w:sz w:val="22"/>
            <w:szCs w:val="22"/>
            <w:lang w:eastAsia="en-GB"/>
          </w:rPr>
          <w:tab/>
        </w:r>
        <w:r w:rsidR="003433F4" w:rsidRPr="004C2815">
          <w:rPr>
            <w:rStyle w:val="Hyperlink"/>
            <w:noProof/>
            <w:u w:val="none"/>
            <w:lang w:val="en-US"/>
          </w:rPr>
          <w:t>Linear model fitting procedure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_Toc157077923 \h </w:instrText>
        </w:r>
        <w:r w:rsidR="003433F4" w:rsidRPr="004C2815">
          <w:rPr>
            <w:noProof/>
            <w:webHidden/>
          </w:rPr>
        </w:r>
        <w:r w:rsidR="003433F4" w:rsidRPr="004C2815">
          <w:rPr>
            <w:noProof/>
            <w:webHidden/>
          </w:rPr>
          <w:fldChar w:fldCharType="separate"/>
        </w:r>
        <w:r w:rsidR="007B06EF">
          <w:rPr>
            <w:noProof/>
            <w:webHidden/>
          </w:rPr>
          <w:t>13</w:t>
        </w:r>
        <w:r w:rsidR="003433F4" w:rsidRPr="004C2815">
          <w:rPr>
            <w:noProof/>
            <w:webHidden/>
          </w:rPr>
          <w:fldChar w:fldCharType="end"/>
        </w:r>
      </w:hyperlink>
    </w:p>
    <w:p w14:paraId="4EAC24D1" w14:textId="4CE26625"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4" w:history="1">
        <w:r w:rsidR="003433F4" w:rsidRPr="004C2815">
          <w:rPr>
            <w:rStyle w:val="Hyperlink"/>
            <w:noProof/>
            <w:u w:val="none"/>
            <w:lang w:val="en-US"/>
          </w:rPr>
          <w:t>2.5.2</w:t>
        </w:r>
        <w:r w:rsidR="003433F4" w:rsidRPr="004C2815">
          <w:rPr>
            <w:rFonts w:eastAsiaTheme="minorEastAsia"/>
            <w:i w:val="0"/>
            <w:iCs w:val="0"/>
            <w:noProof/>
            <w:sz w:val="22"/>
            <w:szCs w:val="22"/>
            <w:lang w:eastAsia="en-GB"/>
          </w:rPr>
          <w:tab/>
        </w:r>
        <w:r w:rsidR="003433F4" w:rsidRPr="004C2815">
          <w:rPr>
            <w:rStyle w:val="Hyperlink"/>
            <w:noProof/>
            <w:u w:val="none"/>
            <w:lang w:val="en-US"/>
          </w:rPr>
          <w:t>Non - Linear fitting procedure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_Toc157077924 \h </w:instrText>
        </w:r>
        <w:r w:rsidR="003433F4" w:rsidRPr="004C2815">
          <w:rPr>
            <w:noProof/>
            <w:webHidden/>
          </w:rPr>
        </w:r>
        <w:r w:rsidR="003433F4" w:rsidRPr="004C2815">
          <w:rPr>
            <w:noProof/>
            <w:webHidden/>
          </w:rPr>
          <w:fldChar w:fldCharType="separate"/>
        </w:r>
        <w:r w:rsidR="007B06EF">
          <w:rPr>
            <w:noProof/>
            <w:webHidden/>
          </w:rPr>
          <w:t>15</w:t>
        </w:r>
        <w:r w:rsidR="003433F4" w:rsidRPr="004C2815">
          <w:rPr>
            <w:noProof/>
            <w:webHidden/>
          </w:rPr>
          <w:fldChar w:fldCharType="end"/>
        </w:r>
      </w:hyperlink>
    </w:p>
    <w:p w14:paraId="3D0D332D" w14:textId="4A0F24B4"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5" w:history="1">
        <w:r w:rsidR="003433F4" w:rsidRPr="004C2815">
          <w:rPr>
            <w:rStyle w:val="Hyperlink"/>
            <w:noProof/>
            <w:u w:val="none"/>
            <w:lang w:val="en-US"/>
          </w:rPr>
          <w:t>2.5.3</w:t>
        </w:r>
        <w:r w:rsidR="003433F4" w:rsidRPr="004C2815">
          <w:rPr>
            <w:rFonts w:eastAsiaTheme="minorEastAsia"/>
            <w:i w:val="0"/>
            <w:iCs w:val="0"/>
            <w:noProof/>
            <w:sz w:val="22"/>
            <w:szCs w:val="22"/>
            <w:lang w:eastAsia="en-GB"/>
          </w:rPr>
          <w:tab/>
        </w:r>
        <w:r w:rsidR="003433F4" w:rsidRPr="004C2815">
          <w:rPr>
            <w:rStyle w:val="Hyperlink"/>
            <w:noProof/>
            <w:u w:val="none"/>
            <w:lang w:val="en-US"/>
          </w:rPr>
          <w:t>Residual outlier removal approach</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_Toc157077925 \h </w:instrText>
        </w:r>
        <w:r w:rsidR="003433F4" w:rsidRPr="004C2815">
          <w:rPr>
            <w:noProof/>
            <w:webHidden/>
          </w:rPr>
        </w:r>
        <w:r w:rsidR="003433F4" w:rsidRPr="004C2815">
          <w:rPr>
            <w:noProof/>
            <w:webHidden/>
          </w:rPr>
          <w:fldChar w:fldCharType="separate"/>
        </w:r>
        <w:r w:rsidR="007B06EF">
          <w:rPr>
            <w:noProof/>
            <w:webHidden/>
          </w:rPr>
          <w:t>17</w:t>
        </w:r>
        <w:r w:rsidR="003433F4" w:rsidRPr="004C2815">
          <w:rPr>
            <w:noProof/>
            <w:webHidden/>
          </w:rPr>
          <w:fldChar w:fldCharType="end"/>
        </w:r>
      </w:hyperlink>
    </w:p>
    <w:p w14:paraId="3E71299A" w14:textId="13283F28"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6" w:history="1">
        <w:r w:rsidR="003433F4" w:rsidRPr="004C2815">
          <w:rPr>
            <w:rStyle w:val="Hyperlink"/>
            <w:noProof/>
            <w:u w:val="none"/>
            <w:lang w:val="en-US"/>
          </w:rPr>
          <w:t>2.5.4</w:t>
        </w:r>
        <w:r w:rsidR="003433F4" w:rsidRPr="004C2815">
          <w:rPr>
            <w:rFonts w:eastAsiaTheme="minorEastAsia"/>
            <w:i w:val="0"/>
            <w:iCs w:val="0"/>
            <w:noProof/>
            <w:sz w:val="22"/>
            <w:szCs w:val="22"/>
            <w:lang w:eastAsia="en-GB"/>
          </w:rPr>
          <w:tab/>
        </w:r>
        <w:r w:rsidR="003433F4" w:rsidRPr="004C2815">
          <w:rPr>
            <w:rStyle w:val="Hyperlink"/>
            <w:noProof/>
            <w:u w:val="none"/>
            <w:lang w:val="en-US"/>
          </w:rPr>
          <w:t>Iterative regression procedure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_Toc157077926 \h </w:instrText>
        </w:r>
        <w:r w:rsidR="003433F4" w:rsidRPr="004C2815">
          <w:rPr>
            <w:noProof/>
            <w:webHidden/>
          </w:rPr>
        </w:r>
        <w:r w:rsidR="003433F4" w:rsidRPr="004C2815">
          <w:rPr>
            <w:noProof/>
            <w:webHidden/>
          </w:rPr>
          <w:fldChar w:fldCharType="separate"/>
        </w:r>
        <w:r w:rsidR="007B06EF">
          <w:rPr>
            <w:noProof/>
            <w:webHidden/>
          </w:rPr>
          <w:t>18</w:t>
        </w:r>
        <w:r w:rsidR="003433F4" w:rsidRPr="004C2815">
          <w:rPr>
            <w:noProof/>
            <w:webHidden/>
          </w:rPr>
          <w:fldChar w:fldCharType="end"/>
        </w:r>
      </w:hyperlink>
    </w:p>
    <w:p w14:paraId="1655D423" w14:textId="7CBE9899"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7" w:history="1">
        <w:r w:rsidR="003433F4" w:rsidRPr="004C2815">
          <w:rPr>
            <w:rStyle w:val="Hyperlink"/>
            <w:noProof/>
            <w:u w:val="none"/>
            <w:lang w:val="en-US"/>
          </w:rPr>
          <w:t>2.5.5</w:t>
        </w:r>
        <w:r w:rsidR="003433F4" w:rsidRPr="004C2815">
          <w:rPr>
            <w:rFonts w:eastAsiaTheme="minorEastAsia"/>
            <w:i w:val="0"/>
            <w:iCs w:val="0"/>
            <w:noProof/>
            <w:sz w:val="22"/>
            <w:szCs w:val="22"/>
            <w:lang w:eastAsia="en-GB"/>
          </w:rPr>
          <w:tab/>
        </w:r>
        <w:r w:rsidR="003433F4" w:rsidRPr="004C2815">
          <w:rPr>
            <w:rStyle w:val="Hyperlink"/>
            <w:noProof/>
            <w:u w:val="none"/>
            <w:lang w:val="en-US"/>
          </w:rPr>
          <w:t>Model coefficients 1088 instrument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_Toc157077927 \h </w:instrText>
        </w:r>
        <w:r w:rsidR="003433F4" w:rsidRPr="004C2815">
          <w:rPr>
            <w:noProof/>
            <w:webHidden/>
          </w:rPr>
        </w:r>
        <w:r w:rsidR="003433F4" w:rsidRPr="004C2815">
          <w:rPr>
            <w:noProof/>
            <w:webHidden/>
          </w:rPr>
          <w:fldChar w:fldCharType="separate"/>
        </w:r>
        <w:r w:rsidR="007B06EF">
          <w:rPr>
            <w:noProof/>
            <w:webHidden/>
          </w:rPr>
          <w:t>19</w:t>
        </w:r>
        <w:r w:rsidR="003433F4" w:rsidRPr="004C2815">
          <w:rPr>
            <w:noProof/>
            <w:webHidden/>
          </w:rPr>
          <w:fldChar w:fldCharType="end"/>
        </w:r>
      </w:hyperlink>
    </w:p>
    <w:p w14:paraId="75B7F85C" w14:textId="5AE4B18B" w:rsidR="003433F4" w:rsidRPr="004C2815" w:rsidRDefault="00034DB4">
      <w:pPr>
        <w:pStyle w:val="TOC2"/>
        <w:rPr>
          <w:rFonts w:eastAsiaTheme="minorEastAsia"/>
          <w:smallCaps w:val="0"/>
          <w:noProof/>
          <w:sz w:val="22"/>
          <w:szCs w:val="22"/>
          <w:lang w:eastAsia="en-GB"/>
        </w:rPr>
      </w:pPr>
      <w:hyperlink w:anchor="_Toc157077928" w:history="1">
        <w:r w:rsidR="003433F4" w:rsidRPr="004C2815">
          <w:rPr>
            <w:rStyle w:val="Hyperlink"/>
            <w:noProof/>
            <w:u w:val="none"/>
            <w:lang w:val="en-US"/>
          </w:rPr>
          <w:t>2.6</w:t>
        </w:r>
        <w:r w:rsidR="003433F4" w:rsidRPr="004C2815">
          <w:rPr>
            <w:rFonts w:eastAsiaTheme="minorEastAsia"/>
            <w:smallCaps w:val="0"/>
            <w:noProof/>
            <w:sz w:val="22"/>
            <w:szCs w:val="22"/>
            <w:lang w:eastAsia="en-GB"/>
          </w:rPr>
          <w:tab/>
        </w:r>
        <w:r w:rsidR="003433F4" w:rsidRPr="004C2815">
          <w:rPr>
            <w:rStyle w:val="Hyperlink"/>
            <w:noProof/>
            <w:u w:val="none"/>
            <w:lang w:val="en-US"/>
          </w:rPr>
          <w:t>Spectral model adjustment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_Toc157077928 \h </w:instrText>
        </w:r>
        <w:r w:rsidR="003433F4" w:rsidRPr="004C2815">
          <w:rPr>
            <w:noProof/>
            <w:webHidden/>
          </w:rPr>
        </w:r>
        <w:r w:rsidR="003433F4" w:rsidRPr="004C2815">
          <w:rPr>
            <w:noProof/>
            <w:webHidden/>
          </w:rPr>
          <w:fldChar w:fldCharType="separate"/>
        </w:r>
        <w:r w:rsidR="007B06EF">
          <w:rPr>
            <w:noProof/>
            <w:webHidden/>
          </w:rPr>
          <w:t>20</w:t>
        </w:r>
        <w:r w:rsidR="003433F4" w:rsidRPr="004C2815">
          <w:rPr>
            <w:noProof/>
            <w:webHidden/>
          </w:rPr>
          <w:fldChar w:fldCharType="end"/>
        </w:r>
      </w:hyperlink>
    </w:p>
    <w:p w14:paraId="2DBFE3B9" w14:textId="3AFB31AE"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29" w:history="1">
        <w:r w:rsidR="003433F4" w:rsidRPr="004C2815">
          <w:rPr>
            <w:rStyle w:val="Hyperlink"/>
            <w:noProof/>
            <w:u w:val="none"/>
          </w:rPr>
          <w:t>2.6.1</w:t>
        </w:r>
        <w:r w:rsidR="003433F4" w:rsidRPr="004C2815">
          <w:rPr>
            <w:rFonts w:eastAsiaTheme="minorEastAsia"/>
            <w:i w:val="0"/>
            <w:iCs w:val="0"/>
            <w:noProof/>
            <w:sz w:val="22"/>
            <w:szCs w:val="22"/>
            <w:lang w:eastAsia="en-GB"/>
          </w:rPr>
          <w:tab/>
        </w:r>
        <w:r w:rsidR="003433F4" w:rsidRPr="004C2815">
          <w:rPr>
            <w:rStyle w:val="Hyperlink"/>
            <w:noProof/>
            <w:u w:val="none"/>
          </w:rPr>
          <w:t>ASD data used as spectral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_Toc157077929 \h </w:instrText>
        </w:r>
        <w:r w:rsidR="003433F4" w:rsidRPr="004C2815">
          <w:rPr>
            <w:noProof/>
            <w:webHidden/>
          </w:rPr>
        </w:r>
        <w:r w:rsidR="003433F4" w:rsidRPr="004C2815">
          <w:rPr>
            <w:noProof/>
            <w:webHidden/>
          </w:rPr>
          <w:fldChar w:fldCharType="separate"/>
        </w:r>
        <w:r w:rsidR="007B06EF">
          <w:rPr>
            <w:noProof/>
            <w:webHidden/>
          </w:rPr>
          <w:t>20</w:t>
        </w:r>
        <w:r w:rsidR="003433F4" w:rsidRPr="004C2815">
          <w:rPr>
            <w:noProof/>
            <w:webHidden/>
          </w:rPr>
          <w:fldChar w:fldCharType="end"/>
        </w:r>
      </w:hyperlink>
    </w:p>
    <w:p w14:paraId="35900540" w14:textId="0FDE80E0"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0" w:history="1">
        <w:r w:rsidR="003433F4" w:rsidRPr="004C2815">
          <w:rPr>
            <w:rStyle w:val="Hyperlink"/>
            <w:noProof/>
            <w:u w:val="none"/>
            <w:lang w:val="en-US"/>
          </w:rPr>
          <w:t>2.6.2</w:t>
        </w:r>
        <w:r w:rsidR="003433F4" w:rsidRPr="004C2815">
          <w:rPr>
            <w:rFonts w:eastAsiaTheme="minorEastAsia"/>
            <w:i w:val="0"/>
            <w:iCs w:val="0"/>
            <w:noProof/>
            <w:sz w:val="22"/>
            <w:szCs w:val="22"/>
            <w:lang w:eastAsia="en-GB"/>
          </w:rPr>
          <w:tab/>
        </w:r>
        <w:r w:rsidR="003433F4" w:rsidRPr="004C2815">
          <w:rPr>
            <w:rStyle w:val="Hyperlink"/>
            <w:noProof/>
            <w:u w:val="none"/>
            <w:lang w:val="en-US"/>
          </w:rPr>
          <w:t>LAD spectral interpolation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_Toc157077930 \h </w:instrText>
        </w:r>
        <w:r w:rsidR="003433F4" w:rsidRPr="004C2815">
          <w:rPr>
            <w:noProof/>
            <w:webHidden/>
          </w:rPr>
        </w:r>
        <w:r w:rsidR="003433F4" w:rsidRPr="004C2815">
          <w:rPr>
            <w:noProof/>
            <w:webHidden/>
          </w:rPr>
          <w:fldChar w:fldCharType="separate"/>
        </w:r>
        <w:r w:rsidR="007B06EF">
          <w:rPr>
            <w:noProof/>
            <w:webHidden/>
          </w:rPr>
          <w:t>21</w:t>
        </w:r>
        <w:r w:rsidR="003433F4" w:rsidRPr="004C2815">
          <w:rPr>
            <w:noProof/>
            <w:webHidden/>
          </w:rPr>
          <w:fldChar w:fldCharType="end"/>
        </w:r>
      </w:hyperlink>
    </w:p>
    <w:p w14:paraId="7126484E" w14:textId="117DA56F"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1" w:history="1">
        <w:r w:rsidR="003433F4" w:rsidRPr="004C2815">
          <w:rPr>
            <w:rStyle w:val="Hyperlink"/>
            <w:noProof/>
            <w:u w:val="none"/>
          </w:rPr>
          <w:t>2.6.3</w:t>
        </w:r>
        <w:r w:rsidR="003433F4" w:rsidRPr="004C2815">
          <w:rPr>
            <w:rFonts w:eastAsiaTheme="minorEastAsia"/>
            <w:i w:val="0"/>
            <w:iCs w:val="0"/>
            <w:noProof/>
            <w:sz w:val="22"/>
            <w:szCs w:val="22"/>
            <w:lang w:eastAsia="en-GB"/>
          </w:rPr>
          <w:tab/>
        </w:r>
        <w:r w:rsidR="003433F4" w:rsidRPr="004C2815">
          <w:rPr>
            <w:rStyle w:val="Hyperlink"/>
            <w:noProof/>
            <w:u w:val="none"/>
            <w:lang w:val="en-US"/>
          </w:rPr>
          <w:t>Spectral interpolation of residuals with uncertainty propagation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_Toc157077931 \h </w:instrText>
        </w:r>
        <w:r w:rsidR="003433F4" w:rsidRPr="004C2815">
          <w:rPr>
            <w:noProof/>
            <w:webHidden/>
          </w:rPr>
        </w:r>
        <w:r w:rsidR="003433F4" w:rsidRPr="004C2815">
          <w:rPr>
            <w:noProof/>
            <w:webHidden/>
          </w:rPr>
          <w:fldChar w:fldCharType="separate"/>
        </w:r>
        <w:r w:rsidR="007B06EF">
          <w:rPr>
            <w:noProof/>
            <w:webHidden/>
          </w:rPr>
          <w:t>23</w:t>
        </w:r>
        <w:r w:rsidR="003433F4" w:rsidRPr="004C2815">
          <w:rPr>
            <w:noProof/>
            <w:webHidden/>
          </w:rPr>
          <w:fldChar w:fldCharType="end"/>
        </w:r>
      </w:hyperlink>
    </w:p>
    <w:p w14:paraId="64B0D34B" w14:textId="694D939E" w:rsidR="003433F4" w:rsidRPr="004C2815" w:rsidRDefault="00034DB4">
      <w:pPr>
        <w:pStyle w:val="TOC2"/>
        <w:rPr>
          <w:rFonts w:eastAsiaTheme="minorEastAsia"/>
          <w:smallCaps w:val="0"/>
          <w:noProof/>
          <w:sz w:val="22"/>
          <w:szCs w:val="22"/>
          <w:lang w:eastAsia="en-GB"/>
        </w:rPr>
      </w:pPr>
      <w:hyperlink w:anchor="_Toc157077932" w:history="1">
        <w:r w:rsidR="003433F4" w:rsidRPr="004C2815">
          <w:rPr>
            <w:rStyle w:val="Hyperlink"/>
            <w:noProof/>
            <w:u w:val="none"/>
            <w:lang w:val="en-US"/>
          </w:rPr>
          <w:t>2.7</w:t>
        </w:r>
        <w:r w:rsidR="003433F4" w:rsidRPr="004C2815">
          <w:rPr>
            <w:rFonts w:eastAsiaTheme="minorEastAsia"/>
            <w:smallCaps w:val="0"/>
            <w:noProof/>
            <w:sz w:val="22"/>
            <w:szCs w:val="22"/>
            <w:lang w:eastAsia="en-GB"/>
          </w:rPr>
          <w:tab/>
        </w:r>
        <w:r w:rsidR="003433F4" w:rsidRPr="004C2815">
          <w:rPr>
            <w:rStyle w:val="Hyperlink"/>
            <w:noProof/>
            <w:u w:val="none"/>
            <w:lang w:val="en-US"/>
          </w:rPr>
          <w:t>Lunar irradiance model output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_Toc157077932 \h </w:instrText>
        </w:r>
        <w:r w:rsidR="003433F4" w:rsidRPr="004C2815">
          <w:rPr>
            <w:noProof/>
            <w:webHidden/>
          </w:rPr>
        </w:r>
        <w:r w:rsidR="003433F4" w:rsidRPr="004C2815">
          <w:rPr>
            <w:noProof/>
            <w:webHidden/>
          </w:rPr>
          <w:fldChar w:fldCharType="separate"/>
        </w:r>
        <w:r w:rsidR="007B06EF">
          <w:rPr>
            <w:noProof/>
            <w:webHidden/>
          </w:rPr>
          <w:t>26</w:t>
        </w:r>
        <w:r w:rsidR="003433F4" w:rsidRPr="004C2815">
          <w:rPr>
            <w:noProof/>
            <w:webHidden/>
          </w:rPr>
          <w:fldChar w:fldCharType="end"/>
        </w:r>
      </w:hyperlink>
    </w:p>
    <w:p w14:paraId="6EA6C0EE" w14:textId="0524BCB4"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3" w:history="1">
        <w:r w:rsidR="003433F4" w:rsidRPr="004C2815">
          <w:rPr>
            <w:rStyle w:val="Hyperlink"/>
            <w:noProof/>
            <w:u w:val="none"/>
            <w:lang w:val="en-US"/>
          </w:rPr>
          <w:t>2.7.1</w:t>
        </w:r>
        <w:r w:rsidR="003433F4" w:rsidRPr="004C2815">
          <w:rPr>
            <w:rFonts w:eastAsiaTheme="minorEastAsia"/>
            <w:i w:val="0"/>
            <w:iCs w:val="0"/>
            <w:noProof/>
            <w:sz w:val="22"/>
            <w:szCs w:val="22"/>
            <w:lang w:eastAsia="en-GB"/>
          </w:rPr>
          <w:tab/>
        </w:r>
        <w:r w:rsidR="003433F4" w:rsidRPr="004C2815">
          <w:rPr>
            <w:rStyle w:val="Hyperlink"/>
            <w:noProof/>
            <w:u w:val="none"/>
            <w:lang w:val="en-US"/>
          </w:rPr>
          <w:t>Lunar irradiance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_Toc157077933 \h </w:instrText>
        </w:r>
        <w:r w:rsidR="003433F4" w:rsidRPr="004C2815">
          <w:rPr>
            <w:noProof/>
            <w:webHidden/>
          </w:rPr>
        </w:r>
        <w:r w:rsidR="003433F4" w:rsidRPr="004C2815">
          <w:rPr>
            <w:noProof/>
            <w:webHidden/>
          </w:rPr>
          <w:fldChar w:fldCharType="separate"/>
        </w:r>
        <w:r w:rsidR="007B06EF">
          <w:rPr>
            <w:noProof/>
            <w:webHidden/>
          </w:rPr>
          <w:t>27</w:t>
        </w:r>
        <w:r w:rsidR="003433F4" w:rsidRPr="004C2815">
          <w:rPr>
            <w:noProof/>
            <w:webHidden/>
          </w:rPr>
          <w:fldChar w:fldCharType="end"/>
        </w:r>
      </w:hyperlink>
    </w:p>
    <w:p w14:paraId="0E445EC1" w14:textId="4B2D3284"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4" w:history="1">
        <w:r w:rsidR="003433F4" w:rsidRPr="004C2815">
          <w:rPr>
            <w:rStyle w:val="Hyperlink"/>
            <w:noProof/>
            <w:u w:val="none"/>
            <w:lang w:val="en-US"/>
          </w:rPr>
          <w:t>2.7.2</w:t>
        </w:r>
        <w:r w:rsidR="003433F4" w:rsidRPr="004C2815">
          <w:rPr>
            <w:rFonts w:eastAsiaTheme="minorEastAsia"/>
            <w:i w:val="0"/>
            <w:iCs w:val="0"/>
            <w:noProof/>
            <w:sz w:val="22"/>
            <w:szCs w:val="22"/>
            <w:lang w:eastAsia="en-GB"/>
          </w:rPr>
          <w:tab/>
        </w:r>
        <w:r w:rsidR="003433F4" w:rsidRPr="004C2815">
          <w:rPr>
            <w:rStyle w:val="Hyperlink"/>
            <w:noProof/>
            <w:u w:val="none"/>
            <w:lang w:val="en-US"/>
          </w:rPr>
          <w:t>Simulating lunar irradiance from the lunar irradiance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_Toc157077934 \h </w:instrText>
        </w:r>
        <w:r w:rsidR="003433F4" w:rsidRPr="004C2815">
          <w:rPr>
            <w:noProof/>
            <w:webHidden/>
          </w:rPr>
        </w:r>
        <w:r w:rsidR="003433F4" w:rsidRPr="004C2815">
          <w:rPr>
            <w:noProof/>
            <w:webHidden/>
          </w:rPr>
          <w:fldChar w:fldCharType="separate"/>
        </w:r>
        <w:r w:rsidR="007B06EF">
          <w:rPr>
            <w:noProof/>
            <w:webHidden/>
          </w:rPr>
          <w:t>28</w:t>
        </w:r>
        <w:r w:rsidR="003433F4" w:rsidRPr="004C2815">
          <w:rPr>
            <w:noProof/>
            <w:webHidden/>
          </w:rPr>
          <w:fldChar w:fldCharType="end"/>
        </w:r>
      </w:hyperlink>
    </w:p>
    <w:p w14:paraId="6FF3C1FD" w14:textId="7FB6C366" w:rsidR="003433F4" w:rsidRPr="004C2815" w:rsidRDefault="00034DB4">
      <w:pPr>
        <w:pStyle w:val="TOC2"/>
        <w:rPr>
          <w:rFonts w:eastAsiaTheme="minorEastAsia"/>
          <w:smallCaps w:val="0"/>
          <w:noProof/>
          <w:sz w:val="22"/>
          <w:szCs w:val="22"/>
          <w:lang w:eastAsia="en-GB"/>
        </w:rPr>
      </w:pPr>
      <w:hyperlink w:anchor="_Toc157077935" w:history="1">
        <w:r w:rsidR="003433F4" w:rsidRPr="004C2815">
          <w:rPr>
            <w:rStyle w:val="Hyperlink"/>
            <w:noProof/>
            <w:u w:val="none"/>
            <w:lang w:val="en-US"/>
          </w:rPr>
          <w:t>2.8</w:t>
        </w:r>
        <w:r w:rsidR="003433F4" w:rsidRPr="004C2815">
          <w:rPr>
            <w:rFonts w:eastAsiaTheme="minorEastAsia"/>
            <w:smallCaps w:val="0"/>
            <w:noProof/>
            <w:sz w:val="22"/>
            <w:szCs w:val="22"/>
            <w:lang w:eastAsia="en-GB"/>
          </w:rPr>
          <w:tab/>
        </w:r>
        <w:r w:rsidR="003433F4" w:rsidRPr="004C2815">
          <w:rPr>
            <w:rStyle w:val="Hyperlink"/>
            <w:noProof/>
            <w:u w:val="none"/>
            <w:lang w:val="en-US"/>
          </w:rPr>
          <w:t>Degrees of Linear Polarization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_Toc157077935 \h </w:instrText>
        </w:r>
        <w:r w:rsidR="003433F4" w:rsidRPr="004C2815">
          <w:rPr>
            <w:noProof/>
            <w:webHidden/>
          </w:rPr>
        </w:r>
        <w:r w:rsidR="003433F4" w:rsidRPr="004C2815">
          <w:rPr>
            <w:noProof/>
            <w:webHidden/>
          </w:rPr>
          <w:fldChar w:fldCharType="separate"/>
        </w:r>
        <w:r w:rsidR="007B06EF">
          <w:rPr>
            <w:noProof/>
            <w:webHidden/>
          </w:rPr>
          <w:t>29</w:t>
        </w:r>
        <w:r w:rsidR="003433F4" w:rsidRPr="004C2815">
          <w:rPr>
            <w:noProof/>
            <w:webHidden/>
          </w:rPr>
          <w:fldChar w:fldCharType="end"/>
        </w:r>
      </w:hyperlink>
    </w:p>
    <w:p w14:paraId="756609BB" w14:textId="5772E3B0"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6" w:history="1">
        <w:r w:rsidR="003433F4" w:rsidRPr="004C2815">
          <w:rPr>
            <w:rStyle w:val="Hyperlink"/>
            <w:noProof/>
            <w:u w:val="none"/>
            <w:lang w:val="en-US"/>
          </w:rPr>
          <w:t>2.8.1</w:t>
        </w:r>
        <w:r w:rsidR="003433F4" w:rsidRPr="004C2815">
          <w:rPr>
            <w:rFonts w:eastAsiaTheme="minorEastAsia"/>
            <w:i w:val="0"/>
            <w:iCs w:val="0"/>
            <w:noProof/>
            <w:sz w:val="22"/>
            <w:szCs w:val="22"/>
            <w:lang w:eastAsia="en-GB"/>
          </w:rPr>
          <w:tab/>
        </w:r>
        <w:r w:rsidR="003433F4" w:rsidRPr="004C2815">
          <w:rPr>
            <w:rStyle w:val="Hyperlink"/>
            <w:noProof/>
            <w:u w:val="none"/>
            <w:lang w:val="en-US"/>
          </w:rPr>
          <w:t>Introduction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_Toc157077936 \h </w:instrText>
        </w:r>
        <w:r w:rsidR="003433F4" w:rsidRPr="004C2815">
          <w:rPr>
            <w:noProof/>
            <w:webHidden/>
          </w:rPr>
        </w:r>
        <w:r w:rsidR="003433F4" w:rsidRPr="004C2815">
          <w:rPr>
            <w:noProof/>
            <w:webHidden/>
          </w:rPr>
          <w:fldChar w:fldCharType="separate"/>
        </w:r>
        <w:r w:rsidR="007B06EF">
          <w:rPr>
            <w:noProof/>
            <w:webHidden/>
          </w:rPr>
          <w:t>29</w:t>
        </w:r>
        <w:r w:rsidR="003433F4" w:rsidRPr="004C2815">
          <w:rPr>
            <w:noProof/>
            <w:webHidden/>
          </w:rPr>
          <w:fldChar w:fldCharType="end"/>
        </w:r>
      </w:hyperlink>
    </w:p>
    <w:p w14:paraId="669050D4" w14:textId="271B00E2"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7" w:history="1">
        <w:r w:rsidR="003433F4" w:rsidRPr="004C2815">
          <w:rPr>
            <w:rStyle w:val="Hyperlink"/>
            <w:noProof/>
            <w:u w:val="none"/>
            <w:lang w:val="en-US"/>
          </w:rPr>
          <w:t>2.8.2</w:t>
        </w:r>
        <w:r w:rsidR="003433F4" w:rsidRPr="004C2815">
          <w:rPr>
            <w:rFonts w:eastAsiaTheme="minorEastAsia"/>
            <w:i w:val="0"/>
            <w:iCs w:val="0"/>
            <w:noProof/>
            <w:sz w:val="22"/>
            <w:szCs w:val="22"/>
            <w:lang w:eastAsia="en-GB"/>
          </w:rPr>
          <w:tab/>
        </w:r>
        <w:r w:rsidR="003433F4" w:rsidRPr="004C2815">
          <w:rPr>
            <w:rStyle w:val="Hyperlink"/>
            <w:noProof/>
            <w:u w:val="none"/>
            <w:lang w:val="en-US"/>
          </w:rPr>
          <w:t>Degree of linear polarization - measurements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_Toc157077937 \h </w:instrText>
        </w:r>
        <w:r w:rsidR="003433F4" w:rsidRPr="004C2815">
          <w:rPr>
            <w:noProof/>
            <w:webHidden/>
          </w:rPr>
        </w:r>
        <w:r w:rsidR="003433F4" w:rsidRPr="004C2815">
          <w:rPr>
            <w:noProof/>
            <w:webHidden/>
          </w:rPr>
          <w:fldChar w:fldCharType="separate"/>
        </w:r>
        <w:r w:rsidR="007B06EF">
          <w:rPr>
            <w:noProof/>
            <w:webHidden/>
          </w:rPr>
          <w:t>29</w:t>
        </w:r>
        <w:r w:rsidR="003433F4" w:rsidRPr="004C2815">
          <w:rPr>
            <w:noProof/>
            <w:webHidden/>
          </w:rPr>
          <w:fldChar w:fldCharType="end"/>
        </w:r>
      </w:hyperlink>
    </w:p>
    <w:p w14:paraId="4979C5A2" w14:textId="0AFCC774"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8" w:history="1">
        <w:r w:rsidR="003433F4" w:rsidRPr="004C2815">
          <w:rPr>
            <w:rStyle w:val="Hyperlink"/>
            <w:noProof/>
            <w:u w:val="none"/>
            <w:lang w:val="en-US"/>
          </w:rPr>
          <w:t>2.8.3</w:t>
        </w:r>
        <w:r w:rsidR="003433F4" w:rsidRPr="004C2815">
          <w:rPr>
            <w:rFonts w:eastAsiaTheme="minorEastAsia"/>
            <w:i w:val="0"/>
            <w:iCs w:val="0"/>
            <w:noProof/>
            <w:sz w:val="22"/>
            <w:szCs w:val="22"/>
            <w:lang w:eastAsia="en-GB"/>
          </w:rPr>
          <w:tab/>
        </w:r>
        <w:r w:rsidR="003433F4" w:rsidRPr="004C2815">
          <w:rPr>
            <w:rStyle w:val="Hyperlink"/>
            <w:noProof/>
            <w:u w:val="none"/>
            <w:lang w:val="en-US"/>
          </w:rPr>
          <w:t>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_Toc157077938 \h </w:instrText>
        </w:r>
        <w:r w:rsidR="003433F4" w:rsidRPr="004C2815">
          <w:rPr>
            <w:noProof/>
            <w:webHidden/>
          </w:rPr>
        </w:r>
        <w:r w:rsidR="003433F4" w:rsidRPr="004C2815">
          <w:rPr>
            <w:noProof/>
            <w:webHidden/>
          </w:rPr>
          <w:fldChar w:fldCharType="separate"/>
        </w:r>
        <w:r w:rsidR="007B06EF">
          <w:rPr>
            <w:noProof/>
            <w:webHidden/>
          </w:rPr>
          <w:t>30</w:t>
        </w:r>
        <w:r w:rsidR="003433F4" w:rsidRPr="004C2815">
          <w:rPr>
            <w:noProof/>
            <w:webHidden/>
          </w:rPr>
          <w:fldChar w:fldCharType="end"/>
        </w:r>
      </w:hyperlink>
    </w:p>
    <w:p w14:paraId="5F9FB1EA" w14:textId="261A4D7C"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39" w:history="1">
        <w:r w:rsidR="003433F4" w:rsidRPr="004C2815">
          <w:rPr>
            <w:rStyle w:val="Hyperlink"/>
            <w:noProof/>
            <w:u w:val="none"/>
            <w:lang w:val="en-US"/>
          </w:rPr>
          <w:t>2.8.4</w:t>
        </w:r>
        <w:r w:rsidR="003433F4" w:rsidRPr="004C2815">
          <w:rPr>
            <w:rFonts w:eastAsiaTheme="minorEastAsia"/>
            <w:i w:val="0"/>
            <w:iCs w:val="0"/>
            <w:noProof/>
            <w:sz w:val="22"/>
            <w:szCs w:val="22"/>
            <w:lang w:eastAsia="en-GB"/>
          </w:rPr>
          <w:tab/>
        </w:r>
        <w:r w:rsidR="003433F4" w:rsidRPr="004C2815">
          <w:rPr>
            <w:rStyle w:val="Hyperlink"/>
            <w:noProof/>
            <w:u w:val="none"/>
            <w:lang w:val="en-US"/>
          </w:rPr>
          <w:t>DoLP spectral dependency</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_Toc157077939 \h </w:instrText>
        </w:r>
        <w:r w:rsidR="003433F4" w:rsidRPr="004C2815">
          <w:rPr>
            <w:noProof/>
            <w:webHidden/>
          </w:rPr>
        </w:r>
        <w:r w:rsidR="003433F4" w:rsidRPr="004C2815">
          <w:rPr>
            <w:noProof/>
            <w:webHidden/>
          </w:rPr>
          <w:fldChar w:fldCharType="separate"/>
        </w:r>
        <w:r w:rsidR="007B06EF">
          <w:rPr>
            <w:noProof/>
            <w:webHidden/>
          </w:rPr>
          <w:t>32</w:t>
        </w:r>
        <w:r w:rsidR="003433F4" w:rsidRPr="004C2815">
          <w:rPr>
            <w:noProof/>
            <w:webHidden/>
          </w:rPr>
          <w:fldChar w:fldCharType="end"/>
        </w:r>
      </w:hyperlink>
    </w:p>
    <w:p w14:paraId="0C794497" w14:textId="64DB2A43" w:rsidR="003433F4" w:rsidRPr="004C2815" w:rsidRDefault="00034DB4">
      <w:pPr>
        <w:pStyle w:val="TOC1"/>
        <w:tabs>
          <w:tab w:val="left" w:pos="440"/>
          <w:tab w:val="right" w:leader="dot" w:pos="9016"/>
        </w:tabs>
        <w:rPr>
          <w:rFonts w:eastAsiaTheme="minorEastAsia"/>
          <w:b w:val="0"/>
          <w:bCs w:val="0"/>
          <w:caps w:val="0"/>
          <w:noProof/>
          <w:sz w:val="22"/>
          <w:szCs w:val="22"/>
          <w:lang w:eastAsia="en-GB"/>
        </w:rPr>
      </w:pPr>
      <w:hyperlink w:anchor="_Toc157077940" w:history="1">
        <w:r w:rsidR="003433F4" w:rsidRPr="004C2815">
          <w:rPr>
            <w:rStyle w:val="Hyperlink"/>
            <w:noProof/>
            <w:u w:val="none"/>
            <w:lang w:val="en-US"/>
          </w:rPr>
          <w:t>3</w:t>
        </w:r>
        <w:r w:rsidR="003433F4" w:rsidRPr="004C2815">
          <w:rPr>
            <w:rFonts w:eastAsiaTheme="minorEastAsia"/>
            <w:b w:val="0"/>
            <w:bCs w:val="0"/>
            <w:caps w:val="0"/>
            <w:noProof/>
            <w:sz w:val="22"/>
            <w:szCs w:val="22"/>
            <w:lang w:eastAsia="en-GB"/>
          </w:rPr>
          <w:tab/>
        </w:r>
        <w:r w:rsidR="003433F4" w:rsidRPr="004C2815">
          <w:rPr>
            <w:rStyle w:val="Hyperlink"/>
            <w:noProof/>
            <w:u w:val="none"/>
            <w:lang w:val="en-US"/>
          </w:rPr>
          <w:t>Lunar irradiance model uncertainties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_Toc157077940 \h </w:instrText>
        </w:r>
        <w:r w:rsidR="003433F4" w:rsidRPr="004C2815">
          <w:rPr>
            <w:noProof/>
            <w:webHidden/>
          </w:rPr>
        </w:r>
        <w:r w:rsidR="003433F4" w:rsidRPr="004C2815">
          <w:rPr>
            <w:noProof/>
            <w:webHidden/>
          </w:rPr>
          <w:fldChar w:fldCharType="separate"/>
        </w:r>
        <w:r w:rsidR="007B06EF">
          <w:rPr>
            <w:noProof/>
            <w:webHidden/>
          </w:rPr>
          <w:t>33</w:t>
        </w:r>
        <w:r w:rsidR="003433F4" w:rsidRPr="004C2815">
          <w:rPr>
            <w:noProof/>
            <w:webHidden/>
          </w:rPr>
          <w:fldChar w:fldCharType="end"/>
        </w:r>
      </w:hyperlink>
    </w:p>
    <w:p w14:paraId="2348FB85" w14:textId="2D2CFA8E" w:rsidR="003433F4" w:rsidRPr="004C2815" w:rsidRDefault="00034DB4">
      <w:pPr>
        <w:pStyle w:val="TOC2"/>
        <w:rPr>
          <w:rFonts w:eastAsiaTheme="minorEastAsia"/>
          <w:smallCaps w:val="0"/>
          <w:noProof/>
          <w:sz w:val="22"/>
          <w:szCs w:val="22"/>
          <w:lang w:eastAsia="en-GB"/>
        </w:rPr>
      </w:pPr>
      <w:hyperlink w:anchor="_Toc157077941" w:history="1">
        <w:r w:rsidR="003433F4" w:rsidRPr="004C2815">
          <w:rPr>
            <w:rStyle w:val="Hyperlink"/>
            <w:noProof/>
            <w:u w:val="none"/>
            <w:lang w:val="en-US"/>
          </w:rPr>
          <w:t>3.1</w:t>
        </w:r>
        <w:r w:rsidR="003433F4" w:rsidRPr="004C2815">
          <w:rPr>
            <w:rFonts w:eastAsiaTheme="minorEastAsia"/>
            <w:smallCaps w:val="0"/>
            <w:noProof/>
            <w:sz w:val="22"/>
            <w:szCs w:val="22"/>
            <w:lang w:eastAsia="en-GB"/>
          </w:rPr>
          <w:tab/>
        </w:r>
        <w:r w:rsidR="003433F4" w:rsidRPr="004C2815">
          <w:rPr>
            <w:rStyle w:val="Hyperlink"/>
            <w:noProof/>
            <w:u w:val="none"/>
            <w:lang w:val="en-US"/>
          </w:rPr>
          <w:t>Uncertainty framework</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_Toc157077941 \h </w:instrText>
        </w:r>
        <w:r w:rsidR="003433F4" w:rsidRPr="004C2815">
          <w:rPr>
            <w:noProof/>
            <w:webHidden/>
          </w:rPr>
        </w:r>
        <w:r w:rsidR="003433F4" w:rsidRPr="004C2815">
          <w:rPr>
            <w:noProof/>
            <w:webHidden/>
          </w:rPr>
          <w:fldChar w:fldCharType="separate"/>
        </w:r>
        <w:r w:rsidR="007B06EF">
          <w:rPr>
            <w:noProof/>
            <w:webHidden/>
          </w:rPr>
          <w:t>33</w:t>
        </w:r>
        <w:r w:rsidR="003433F4" w:rsidRPr="004C2815">
          <w:rPr>
            <w:noProof/>
            <w:webHidden/>
          </w:rPr>
          <w:fldChar w:fldCharType="end"/>
        </w:r>
      </w:hyperlink>
    </w:p>
    <w:p w14:paraId="41E5ECAA" w14:textId="3948B9E9"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2" w:history="1">
        <w:r w:rsidR="003433F4" w:rsidRPr="004C2815">
          <w:rPr>
            <w:rStyle w:val="Hyperlink"/>
            <w:noProof/>
            <w:u w:val="none"/>
          </w:rPr>
          <w:t>3.1.1</w:t>
        </w:r>
        <w:r w:rsidR="003433F4" w:rsidRPr="004C2815">
          <w:rPr>
            <w:rFonts w:eastAsiaTheme="minorEastAsia"/>
            <w:i w:val="0"/>
            <w:iCs w:val="0"/>
            <w:noProof/>
            <w:sz w:val="22"/>
            <w:szCs w:val="22"/>
            <w:lang w:eastAsia="en-GB"/>
          </w:rPr>
          <w:tab/>
        </w:r>
        <w:r w:rsidR="003433F4" w:rsidRPr="004C2815">
          <w:rPr>
            <w:rStyle w:val="Hyperlink"/>
            <w:noProof/>
            <w:u w:val="none"/>
          </w:rPr>
          <w:t>Initial concepts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_Toc157077942 \h </w:instrText>
        </w:r>
        <w:r w:rsidR="003433F4" w:rsidRPr="004C2815">
          <w:rPr>
            <w:noProof/>
            <w:webHidden/>
          </w:rPr>
        </w:r>
        <w:r w:rsidR="003433F4" w:rsidRPr="004C2815">
          <w:rPr>
            <w:noProof/>
            <w:webHidden/>
          </w:rPr>
          <w:fldChar w:fldCharType="separate"/>
        </w:r>
        <w:r w:rsidR="007B06EF">
          <w:rPr>
            <w:noProof/>
            <w:webHidden/>
          </w:rPr>
          <w:t>33</w:t>
        </w:r>
        <w:r w:rsidR="003433F4" w:rsidRPr="004C2815">
          <w:rPr>
            <w:noProof/>
            <w:webHidden/>
          </w:rPr>
          <w:fldChar w:fldCharType="end"/>
        </w:r>
      </w:hyperlink>
    </w:p>
    <w:p w14:paraId="2CB51D4F" w14:textId="4245F27B"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3" w:history="1">
        <w:r w:rsidR="003433F4" w:rsidRPr="004C2815">
          <w:rPr>
            <w:rStyle w:val="Hyperlink"/>
            <w:noProof/>
            <w:u w:val="none"/>
          </w:rPr>
          <w:t>3.1.2</w:t>
        </w:r>
        <w:r w:rsidR="003433F4" w:rsidRPr="004C2815">
          <w:rPr>
            <w:rFonts w:eastAsiaTheme="minorEastAsia"/>
            <w:i w:val="0"/>
            <w:iCs w:val="0"/>
            <w:noProof/>
            <w:sz w:val="22"/>
            <w:szCs w:val="22"/>
            <w:lang w:eastAsia="en-GB"/>
          </w:rPr>
          <w:tab/>
        </w:r>
        <w:r w:rsidR="003433F4" w:rsidRPr="004C2815">
          <w:rPr>
            <w:rStyle w:val="Hyperlink"/>
            <w:noProof/>
            <w:u w:val="none"/>
          </w:rPr>
          <w:t>Fitting</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_Toc157077943 \h </w:instrText>
        </w:r>
        <w:r w:rsidR="003433F4" w:rsidRPr="004C2815">
          <w:rPr>
            <w:noProof/>
            <w:webHidden/>
          </w:rPr>
        </w:r>
        <w:r w:rsidR="003433F4" w:rsidRPr="004C2815">
          <w:rPr>
            <w:noProof/>
            <w:webHidden/>
          </w:rPr>
          <w:fldChar w:fldCharType="separate"/>
        </w:r>
        <w:r w:rsidR="007B06EF">
          <w:rPr>
            <w:noProof/>
            <w:webHidden/>
          </w:rPr>
          <w:t>34</w:t>
        </w:r>
        <w:r w:rsidR="003433F4" w:rsidRPr="004C2815">
          <w:rPr>
            <w:noProof/>
            <w:webHidden/>
          </w:rPr>
          <w:fldChar w:fldCharType="end"/>
        </w:r>
      </w:hyperlink>
    </w:p>
    <w:p w14:paraId="3B323A96" w14:textId="5427D756" w:rsidR="003433F4" w:rsidRPr="004C2815" w:rsidRDefault="00034DB4">
      <w:pPr>
        <w:pStyle w:val="TOC2"/>
        <w:rPr>
          <w:rFonts w:eastAsiaTheme="minorEastAsia"/>
          <w:smallCaps w:val="0"/>
          <w:noProof/>
          <w:sz w:val="22"/>
          <w:szCs w:val="22"/>
          <w:lang w:eastAsia="en-GB"/>
        </w:rPr>
      </w:pPr>
      <w:hyperlink w:anchor="_Toc157077944" w:history="1">
        <w:r w:rsidR="003433F4" w:rsidRPr="004C2815">
          <w:rPr>
            <w:rStyle w:val="Hyperlink"/>
            <w:noProof/>
            <w:u w:val="none"/>
          </w:rPr>
          <w:t>3.2</w:t>
        </w:r>
        <w:r w:rsidR="003433F4" w:rsidRPr="004C2815">
          <w:rPr>
            <w:rFonts w:eastAsiaTheme="minorEastAsia"/>
            <w:smallCaps w:val="0"/>
            <w:noProof/>
            <w:sz w:val="22"/>
            <w:szCs w:val="22"/>
            <w:lang w:eastAsia="en-GB"/>
          </w:rPr>
          <w:tab/>
        </w:r>
        <w:r w:rsidR="003433F4" w:rsidRPr="004C2815">
          <w:rPr>
            <w:rStyle w:val="Hyperlink"/>
            <w:noProof/>
            <w:u w:val="none"/>
          </w:rPr>
          <w:t>Uncertainties in the TOA CIMEL data</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_Toc157077944 \h </w:instrText>
        </w:r>
        <w:r w:rsidR="003433F4" w:rsidRPr="004C2815">
          <w:rPr>
            <w:noProof/>
            <w:webHidden/>
          </w:rPr>
        </w:r>
        <w:r w:rsidR="003433F4" w:rsidRPr="004C2815">
          <w:rPr>
            <w:noProof/>
            <w:webHidden/>
          </w:rPr>
          <w:fldChar w:fldCharType="separate"/>
        </w:r>
        <w:r w:rsidR="007B06EF">
          <w:rPr>
            <w:noProof/>
            <w:webHidden/>
          </w:rPr>
          <w:t>35</w:t>
        </w:r>
        <w:r w:rsidR="003433F4" w:rsidRPr="004C2815">
          <w:rPr>
            <w:noProof/>
            <w:webHidden/>
          </w:rPr>
          <w:fldChar w:fldCharType="end"/>
        </w:r>
      </w:hyperlink>
    </w:p>
    <w:p w14:paraId="10FE72FF" w14:textId="2A43FD45"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5" w:history="1">
        <w:r w:rsidR="003433F4" w:rsidRPr="004C2815">
          <w:rPr>
            <w:rStyle w:val="Hyperlink"/>
            <w:noProof/>
            <w:u w:val="none"/>
          </w:rPr>
          <w:t>3.2.1</w:t>
        </w:r>
        <w:r w:rsidR="003433F4" w:rsidRPr="004C2815">
          <w:rPr>
            <w:rFonts w:eastAsiaTheme="minorEastAsia"/>
            <w:i w:val="0"/>
            <w:iCs w:val="0"/>
            <w:noProof/>
            <w:sz w:val="22"/>
            <w:szCs w:val="22"/>
            <w:lang w:eastAsia="en-GB"/>
          </w:rPr>
          <w:tab/>
        </w:r>
        <w:r w:rsidR="003433F4" w:rsidRPr="004C2815">
          <w:rPr>
            <w:rStyle w:val="Hyperlink"/>
            <w:noProof/>
            <w:u w:val="none"/>
          </w:rPr>
          <w:t>Uncertainty components and their error-correlation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_Toc157077945 \h </w:instrText>
        </w:r>
        <w:r w:rsidR="003433F4" w:rsidRPr="004C2815">
          <w:rPr>
            <w:noProof/>
            <w:webHidden/>
          </w:rPr>
        </w:r>
        <w:r w:rsidR="003433F4" w:rsidRPr="004C2815">
          <w:rPr>
            <w:noProof/>
            <w:webHidden/>
          </w:rPr>
          <w:fldChar w:fldCharType="separate"/>
        </w:r>
        <w:r w:rsidR="007B06EF">
          <w:rPr>
            <w:noProof/>
            <w:webHidden/>
          </w:rPr>
          <w:t>35</w:t>
        </w:r>
        <w:r w:rsidR="003433F4" w:rsidRPr="004C2815">
          <w:rPr>
            <w:noProof/>
            <w:webHidden/>
          </w:rPr>
          <w:fldChar w:fldCharType="end"/>
        </w:r>
      </w:hyperlink>
    </w:p>
    <w:p w14:paraId="0C8E66B3" w14:textId="058B061E"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6" w:history="1">
        <w:r w:rsidR="003433F4" w:rsidRPr="004C2815">
          <w:rPr>
            <w:rStyle w:val="Hyperlink"/>
            <w:noProof/>
            <w:u w:val="none"/>
          </w:rPr>
          <w:t>3.2.2</w:t>
        </w:r>
        <w:r w:rsidR="003433F4" w:rsidRPr="004C2815">
          <w:rPr>
            <w:rFonts w:eastAsiaTheme="minorEastAsia"/>
            <w:i w:val="0"/>
            <w:iCs w:val="0"/>
            <w:noProof/>
            <w:sz w:val="22"/>
            <w:szCs w:val="22"/>
            <w:lang w:eastAsia="en-GB"/>
          </w:rPr>
          <w:tab/>
        </w:r>
        <w:r w:rsidR="003433F4" w:rsidRPr="004C2815">
          <w:rPr>
            <w:rStyle w:val="Hyperlink"/>
            <w:noProof/>
            <w:u w:val="none"/>
          </w:rPr>
          <w:t>Uncertainties in the Langley Plot intercept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_Toc157077946 \h </w:instrText>
        </w:r>
        <w:r w:rsidR="003433F4" w:rsidRPr="004C2815">
          <w:rPr>
            <w:noProof/>
            <w:webHidden/>
          </w:rPr>
        </w:r>
        <w:r w:rsidR="003433F4" w:rsidRPr="004C2815">
          <w:rPr>
            <w:noProof/>
            <w:webHidden/>
          </w:rPr>
          <w:fldChar w:fldCharType="separate"/>
        </w:r>
        <w:r w:rsidR="007B06EF">
          <w:rPr>
            <w:noProof/>
            <w:webHidden/>
          </w:rPr>
          <w:t>35</w:t>
        </w:r>
        <w:r w:rsidR="003433F4" w:rsidRPr="004C2815">
          <w:rPr>
            <w:noProof/>
            <w:webHidden/>
          </w:rPr>
          <w:fldChar w:fldCharType="end"/>
        </w:r>
      </w:hyperlink>
    </w:p>
    <w:p w14:paraId="4E068E22" w14:textId="72C1328C"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7" w:history="1">
        <w:r w:rsidR="003433F4" w:rsidRPr="004C2815">
          <w:rPr>
            <w:rStyle w:val="Hyperlink"/>
            <w:noProof/>
            <w:u w:val="none"/>
          </w:rPr>
          <w:t>3.2.3</w:t>
        </w:r>
        <w:r w:rsidR="003433F4" w:rsidRPr="004C2815">
          <w:rPr>
            <w:rFonts w:eastAsiaTheme="minorEastAsia"/>
            <w:i w:val="0"/>
            <w:iCs w:val="0"/>
            <w:noProof/>
            <w:sz w:val="22"/>
            <w:szCs w:val="22"/>
            <w:lang w:eastAsia="en-GB"/>
          </w:rPr>
          <w:tab/>
        </w:r>
        <w:r w:rsidR="003433F4" w:rsidRPr="004C2815">
          <w:rPr>
            <w:rStyle w:val="Hyperlink"/>
            <w:noProof/>
            <w:u w:val="none"/>
          </w:rPr>
          <w:t>Uncertainties on the CIMEL calibration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_Toc157077947 \h </w:instrText>
        </w:r>
        <w:r w:rsidR="003433F4" w:rsidRPr="004C2815">
          <w:rPr>
            <w:noProof/>
            <w:webHidden/>
          </w:rPr>
        </w:r>
        <w:r w:rsidR="003433F4" w:rsidRPr="004C2815">
          <w:rPr>
            <w:noProof/>
            <w:webHidden/>
          </w:rPr>
          <w:fldChar w:fldCharType="separate"/>
        </w:r>
        <w:r w:rsidR="007B06EF">
          <w:rPr>
            <w:noProof/>
            <w:webHidden/>
          </w:rPr>
          <w:t>37</w:t>
        </w:r>
        <w:r w:rsidR="003433F4" w:rsidRPr="004C2815">
          <w:rPr>
            <w:noProof/>
            <w:webHidden/>
          </w:rPr>
          <w:fldChar w:fldCharType="end"/>
        </w:r>
      </w:hyperlink>
    </w:p>
    <w:p w14:paraId="6C879587" w14:textId="0ABF6E83" w:rsidR="003433F4" w:rsidRPr="004C2815" w:rsidRDefault="00034DB4">
      <w:pPr>
        <w:pStyle w:val="TOC2"/>
        <w:rPr>
          <w:rFonts w:eastAsiaTheme="minorEastAsia"/>
          <w:smallCaps w:val="0"/>
          <w:noProof/>
          <w:sz w:val="22"/>
          <w:szCs w:val="22"/>
          <w:lang w:eastAsia="en-GB"/>
        </w:rPr>
      </w:pPr>
      <w:hyperlink w:anchor="_Toc157077948" w:history="1">
        <w:r w:rsidR="003433F4" w:rsidRPr="004C2815">
          <w:rPr>
            <w:rStyle w:val="Hyperlink"/>
            <w:noProof/>
            <w:u w:val="none"/>
          </w:rPr>
          <w:t>3.3</w:t>
        </w:r>
        <w:r w:rsidR="003433F4" w:rsidRPr="004C2815">
          <w:rPr>
            <w:rFonts w:eastAsiaTheme="minorEastAsia"/>
            <w:smallCaps w:val="0"/>
            <w:noProof/>
            <w:sz w:val="22"/>
            <w:szCs w:val="22"/>
            <w:lang w:eastAsia="en-GB"/>
          </w:rPr>
          <w:tab/>
        </w:r>
        <w:r w:rsidR="003433F4" w:rsidRPr="004C2815">
          <w:rPr>
            <w:rStyle w:val="Hyperlink"/>
            <w:noProof/>
            <w:u w:val="none"/>
          </w:rPr>
          <w:t>Uncertainties in the derivation of the LIME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_Toc157077948 \h </w:instrText>
        </w:r>
        <w:r w:rsidR="003433F4" w:rsidRPr="004C2815">
          <w:rPr>
            <w:noProof/>
            <w:webHidden/>
          </w:rPr>
        </w:r>
        <w:r w:rsidR="003433F4" w:rsidRPr="004C2815">
          <w:rPr>
            <w:noProof/>
            <w:webHidden/>
          </w:rPr>
          <w:fldChar w:fldCharType="separate"/>
        </w:r>
        <w:r w:rsidR="007B06EF">
          <w:rPr>
            <w:noProof/>
            <w:webHidden/>
          </w:rPr>
          <w:t>37</w:t>
        </w:r>
        <w:r w:rsidR="003433F4" w:rsidRPr="004C2815">
          <w:rPr>
            <w:noProof/>
            <w:webHidden/>
          </w:rPr>
          <w:fldChar w:fldCharType="end"/>
        </w:r>
      </w:hyperlink>
    </w:p>
    <w:p w14:paraId="28803A74" w14:textId="19965559"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49" w:history="1">
        <w:r w:rsidR="003433F4" w:rsidRPr="004C2815">
          <w:rPr>
            <w:rStyle w:val="Hyperlink"/>
            <w:noProof/>
            <w:u w:val="none"/>
          </w:rPr>
          <w:t>3.3.1</w:t>
        </w:r>
        <w:r w:rsidR="003433F4" w:rsidRPr="004C2815">
          <w:rPr>
            <w:rFonts w:eastAsiaTheme="minorEastAsia"/>
            <w:i w:val="0"/>
            <w:iCs w:val="0"/>
            <w:noProof/>
            <w:sz w:val="22"/>
            <w:szCs w:val="22"/>
            <w:lang w:eastAsia="en-GB"/>
          </w:rPr>
          <w:tab/>
        </w:r>
        <w:r w:rsidR="003433F4" w:rsidRPr="004C2815">
          <w:rPr>
            <w:rStyle w:val="Hyperlink"/>
            <w:noProof/>
            <w:u w:val="none"/>
          </w:rPr>
          <w:t>Fitting the lunar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_Toc157077949 \h </w:instrText>
        </w:r>
        <w:r w:rsidR="003433F4" w:rsidRPr="004C2815">
          <w:rPr>
            <w:noProof/>
            <w:webHidden/>
          </w:rPr>
        </w:r>
        <w:r w:rsidR="003433F4" w:rsidRPr="004C2815">
          <w:rPr>
            <w:noProof/>
            <w:webHidden/>
          </w:rPr>
          <w:fldChar w:fldCharType="separate"/>
        </w:r>
        <w:r w:rsidR="007B06EF">
          <w:rPr>
            <w:noProof/>
            <w:webHidden/>
          </w:rPr>
          <w:t>37</w:t>
        </w:r>
        <w:r w:rsidR="003433F4" w:rsidRPr="004C2815">
          <w:rPr>
            <w:noProof/>
            <w:webHidden/>
          </w:rPr>
          <w:fldChar w:fldCharType="end"/>
        </w:r>
      </w:hyperlink>
    </w:p>
    <w:p w14:paraId="5A4F48E2" w14:textId="541C26B1"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50" w:history="1">
        <w:r w:rsidR="003433F4" w:rsidRPr="004C2815">
          <w:rPr>
            <w:rStyle w:val="Hyperlink"/>
            <w:noProof/>
            <w:u w:val="none"/>
          </w:rPr>
          <w:t>3.3.2</w:t>
        </w:r>
        <w:r w:rsidR="003433F4" w:rsidRPr="004C2815">
          <w:rPr>
            <w:rFonts w:eastAsiaTheme="minorEastAsia"/>
            <w:i w:val="0"/>
            <w:iCs w:val="0"/>
            <w:noProof/>
            <w:sz w:val="22"/>
            <w:szCs w:val="22"/>
            <w:lang w:eastAsia="en-GB"/>
          </w:rPr>
          <w:tab/>
        </w:r>
        <w:r w:rsidR="003433F4" w:rsidRPr="004C2815">
          <w:rPr>
            <w:rStyle w:val="Hyperlink"/>
            <w:noProof/>
            <w:u w:val="none"/>
          </w:rPr>
          <w:t>Generating MC samples of input quantities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_Toc157077950 \h </w:instrText>
        </w:r>
        <w:r w:rsidR="003433F4" w:rsidRPr="004C2815">
          <w:rPr>
            <w:noProof/>
            <w:webHidden/>
          </w:rPr>
        </w:r>
        <w:r w:rsidR="003433F4" w:rsidRPr="004C2815">
          <w:rPr>
            <w:noProof/>
            <w:webHidden/>
          </w:rPr>
          <w:fldChar w:fldCharType="separate"/>
        </w:r>
        <w:r w:rsidR="007B06EF">
          <w:rPr>
            <w:noProof/>
            <w:webHidden/>
          </w:rPr>
          <w:t>38</w:t>
        </w:r>
        <w:r w:rsidR="003433F4" w:rsidRPr="004C2815">
          <w:rPr>
            <w:noProof/>
            <w:webHidden/>
          </w:rPr>
          <w:fldChar w:fldCharType="end"/>
        </w:r>
      </w:hyperlink>
    </w:p>
    <w:p w14:paraId="2EABF0A7" w14:textId="7E8E1850"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51" w:history="1">
        <w:r w:rsidR="003433F4" w:rsidRPr="004C2815">
          <w:rPr>
            <w:rStyle w:val="Hyperlink"/>
            <w:noProof/>
            <w:u w:val="none"/>
          </w:rPr>
          <w:t>3.3.3</w:t>
        </w:r>
        <w:r w:rsidR="003433F4" w:rsidRPr="004C2815">
          <w:rPr>
            <w:rFonts w:eastAsiaTheme="minorEastAsia"/>
            <w:i w:val="0"/>
            <w:iCs w:val="0"/>
            <w:noProof/>
            <w:sz w:val="22"/>
            <w:szCs w:val="22"/>
            <w:lang w:eastAsia="en-GB"/>
          </w:rPr>
          <w:tab/>
        </w:r>
        <w:r w:rsidR="003433F4" w:rsidRPr="004C2815">
          <w:rPr>
            <w:rStyle w:val="Hyperlink"/>
            <w:noProof/>
            <w:u w:val="none"/>
          </w:rPr>
          <w:t>Propagating each iterations through the measurement function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_Toc157077951 \h </w:instrText>
        </w:r>
        <w:r w:rsidR="003433F4" w:rsidRPr="004C2815">
          <w:rPr>
            <w:noProof/>
            <w:webHidden/>
          </w:rPr>
        </w:r>
        <w:r w:rsidR="003433F4" w:rsidRPr="004C2815">
          <w:rPr>
            <w:noProof/>
            <w:webHidden/>
          </w:rPr>
          <w:fldChar w:fldCharType="separate"/>
        </w:r>
        <w:r w:rsidR="007B06EF">
          <w:rPr>
            <w:noProof/>
            <w:webHidden/>
          </w:rPr>
          <w:t>38</w:t>
        </w:r>
        <w:r w:rsidR="003433F4" w:rsidRPr="004C2815">
          <w:rPr>
            <w:noProof/>
            <w:webHidden/>
          </w:rPr>
          <w:fldChar w:fldCharType="end"/>
        </w:r>
      </w:hyperlink>
    </w:p>
    <w:p w14:paraId="153BF563" w14:textId="5618C26A" w:rsidR="003433F4" w:rsidRPr="004C2815" w:rsidRDefault="00034DB4">
      <w:pPr>
        <w:pStyle w:val="TOC3"/>
        <w:tabs>
          <w:tab w:val="left" w:pos="1100"/>
          <w:tab w:val="right" w:leader="dot" w:pos="9016"/>
        </w:tabs>
        <w:rPr>
          <w:rFonts w:eastAsiaTheme="minorEastAsia"/>
          <w:i w:val="0"/>
          <w:iCs w:val="0"/>
          <w:noProof/>
          <w:sz w:val="22"/>
          <w:szCs w:val="22"/>
          <w:lang w:eastAsia="en-GB"/>
        </w:rPr>
      </w:pPr>
      <w:hyperlink w:anchor="_Toc157077952" w:history="1">
        <w:r w:rsidR="003433F4" w:rsidRPr="004C2815">
          <w:rPr>
            <w:rStyle w:val="Hyperlink"/>
            <w:noProof/>
            <w:u w:val="none"/>
          </w:rPr>
          <w:t>3.3.4</w:t>
        </w:r>
        <w:r w:rsidR="003433F4" w:rsidRPr="004C2815">
          <w:rPr>
            <w:rFonts w:eastAsiaTheme="minorEastAsia"/>
            <w:i w:val="0"/>
            <w:iCs w:val="0"/>
            <w:noProof/>
            <w:sz w:val="22"/>
            <w:szCs w:val="22"/>
            <w:lang w:eastAsia="en-GB"/>
          </w:rPr>
          <w:tab/>
        </w:r>
        <w:r w:rsidR="003433F4" w:rsidRPr="004C2815">
          <w:rPr>
            <w:rStyle w:val="Hyperlink"/>
            <w:noProof/>
            <w:u w:val="none"/>
          </w:rPr>
          <w:t>Calculating the uncertainty and covariance of the fit parameters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_Toc157077952 \h </w:instrText>
        </w:r>
        <w:r w:rsidR="003433F4" w:rsidRPr="004C2815">
          <w:rPr>
            <w:noProof/>
            <w:webHidden/>
          </w:rPr>
        </w:r>
        <w:r w:rsidR="003433F4" w:rsidRPr="004C2815">
          <w:rPr>
            <w:noProof/>
            <w:webHidden/>
          </w:rPr>
          <w:fldChar w:fldCharType="separate"/>
        </w:r>
        <w:r w:rsidR="007B06EF">
          <w:rPr>
            <w:noProof/>
            <w:webHidden/>
          </w:rPr>
          <w:t>39</w:t>
        </w:r>
        <w:r w:rsidR="003433F4" w:rsidRPr="004C2815">
          <w:rPr>
            <w:noProof/>
            <w:webHidden/>
          </w:rPr>
          <w:fldChar w:fldCharType="end"/>
        </w:r>
      </w:hyperlink>
    </w:p>
    <w:p w14:paraId="38418BB7" w14:textId="58E5D171" w:rsidR="003433F4" w:rsidRPr="004C2815" w:rsidRDefault="00034DB4">
      <w:pPr>
        <w:pStyle w:val="TOC2"/>
        <w:rPr>
          <w:rFonts w:eastAsiaTheme="minorEastAsia"/>
          <w:smallCaps w:val="0"/>
          <w:noProof/>
          <w:sz w:val="22"/>
          <w:szCs w:val="22"/>
          <w:lang w:eastAsia="en-GB"/>
        </w:rPr>
      </w:pPr>
      <w:hyperlink w:anchor="_Toc157077953" w:history="1">
        <w:r w:rsidR="003433F4" w:rsidRPr="004C2815">
          <w:rPr>
            <w:rStyle w:val="Hyperlink"/>
            <w:noProof/>
            <w:u w:val="none"/>
          </w:rPr>
          <w:t>3.4</w:t>
        </w:r>
        <w:r w:rsidR="003433F4" w:rsidRPr="004C2815">
          <w:rPr>
            <w:rFonts w:eastAsiaTheme="minorEastAsia"/>
            <w:smallCaps w:val="0"/>
            <w:noProof/>
            <w:sz w:val="22"/>
            <w:szCs w:val="22"/>
            <w:lang w:eastAsia="en-GB"/>
          </w:rPr>
          <w:tab/>
        </w:r>
        <w:r w:rsidR="003433F4" w:rsidRPr="004C2815">
          <w:rPr>
            <w:rStyle w:val="Hyperlink"/>
            <w:noProof/>
            <w:u w:val="none"/>
          </w:rPr>
          <w:t>Calculating the uncertainty on reflectance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_Toc157077953 \h </w:instrText>
        </w:r>
        <w:r w:rsidR="003433F4" w:rsidRPr="004C2815">
          <w:rPr>
            <w:noProof/>
            <w:webHidden/>
          </w:rPr>
        </w:r>
        <w:r w:rsidR="003433F4" w:rsidRPr="004C2815">
          <w:rPr>
            <w:noProof/>
            <w:webHidden/>
          </w:rPr>
          <w:fldChar w:fldCharType="separate"/>
        </w:r>
        <w:r w:rsidR="007B06EF">
          <w:rPr>
            <w:noProof/>
            <w:webHidden/>
          </w:rPr>
          <w:t>40</w:t>
        </w:r>
        <w:r w:rsidR="003433F4" w:rsidRPr="004C2815">
          <w:rPr>
            <w:noProof/>
            <w:webHidden/>
          </w:rPr>
          <w:fldChar w:fldCharType="end"/>
        </w:r>
      </w:hyperlink>
    </w:p>
    <w:p w14:paraId="4599C086" w14:textId="46E7A394" w:rsidR="003433F4" w:rsidRPr="004C2815" w:rsidRDefault="00034DB4">
      <w:pPr>
        <w:pStyle w:val="TOC2"/>
        <w:rPr>
          <w:rFonts w:eastAsiaTheme="minorEastAsia"/>
          <w:smallCaps w:val="0"/>
          <w:noProof/>
          <w:sz w:val="22"/>
          <w:szCs w:val="22"/>
          <w:lang w:eastAsia="en-GB"/>
        </w:rPr>
      </w:pPr>
      <w:hyperlink w:anchor="_Toc157077954" w:history="1">
        <w:r w:rsidR="003433F4" w:rsidRPr="004C2815">
          <w:rPr>
            <w:rStyle w:val="Hyperlink"/>
            <w:noProof/>
            <w:u w:val="none"/>
          </w:rPr>
          <w:t>3.5</w:t>
        </w:r>
        <w:r w:rsidR="003433F4" w:rsidRPr="004C2815">
          <w:rPr>
            <w:rFonts w:eastAsiaTheme="minorEastAsia"/>
            <w:smallCaps w:val="0"/>
            <w:noProof/>
            <w:sz w:val="22"/>
            <w:szCs w:val="22"/>
            <w:lang w:eastAsia="en-GB"/>
          </w:rPr>
          <w:tab/>
        </w:r>
        <w:r w:rsidR="003433F4" w:rsidRPr="004C2815">
          <w:rPr>
            <w:rStyle w:val="Hyperlink"/>
            <w:noProof/>
            <w:u w:val="none"/>
          </w:rPr>
          <w:t>Calculating uncertainties on the spectral adjustment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_Toc157077954 \h </w:instrText>
        </w:r>
        <w:r w:rsidR="003433F4" w:rsidRPr="004C2815">
          <w:rPr>
            <w:noProof/>
            <w:webHidden/>
          </w:rPr>
        </w:r>
        <w:r w:rsidR="003433F4" w:rsidRPr="004C2815">
          <w:rPr>
            <w:noProof/>
            <w:webHidden/>
          </w:rPr>
          <w:fldChar w:fldCharType="separate"/>
        </w:r>
        <w:r w:rsidR="007B06EF">
          <w:rPr>
            <w:noProof/>
            <w:webHidden/>
          </w:rPr>
          <w:t>40</w:t>
        </w:r>
        <w:r w:rsidR="003433F4" w:rsidRPr="004C2815">
          <w:rPr>
            <w:noProof/>
            <w:webHidden/>
          </w:rPr>
          <w:fldChar w:fldCharType="end"/>
        </w:r>
      </w:hyperlink>
    </w:p>
    <w:p w14:paraId="367BB4BD" w14:textId="76542F85" w:rsidR="003433F4" w:rsidRPr="004C2815" w:rsidRDefault="00034DB4">
      <w:pPr>
        <w:pStyle w:val="TOC2"/>
        <w:rPr>
          <w:rFonts w:eastAsiaTheme="minorEastAsia"/>
          <w:smallCaps w:val="0"/>
          <w:noProof/>
          <w:sz w:val="22"/>
          <w:szCs w:val="22"/>
          <w:lang w:eastAsia="en-GB"/>
        </w:rPr>
      </w:pPr>
      <w:hyperlink w:anchor="_Toc157077955" w:history="1">
        <w:r w:rsidR="003433F4" w:rsidRPr="004C2815">
          <w:rPr>
            <w:rStyle w:val="Hyperlink"/>
            <w:noProof/>
            <w:u w:val="none"/>
          </w:rPr>
          <w:t>3.6</w:t>
        </w:r>
        <w:r w:rsidR="003433F4" w:rsidRPr="004C2815">
          <w:rPr>
            <w:rFonts w:eastAsiaTheme="minorEastAsia"/>
            <w:smallCaps w:val="0"/>
            <w:noProof/>
            <w:sz w:val="22"/>
            <w:szCs w:val="22"/>
            <w:lang w:eastAsia="en-GB"/>
          </w:rPr>
          <w:tab/>
        </w:r>
        <w:r w:rsidR="003433F4" w:rsidRPr="004C2815">
          <w:rPr>
            <w:rStyle w:val="Hyperlink"/>
            <w:noProof/>
            <w:u w:val="none"/>
          </w:rPr>
          <w:t>Calculating the uncertainty on irradiance</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_Toc157077955 \h </w:instrText>
        </w:r>
        <w:r w:rsidR="003433F4" w:rsidRPr="004C2815">
          <w:rPr>
            <w:noProof/>
            <w:webHidden/>
          </w:rPr>
        </w:r>
        <w:r w:rsidR="003433F4" w:rsidRPr="004C2815">
          <w:rPr>
            <w:noProof/>
            <w:webHidden/>
          </w:rPr>
          <w:fldChar w:fldCharType="separate"/>
        </w:r>
        <w:r w:rsidR="007B06EF">
          <w:rPr>
            <w:noProof/>
            <w:webHidden/>
          </w:rPr>
          <w:t>40</w:t>
        </w:r>
        <w:r w:rsidR="003433F4" w:rsidRPr="004C2815">
          <w:rPr>
            <w:noProof/>
            <w:webHidden/>
          </w:rPr>
          <w:fldChar w:fldCharType="end"/>
        </w:r>
      </w:hyperlink>
    </w:p>
    <w:p w14:paraId="42D18B41" w14:textId="78E9807A" w:rsidR="003433F4" w:rsidRPr="004C2815" w:rsidRDefault="00034DB4">
      <w:pPr>
        <w:pStyle w:val="TOC1"/>
        <w:tabs>
          <w:tab w:val="left" w:pos="440"/>
          <w:tab w:val="right" w:leader="dot" w:pos="9016"/>
        </w:tabs>
        <w:rPr>
          <w:rFonts w:eastAsiaTheme="minorEastAsia"/>
          <w:b w:val="0"/>
          <w:bCs w:val="0"/>
          <w:caps w:val="0"/>
          <w:noProof/>
          <w:sz w:val="22"/>
          <w:szCs w:val="22"/>
          <w:lang w:eastAsia="en-GB"/>
        </w:rPr>
      </w:pPr>
      <w:hyperlink w:anchor="_Toc157077956" w:history="1">
        <w:r w:rsidR="003433F4" w:rsidRPr="004C2815">
          <w:rPr>
            <w:rStyle w:val="Hyperlink"/>
            <w:noProof/>
            <w:u w:val="none"/>
            <w:lang w:val="en-US"/>
          </w:rPr>
          <w:t>4</w:t>
        </w:r>
        <w:r w:rsidR="003433F4" w:rsidRPr="004C2815">
          <w:rPr>
            <w:rFonts w:eastAsiaTheme="minorEastAsia"/>
            <w:b w:val="0"/>
            <w:bCs w:val="0"/>
            <w:caps w:val="0"/>
            <w:noProof/>
            <w:sz w:val="22"/>
            <w:szCs w:val="22"/>
            <w:lang w:eastAsia="en-GB"/>
          </w:rPr>
          <w:tab/>
        </w:r>
        <w:r w:rsidR="003433F4" w:rsidRPr="004C2815">
          <w:rPr>
            <w:rStyle w:val="Hyperlink"/>
            <w:noProof/>
            <w:u w:val="none"/>
            <w:lang w:val="en-US"/>
          </w:rPr>
          <w:t>Conclusions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_Toc157077956 \h </w:instrText>
        </w:r>
        <w:r w:rsidR="003433F4" w:rsidRPr="004C2815">
          <w:rPr>
            <w:noProof/>
            <w:webHidden/>
          </w:rPr>
        </w:r>
        <w:r w:rsidR="003433F4" w:rsidRPr="004C2815">
          <w:rPr>
            <w:noProof/>
            <w:webHidden/>
          </w:rPr>
          <w:fldChar w:fldCharType="separate"/>
        </w:r>
        <w:r w:rsidR="007B06EF">
          <w:rPr>
            <w:noProof/>
            <w:webHidden/>
          </w:rPr>
          <w:t>41</w:t>
        </w:r>
        <w:r w:rsidR="003433F4" w:rsidRPr="004C2815">
          <w:rPr>
            <w:noProof/>
            <w:webHidden/>
          </w:rPr>
          <w:fldChar w:fldCharType="end"/>
        </w:r>
      </w:hyperlink>
    </w:p>
    <w:p w14:paraId="7BD81939" w14:textId="6C5FB5DF" w:rsidR="003433F4" w:rsidRPr="004C2815" w:rsidRDefault="00034DB4">
      <w:pPr>
        <w:pStyle w:val="TOC1"/>
        <w:tabs>
          <w:tab w:val="left" w:pos="440"/>
          <w:tab w:val="right" w:leader="dot" w:pos="9016"/>
        </w:tabs>
        <w:rPr>
          <w:rFonts w:eastAsiaTheme="minorEastAsia"/>
          <w:b w:val="0"/>
          <w:bCs w:val="0"/>
          <w:caps w:val="0"/>
          <w:noProof/>
          <w:sz w:val="22"/>
          <w:szCs w:val="22"/>
          <w:lang w:eastAsia="en-GB"/>
        </w:rPr>
      </w:pPr>
      <w:hyperlink w:anchor="_Toc157077957" w:history="1">
        <w:r w:rsidR="003433F4" w:rsidRPr="004C2815">
          <w:rPr>
            <w:rStyle w:val="Hyperlink"/>
            <w:noProof/>
            <w:u w:val="none"/>
            <w:lang w:val="en-US"/>
          </w:rPr>
          <w:t>5</w:t>
        </w:r>
        <w:r w:rsidR="003433F4" w:rsidRPr="004C2815">
          <w:rPr>
            <w:rFonts w:eastAsiaTheme="minorEastAsia"/>
            <w:b w:val="0"/>
            <w:bCs w:val="0"/>
            <w:caps w:val="0"/>
            <w:noProof/>
            <w:sz w:val="22"/>
            <w:szCs w:val="22"/>
            <w:lang w:eastAsia="en-GB"/>
          </w:rPr>
          <w:tab/>
        </w:r>
        <w:r w:rsidR="003433F4" w:rsidRPr="004C2815">
          <w:rPr>
            <w:rStyle w:val="Hyperlink"/>
            <w:noProof/>
            <w:u w:val="none"/>
            <w:lang w:val="en-US"/>
          </w:rPr>
          <w:t>Acknowledgements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_Toc157077957 \h </w:instrText>
        </w:r>
        <w:r w:rsidR="003433F4" w:rsidRPr="004C2815">
          <w:rPr>
            <w:noProof/>
            <w:webHidden/>
          </w:rPr>
        </w:r>
        <w:r w:rsidR="003433F4" w:rsidRPr="004C2815">
          <w:rPr>
            <w:noProof/>
            <w:webHidden/>
          </w:rPr>
          <w:fldChar w:fldCharType="separate"/>
        </w:r>
        <w:r w:rsidR="007B06EF">
          <w:rPr>
            <w:noProof/>
            <w:webHidden/>
          </w:rPr>
          <w:t>41</w:t>
        </w:r>
        <w:r w:rsidR="003433F4" w:rsidRPr="004C2815">
          <w:rPr>
            <w:noProof/>
            <w:webHidden/>
          </w:rPr>
          <w:fldChar w:fldCharType="end"/>
        </w:r>
      </w:hyperlink>
    </w:p>
    <w:p w14:paraId="2C4C8D07" w14:textId="2694CE98"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58" w:history="1">
        <w:r w:rsidR="003433F4" w:rsidRPr="004C2815">
          <w:rPr>
            <w:rStyle w:val="Hyperlink"/>
            <w:noProof/>
            <w:u w:val="none"/>
          </w:rPr>
          <w:t>APPENDIX A – Dealing with logs in the uncertainty analysis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_Toc157077958 \h </w:instrText>
        </w:r>
        <w:r w:rsidR="003433F4" w:rsidRPr="004C2815">
          <w:rPr>
            <w:noProof/>
            <w:webHidden/>
          </w:rPr>
        </w:r>
        <w:r w:rsidR="003433F4" w:rsidRPr="004C2815">
          <w:rPr>
            <w:noProof/>
            <w:webHidden/>
          </w:rPr>
          <w:fldChar w:fldCharType="separate"/>
        </w:r>
        <w:r w:rsidR="007B06EF">
          <w:rPr>
            <w:noProof/>
            <w:webHidden/>
          </w:rPr>
          <w:t>42</w:t>
        </w:r>
        <w:r w:rsidR="003433F4" w:rsidRPr="004C2815">
          <w:rPr>
            <w:noProof/>
            <w:webHidden/>
          </w:rPr>
          <w:fldChar w:fldCharType="end"/>
        </w:r>
      </w:hyperlink>
    </w:p>
    <w:p w14:paraId="0FCB1FFC" w14:textId="157F9DEA"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59" w:history="1">
        <w:r w:rsidR="003433F4" w:rsidRPr="004C2815">
          <w:rPr>
            <w:rStyle w:val="Hyperlink"/>
            <w:noProof/>
            <w:u w:val="none"/>
          </w:rPr>
          <w:t>APPENDIX B – Fitting a straight line with uncertainty information</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_Toc157077959 \h </w:instrText>
        </w:r>
        <w:r w:rsidR="003433F4" w:rsidRPr="004C2815">
          <w:rPr>
            <w:noProof/>
            <w:webHidden/>
          </w:rPr>
        </w:r>
        <w:r w:rsidR="003433F4" w:rsidRPr="004C2815">
          <w:rPr>
            <w:noProof/>
            <w:webHidden/>
          </w:rPr>
          <w:fldChar w:fldCharType="separate"/>
        </w:r>
        <w:r w:rsidR="007B06EF">
          <w:rPr>
            <w:noProof/>
            <w:webHidden/>
          </w:rPr>
          <w:t>43</w:t>
        </w:r>
        <w:r w:rsidR="003433F4" w:rsidRPr="004C2815">
          <w:rPr>
            <w:noProof/>
            <w:webHidden/>
          </w:rPr>
          <w:fldChar w:fldCharType="end"/>
        </w:r>
      </w:hyperlink>
    </w:p>
    <w:p w14:paraId="7E96C33C" w14:textId="4FA9A8D4"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60" w:history="1">
        <w:r w:rsidR="003433F4" w:rsidRPr="004C2815">
          <w:rPr>
            <w:rStyle w:val="Hyperlink"/>
            <w:noProof/>
            <w:u w:val="none"/>
          </w:rPr>
          <w:t>APPENDIX C – Producing a covariance matrix for the input observations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_Toc157077960 \h </w:instrText>
        </w:r>
        <w:r w:rsidR="003433F4" w:rsidRPr="004C2815">
          <w:rPr>
            <w:noProof/>
            <w:webHidden/>
          </w:rPr>
        </w:r>
        <w:r w:rsidR="003433F4" w:rsidRPr="004C2815">
          <w:rPr>
            <w:noProof/>
            <w:webHidden/>
          </w:rPr>
          <w:fldChar w:fldCharType="separate"/>
        </w:r>
        <w:r w:rsidR="007B06EF">
          <w:rPr>
            <w:noProof/>
            <w:webHidden/>
          </w:rPr>
          <w:t>44</w:t>
        </w:r>
        <w:r w:rsidR="003433F4" w:rsidRPr="004C2815">
          <w:rPr>
            <w:noProof/>
            <w:webHidden/>
          </w:rPr>
          <w:fldChar w:fldCharType="end"/>
        </w:r>
      </w:hyperlink>
    </w:p>
    <w:p w14:paraId="78CCD9F1" w14:textId="3EEE92E9" w:rsidR="003433F4" w:rsidRPr="004C2815" w:rsidRDefault="00034DB4">
      <w:pPr>
        <w:pStyle w:val="TOC1"/>
        <w:tabs>
          <w:tab w:val="right" w:leader="dot" w:pos="9016"/>
        </w:tabs>
        <w:rPr>
          <w:rFonts w:eastAsiaTheme="minorEastAsia"/>
          <w:b w:val="0"/>
          <w:bCs w:val="0"/>
          <w:caps w:val="0"/>
          <w:noProof/>
          <w:sz w:val="22"/>
          <w:szCs w:val="22"/>
          <w:lang w:eastAsia="en-GB"/>
        </w:rPr>
      </w:pPr>
      <w:hyperlink w:anchor="_Toc157077961" w:history="1">
        <w:r w:rsidR="003433F4" w:rsidRPr="004C2815">
          <w:rPr>
            <w:rStyle w:val="Hyperlink"/>
            <w:noProof/>
            <w:u w:val="none"/>
          </w:rPr>
          <w:t>APPENDIX D – Uncertainties in the TOA CIMEL data</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_Toc157077961 \h </w:instrText>
        </w:r>
        <w:r w:rsidR="003433F4" w:rsidRPr="004C2815">
          <w:rPr>
            <w:noProof/>
            <w:webHidden/>
          </w:rPr>
        </w:r>
        <w:r w:rsidR="003433F4" w:rsidRPr="004C2815">
          <w:rPr>
            <w:noProof/>
            <w:webHidden/>
          </w:rPr>
          <w:fldChar w:fldCharType="separate"/>
        </w:r>
        <w:r w:rsidR="007B06EF">
          <w:rPr>
            <w:noProof/>
            <w:webHidden/>
          </w:rPr>
          <w:t>45</w:t>
        </w:r>
        <w:r w:rsidR="003433F4" w:rsidRPr="004C2815">
          <w:rPr>
            <w:noProof/>
            <w:webHidden/>
          </w:rPr>
          <w:fldChar w:fldCharType="end"/>
        </w:r>
      </w:hyperlink>
    </w:p>
    <w:p w14:paraId="65D1EA36" w14:textId="0DE2833F" w:rsidR="003433F4" w:rsidRPr="004C2815" w:rsidRDefault="00034DB4">
      <w:pPr>
        <w:pStyle w:val="TOC3"/>
        <w:tabs>
          <w:tab w:val="right" w:leader="dot" w:pos="9016"/>
        </w:tabs>
        <w:rPr>
          <w:rFonts w:eastAsiaTheme="minorEastAsia"/>
          <w:i w:val="0"/>
          <w:iCs w:val="0"/>
          <w:noProof/>
          <w:sz w:val="22"/>
          <w:szCs w:val="22"/>
          <w:lang w:eastAsia="en-GB"/>
        </w:rPr>
      </w:pPr>
      <w:hyperlink w:anchor="_Toc157077962" w:history="1">
        <w:r w:rsidR="003433F4" w:rsidRPr="004C2815">
          <w:rPr>
            <w:rStyle w:val="Hyperlink"/>
            <w:noProof/>
            <w:u w:val="none"/>
          </w:rPr>
          <w:t>Uncertainties in the Langley Plot intercept</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_Toc157077962 \h </w:instrText>
        </w:r>
        <w:r w:rsidR="003433F4" w:rsidRPr="004C2815">
          <w:rPr>
            <w:noProof/>
            <w:webHidden/>
          </w:rPr>
        </w:r>
        <w:r w:rsidR="003433F4" w:rsidRPr="004C2815">
          <w:rPr>
            <w:noProof/>
            <w:webHidden/>
          </w:rPr>
          <w:fldChar w:fldCharType="separate"/>
        </w:r>
        <w:r w:rsidR="007B06EF">
          <w:rPr>
            <w:noProof/>
            <w:webHidden/>
          </w:rPr>
          <w:t>45</w:t>
        </w:r>
        <w:r w:rsidR="003433F4" w:rsidRPr="004C2815">
          <w:rPr>
            <w:noProof/>
            <w:webHidden/>
          </w:rPr>
          <w:fldChar w:fldCharType="end"/>
        </w:r>
      </w:hyperlink>
    </w:p>
    <w:p w14:paraId="4112F69A" w14:textId="190DDBF8" w:rsidR="003433F4" w:rsidRPr="004C2815" w:rsidRDefault="00034DB4">
      <w:pPr>
        <w:pStyle w:val="TOC3"/>
        <w:tabs>
          <w:tab w:val="right" w:leader="dot" w:pos="9016"/>
        </w:tabs>
        <w:rPr>
          <w:rFonts w:eastAsiaTheme="minorEastAsia"/>
          <w:i w:val="0"/>
          <w:iCs w:val="0"/>
          <w:noProof/>
          <w:sz w:val="22"/>
          <w:szCs w:val="22"/>
          <w:lang w:eastAsia="en-GB"/>
        </w:rPr>
      </w:pPr>
      <w:hyperlink w:anchor="_Toc157077963" w:history="1">
        <w:r w:rsidR="003433F4" w:rsidRPr="004C2815">
          <w:rPr>
            <w:rStyle w:val="Hyperlink"/>
            <w:noProof/>
            <w:u w:val="none"/>
          </w:rPr>
          <w:t>Fitting the Langley</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_Toc157077963 \h </w:instrText>
        </w:r>
        <w:r w:rsidR="003433F4" w:rsidRPr="004C2815">
          <w:rPr>
            <w:noProof/>
            <w:webHidden/>
          </w:rPr>
        </w:r>
        <w:r w:rsidR="003433F4" w:rsidRPr="004C2815">
          <w:rPr>
            <w:noProof/>
            <w:webHidden/>
          </w:rPr>
          <w:fldChar w:fldCharType="separate"/>
        </w:r>
        <w:r w:rsidR="007B06EF">
          <w:rPr>
            <w:noProof/>
            <w:webHidden/>
          </w:rPr>
          <w:t>46</w:t>
        </w:r>
        <w:r w:rsidR="003433F4" w:rsidRPr="004C2815">
          <w:rPr>
            <w:noProof/>
            <w:webHidden/>
          </w:rPr>
          <w:fldChar w:fldCharType="end"/>
        </w:r>
      </w:hyperlink>
    </w:p>
    <w:p w14:paraId="0F8B5BBF" w14:textId="31C5AA5F" w:rsidR="003433F4" w:rsidRPr="004C2815" w:rsidRDefault="00034DB4">
      <w:pPr>
        <w:pStyle w:val="TOC3"/>
        <w:tabs>
          <w:tab w:val="right" w:leader="dot" w:pos="9016"/>
        </w:tabs>
        <w:rPr>
          <w:rFonts w:eastAsiaTheme="minorEastAsia"/>
          <w:i w:val="0"/>
          <w:iCs w:val="0"/>
          <w:noProof/>
          <w:sz w:val="22"/>
          <w:szCs w:val="22"/>
          <w:lang w:eastAsia="en-GB"/>
        </w:rPr>
      </w:pPr>
      <w:hyperlink w:anchor="_Toc157077964" w:history="1">
        <w:r w:rsidR="003433F4" w:rsidRPr="004C2815">
          <w:rPr>
            <w:rStyle w:val="Hyperlink"/>
            <w:noProof/>
            <w:u w:val="none"/>
          </w:rPr>
          <w:t>Example Langley statistics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_Toc157077964 \h </w:instrText>
        </w:r>
        <w:r w:rsidR="003433F4" w:rsidRPr="004C2815">
          <w:rPr>
            <w:noProof/>
            <w:webHidden/>
          </w:rPr>
        </w:r>
        <w:r w:rsidR="003433F4" w:rsidRPr="004C2815">
          <w:rPr>
            <w:noProof/>
            <w:webHidden/>
          </w:rPr>
          <w:fldChar w:fldCharType="separate"/>
        </w:r>
        <w:r w:rsidR="007B06EF">
          <w:rPr>
            <w:noProof/>
            <w:webHidden/>
          </w:rPr>
          <w:t>46</w:t>
        </w:r>
        <w:r w:rsidR="003433F4" w:rsidRPr="004C2815">
          <w:rPr>
            <w:noProof/>
            <w:webHidden/>
          </w:rPr>
          <w:fldChar w:fldCharType="end"/>
        </w:r>
      </w:hyperlink>
    </w:p>
    <w:p w14:paraId="704B7424" w14:textId="50C7736E" w:rsidR="003433F4" w:rsidRPr="004C2815" w:rsidRDefault="00034DB4">
      <w:pPr>
        <w:pStyle w:val="TOC3"/>
        <w:tabs>
          <w:tab w:val="right" w:leader="dot" w:pos="9016"/>
        </w:tabs>
        <w:rPr>
          <w:rFonts w:eastAsiaTheme="minorEastAsia"/>
          <w:i w:val="0"/>
          <w:iCs w:val="0"/>
          <w:noProof/>
          <w:sz w:val="22"/>
          <w:szCs w:val="22"/>
          <w:lang w:eastAsia="en-GB"/>
        </w:rPr>
      </w:pPr>
      <w:hyperlink w:anchor="_Toc157077965" w:history="1">
        <w:r w:rsidR="003433F4" w:rsidRPr="004C2815">
          <w:rPr>
            <w:rStyle w:val="Hyperlink"/>
            <w:noProof/>
            <w:u w:val="none"/>
          </w:rPr>
          <w:t>The uncertainties associated with systematic errors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_Toc157077965 \h </w:instrText>
        </w:r>
        <w:r w:rsidR="003433F4" w:rsidRPr="004C2815">
          <w:rPr>
            <w:noProof/>
            <w:webHidden/>
          </w:rPr>
        </w:r>
        <w:r w:rsidR="003433F4" w:rsidRPr="004C2815">
          <w:rPr>
            <w:noProof/>
            <w:webHidden/>
          </w:rPr>
          <w:fldChar w:fldCharType="separate"/>
        </w:r>
        <w:r w:rsidR="007B06EF">
          <w:rPr>
            <w:noProof/>
            <w:webHidden/>
          </w:rPr>
          <w:t>48</w:t>
        </w:r>
        <w:r w:rsidR="003433F4" w:rsidRPr="004C2815">
          <w:rPr>
            <w:noProof/>
            <w:webHidden/>
          </w:rPr>
          <w:fldChar w:fldCharType="end"/>
        </w:r>
      </w:hyperlink>
    </w:p>
    <w:p w14:paraId="19B38D67" w14:textId="480320E1" w:rsidR="003433F4" w:rsidRPr="004C2815" w:rsidRDefault="00034DB4">
      <w:pPr>
        <w:pStyle w:val="TOC3"/>
        <w:tabs>
          <w:tab w:val="right" w:leader="dot" w:pos="9016"/>
        </w:tabs>
        <w:rPr>
          <w:rFonts w:eastAsiaTheme="minorEastAsia"/>
          <w:i w:val="0"/>
          <w:iCs w:val="0"/>
          <w:noProof/>
          <w:sz w:val="22"/>
          <w:szCs w:val="22"/>
          <w:lang w:eastAsia="en-GB"/>
        </w:rPr>
      </w:pPr>
      <w:hyperlink w:anchor="_Toc157077966" w:history="1">
        <w:r w:rsidR="003433F4" w:rsidRPr="004C2815">
          <w:rPr>
            <w:rStyle w:val="Hyperlink"/>
            <w:noProof/>
            <w:u w:val="none"/>
          </w:rPr>
          <w:t>The uncertainties associated with random errors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_Toc157077966 \h </w:instrText>
        </w:r>
        <w:r w:rsidR="003433F4" w:rsidRPr="004C2815">
          <w:rPr>
            <w:noProof/>
            <w:webHidden/>
          </w:rPr>
        </w:r>
        <w:r w:rsidR="003433F4" w:rsidRPr="004C2815">
          <w:rPr>
            <w:noProof/>
            <w:webHidden/>
          </w:rPr>
          <w:fldChar w:fldCharType="separate"/>
        </w:r>
        <w:r w:rsidR="007B06EF">
          <w:rPr>
            <w:noProof/>
            <w:webHidden/>
          </w:rPr>
          <w:t>49</w:t>
        </w:r>
        <w:r w:rsidR="003433F4" w:rsidRPr="004C2815">
          <w:rPr>
            <w:noProof/>
            <w:webHidden/>
          </w:rPr>
          <w:fldChar w:fldCharType="end"/>
        </w:r>
      </w:hyperlink>
    </w:p>
    <w:p w14:paraId="184479DE" w14:textId="1D1AF2C7" w:rsidR="003433F4" w:rsidRPr="004C2815" w:rsidRDefault="00034DB4">
      <w:pPr>
        <w:pStyle w:val="TOC2"/>
        <w:rPr>
          <w:rFonts w:eastAsiaTheme="minorEastAsia"/>
          <w:smallCaps w:val="0"/>
          <w:noProof/>
          <w:sz w:val="22"/>
          <w:szCs w:val="22"/>
          <w:lang w:eastAsia="en-GB"/>
        </w:rPr>
      </w:pPr>
      <w:hyperlink w:anchor="_Toc157077967" w:history="1">
        <w:r w:rsidR="003433F4" w:rsidRPr="004C2815">
          <w:rPr>
            <w:rStyle w:val="Hyperlink"/>
            <w:noProof/>
            <w:u w:val="none"/>
          </w:rPr>
          <w:t>Uncertainties in the derivation of the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_Toc157077967 \h </w:instrText>
        </w:r>
        <w:r w:rsidR="003433F4" w:rsidRPr="004C2815">
          <w:rPr>
            <w:noProof/>
            <w:webHidden/>
          </w:rPr>
        </w:r>
        <w:r w:rsidR="003433F4" w:rsidRPr="004C2815">
          <w:rPr>
            <w:noProof/>
            <w:webHidden/>
          </w:rPr>
          <w:fldChar w:fldCharType="separate"/>
        </w:r>
        <w:r w:rsidR="007B06EF">
          <w:rPr>
            <w:noProof/>
            <w:webHidden/>
          </w:rPr>
          <w:t>52</w:t>
        </w:r>
        <w:r w:rsidR="003433F4" w:rsidRPr="004C2815">
          <w:rPr>
            <w:noProof/>
            <w:webHidden/>
          </w:rPr>
          <w:fldChar w:fldCharType="end"/>
        </w:r>
      </w:hyperlink>
    </w:p>
    <w:p w14:paraId="1603FE23" w14:textId="179F798F" w:rsidR="003433F4" w:rsidRPr="004C2815" w:rsidRDefault="00034DB4">
      <w:pPr>
        <w:pStyle w:val="TOC3"/>
        <w:tabs>
          <w:tab w:val="right" w:leader="dot" w:pos="9016"/>
        </w:tabs>
        <w:rPr>
          <w:rFonts w:eastAsiaTheme="minorEastAsia"/>
          <w:i w:val="0"/>
          <w:iCs w:val="0"/>
          <w:noProof/>
          <w:sz w:val="22"/>
          <w:szCs w:val="22"/>
          <w:lang w:eastAsia="en-GB"/>
        </w:rPr>
      </w:pPr>
      <w:hyperlink w:anchor="_Toc157077968" w:history="1">
        <w:r w:rsidR="003433F4" w:rsidRPr="004C2815">
          <w:rPr>
            <w:rStyle w:val="Hyperlink"/>
            <w:noProof/>
            <w:u w:val="none"/>
          </w:rPr>
          <w:t>Fitting the lunar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_Toc157077968 \h </w:instrText>
        </w:r>
        <w:r w:rsidR="003433F4" w:rsidRPr="004C2815">
          <w:rPr>
            <w:noProof/>
            <w:webHidden/>
          </w:rPr>
        </w:r>
        <w:r w:rsidR="003433F4" w:rsidRPr="004C2815">
          <w:rPr>
            <w:noProof/>
            <w:webHidden/>
          </w:rPr>
          <w:fldChar w:fldCharType="separate"/>
        </w:r>
        <w:r w:rsidR="007B06EF">
          <w:rPr>
            <w:noProof/>
            <w:webHidden/>
          </w:rPr>
          <w:t>52</w:t>
        </w:r>
        <w:r w:rsidR="003433F4" w:rsidRPr="004C2815">
          <w:rPr>
            <w:noProof/>
            <w:webHidden/>
          </w:rPr>
          <w:fldChar w:fldCharType="end"/>
        </w:r>
      </w:hyperlink>
    </w:p>
    <w:p w14:paraId="323938F1" w14:textId="17B4BC9C" w:rsidR="003433F4" w:rsidRPr="004C2815" w:rsidRDefault="00034DB4">
      <w:pPr>
        <w:pStyle w:val="TOC3"/>
        <w:tabs>
          <w:tab w:val="right" w:leader="dot" w:pos="9016"/>
        </w:tabs>
        <w:rPr>
          <w:rFonts w:eastAsiaTheme="minorEastAsia"/>
          <w:i w:val="0"/>
          <w:iCs w:val="0"/>
          <w:noProof/>
          <w:sz w:val="22"/>
          <w:szCs w:val="22"/>
          <w:lang w:eastAsia="en-GB"/>
        </w:rPr>
      </w:pPr>
      <w:hyperlink w:anchor="_Toc157077969" w:history="1">
        <w:r w:rsidR="003433F4" w:rsidRPr="004C2815">
          <w:rPr>
            <w:rStyle w:val="Hyperlink"/>
            <w:noProof/>
            <w:u w:val="none"/>
          </w:rPr>
          <w:t>Performing the Monte Carlo Uncertainty Analysis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_Toc157077969 \h </w:instrText>
        </w:r>
        <w:r w:rsidR="003433F4" w:rsidRPr="004C2815">
          <w:rPr>
            <w:noProof/>
            <w:webHidden/>
          </w:rPr>
        </w:r>
        <w:r w:rsidR="003433F4" w:rsidRPr="004C2815">
          <w:rPr>
            <w:noProof/>
            <w:webHidden/>
          </w:rPr>
          <w:fldChar w:fldCharType="separate"/>
        </w:r>
        <w:r w:rsidR="007B06EF">
          <w:rPr>
            <w:noProof/>
            <w:webHidden/>
          </w:rPr>
          <w:t>53</w:t>
        </w:r>
        <w:r w:rsidR="003433F4" w:rsidRPr="004C2815">
          <w:rPr>
            <w:noProof/>
            <w:webHidden/>
          </w:rPr>
          <w:fldChar w:fldCharType="end"/>
        </w:r>
      </w:hyperlink>
    </w:p>
    <w:p w14:paraId="584A402E" w14:textId="20A5D151" w:rsidR="003433F4" w:rsidRPr="004C2815" w:rsidRDefault="00034DB4">
      <w:pPr>
        <w:pStyle w:val="TOC3"/>
        <w:tabs>
          <w:tab w:val="right" w:leader="dot" w:pos="9016"/>
        </w:tabs>
        <w:rPr>
          <w:rFonts w:eastAsiaTheme="minorEastAsia"/>
          <w:i w:val="0"/>
          <w:iCs w:val="0"/>
          <w:noProof/>
          <w:sz w:val="22"/>
          <w:szCs w:val="22"/>
          <w:lang w:eastAsia="en-GB"/>
        </w:rPr>
      </w:pPr>
      <w:hyperlink w:anchor="_Toc157077970" w:history="1">
        <w:r w:rsidR="003433F4" w:rsidRPr="004C2815">
          <w:rPr>
            <w:rStyle w:val="Hyperlink"/>
            <w:noProof/>
            <w:u w:val="none"/>
          </w:rPr>
          <w:t>Calculating the uncertainty and covariance of the fit parameters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_Toc157077970 \h </w:instrText>
        </w:r>
        <w:r w:rsidR="003433F4" w:rsidRPr="004C2815">
          <w:rPr>
            <w:noProof/>
            <w:webHidden/>
          </w:rPr>
        </w:r>
        <w:r w:rsidR="003433F4" w:rsidRPr="004C2815">
          <w:rPr>
            <w:noProof/>
            <w:webHidden/>
          </w:rPr>
          <w:fldChar w:fldCharType="separate"/>
        </w:r>
        <w:r w:rsidR="007B06EF">
          <w:rPr>
            <w:noProof/>
            <w:webHidden/>
          </w:rPr>
          <w:t>54</w:t>
        </w:r>
        <w:r w:rsidR="003433F4" w:rsidRPr="004C2815">
          <w:rPr>
            <w:noProof/>
            <w:webHidden/>
          </w:rPr>
          <w:fldChar w:fldCharType="end"/>
        </w:r>
      </w:hyperlink>
    </w:p>
    <w:p w14:paraId="338CFB41" w14:textId="223D46A6" w:rsidR="003433F4" w:rsidRPr="004C2815" w:rsidRDefault="00034DB4">
      <w:pPr>
        <w:pStyle w:val="TOC3"/>
        <w:tabs>
          <w:tab w:val="right" w:leader="dot" w:pos="9016"/>
        </w:tabs>
        <w:rPr>
          <w:rFonts w:eastAsiaTheme="minorEastAsia"/>
          <w:i w:val="0"/>
          <w:iCs w:val="0"/>
          <w:noProof/>
          <w:sz w:val="22"/>
          <w:szCs w:val="22"/>
          <w:lang w:eastAsia="en-GB"/>
        </w:rPr>
      </w:pPr>
      <w:hyperlink w:anchor="_Toc157077971" w:history="1">
        <w:r w:rsidR="003433F4" w:rsidRPr="004C2815">
          <w:rPr>
            <w:rStyle w:val="Hyperlink"/>
            <w:noProof/>
            <w:u w:val="none"/>
          </w:rPr>
          <w:t>Reflectance model total covariance matrix</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_Toc157077971 \h </w:instrText>
        </w:r>
        <w:r w:rsidR="003433F4" w:rsidRPr="004C2815">
          <w:rPr>
            <w:noProof/>
            <w:webHidden/>
          </w:rPr>
        </w:r>
        <w:r w:rsidR="003433F4" w:rsidRPr="004C2815">
          <w:rPr>
            <w:noProof/>
            <w:webHidden/>
          </w:rPr>
          <w:fldChar w:fldCharType="separate"/>
        </w:r>
        <w:r w:rsidR="007B06EF">
          <w:rPr>
            <w:noProof/>
            <w:webHidden/>
          </w:rPr>
          <w:t>57</w:t>
        </w:r>
        <w:r w:rsidR="003433F4" w:rsidRPr="004C2815">
          <w:rPr>
            <w:noProof/>
            <w:webHidden/>
          </w:rPr>
          <w:fldChar w:fldCharType="end"/>
        </w:r>
      </w:hyperlink>
    </w:p>
    <w:p w14:paraId="428FBE96" w14:textId="670AE931" w:rsidR="003433F4" w:rsidRPr="004C2815" w:rsidRDefault="00034DB4">
      <w:pPr>
        <w:pStyle w:val="TOC3"/>
        <w:tabs>
          <w:tab w:val="right" w:leader="dot" w:pos="9016"/>
        </w:tabs>
        <w:rPr>
          <w:rFonts w:eastAsiaTheme="minorEastAsia"/>
          <w:i w:val="0"/>
          <w:iCs w:val="0"/>
          <w:noProof/>
          <w:sz w:val="22"/>
          <w:szCs w:val="22"/>
          <w:lang w:eastAsia="en-GB"/>
        </w:rPr>
      </w:pPr>
      <w:hyperlink w:anchor="_Toc157077972" w:history="1">
        <w:r w:rsidR="003433F4" w:rsidRPr="004C2815">
          <w:rPr>
            <w:rStyle w:val="Hyperlink"/>
            <w:noProof/>
            <w:u w:val="none"/>
          </w:rPr>
          <w:t>Calculating the uncertainty associated with the model</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_Toc157077972 \h </w:instrText>
        </w:r>
        <w:r w:rsidR="003433F4" w:rsidRPr="004C2815">
          <w:rPr>
            <w:noProof/>
            <w:webHidden/>
          </w:rPr>
        </w:r>
        <w:r w:rsidR="003433F4" w:rsidRPr="004C2815">
          <w:rPr>
            <w:noProof/>
            <w:webHidden/>
          </w:rPr>
          <w:fldChar w:fldCharType="separate"/>
        </w:r>
        <w:r w:rsidR="007B06EF">
          <w:rPr>
            <w:noProof/>
            <w:webHidden/>
          </w:rPr>
          <w:t>57</w:t>
        </w:r>
        <w:r w:rsidR="003433F4" w:rsidRPr="004C2815">
          <w:rPr>
            <w:noProof/>
            <w:webHidden/>
          </w:rPr>
          <w:fldChar w:fldCharType="end"/>
        </w:r>
      </w:hyperlink>
    </w:p>
    <w:p w14:paraId="1F8F4F65" w14:textId="42DA83C0" w:rsidR="003433F4" w:rsidRPr="004C2815" w:rsidRDefault="00034DB4">
      <w:pPr>
        <w:pStyle w:val="TOC3"/>
        <w:tabs>
          <w:tab w:val="right" w:leader="dot" w:pos="9016"/>
        </w:tabs>
        <w:rPr>
          <w:rFonts w:eastAsiaTheme="minorEastAsia"/>
          <w:i w:val="0"/>
          <w:iCs w:val="0"/>
          <w:noProof/>
          <w:sz w:val="22"/>
          <w:szCs w:val="22"/>
          <w:lang w:eastAsia="en-GB"/>
        </w:rPr>
      </w:pPr>
      <w:hyperlink w:anchor="_Toc157077973" w:history="1">
        <w:r w:rsidR="003433F4" w:rsidRPr="004C2815">
          <w:rPr>
            <w:rStyle w:val="Hyperlink"/>
            <w:noProof/>
            <w:u w:val="none"/>
          </w:rPr>
          <w:t>Evolution of model uncertainties with number of measurements</w:t>
        </w:r>
        <w:r w:rsidR="003433F4" w:rsidRPr="004C2815">
          <w:rPr>
            <w:noProof/>
            <w:webHidden/>
          </w:rPr>
          <w:tab/>
        </w:r>
        <w:r w:rsidR="003433F4" w:rsidRPr="004C2815">
          <w:rPr>
            <w:noProof/>
            <w:webHidden/>
          </w:rPr>
          <w:fldChar w:fldCharType="begin"/>
        </w:r>
        <w:r w:rsidR="003433F4" w:rsidRPr="004C2815">
          <w:rPr>
            <w:noProof/>
            <w:webHidden/>
          </w:rPr>
          <w:instrText xml:space="preserve"> PAGEREF _Toc157077973 \h </w:instrText>
        </w:r>
        <w:r w:rsidR="003433F4" w:rsidRPr="004C2815">
          <w:rPr>
            <w:noProof/>
            <w:webHidden/>
          </w:rPr>
        </w:r>
        <w:r w:rsidR="003433F4" w:rsidRPr="004C2815">
          <w:rPr>
            <w:noProof/>
            <w:webHidden/>
          </w:rPr>
          <w:fldChar w:fldCharType="separate"/>
        </w:r>
        <w:r w:rsidR="007B06EF">
          <w:rPr>
            <w:noProof/>
            <w:webHidden/>
          </w:rPr>
          <w:t>61</w:t>
        </w:r>
        <w:r w:rsidR="003433F4" w:rsidRPr="004C2815">
          <w:rPr>
            <w:noProof/>
            <w:webHidden/>
          </w:rPr>
          <w:fldChar w:fldCharType="end"/>
        </w:r>
      </w:hyperlink>
    </w:p>
    <w:p w14:paraId="681F8E11" w14:textId="57E5936E" w:rsidR="0041691B" w:rsidRPr="004C2815" w:rsidRDefault="00066C19" w:rsidP="0041691B">
      <w:pPr>
        <w:rPr>
          <w:lang w:val="en-US"/>
        </w:rPr>
      </w:pPr>
      <w:r w:rsidRPr="004C2815">
        <w:rPr>
          <w:lang w:val="en-US"/>
        </w:rPr>
        <w:fldChar w:fldCharType="end"/>
      </w:r>
    </w:p>
    <w:p w14:paraId="681F8E12" w14:textId="77777777" w:rsidR="0041691B" w:rsidRPr="004C2815" w:rsidRDefault="0041691B" w:rsidP="0041691B">
      <w:pPr>
        <w:rPr>
          <w:lang w:val="en-US"/>
        </w:rPr>
      </w:pPr>
    </w:p>
    <w:p w14:paraId="681F8E13" w14:textId="77777777" w:rsidR="0041691B" w:rsidRPr="004C2815" w:rsidRDefault="0041691B" w:rsidP="0041691B">
      <w:pPr>
        <w:rPr>
          <w:lang w:val="en-US"/>
        </w:rPr>
      </w:pPr>
    </w:p>
    <w:p w14:paraId="681F8E14" w14:textId="77777777" w:rsidR="0041691B" w:rsidRPr="004C2815" w:rsidRDefault="0041691B" w:rsidP="0041691B">
      <w:pPr>
        <w:rPr>
          <w:lang w:val="en-US"/>
        </w:rPr>
      </w:pPr>
    </w:p>
    <w:p w14:paraId="681F8E15" w14:textId="77777777" w:rsidR="0041691B" w:rsidRPr="004C2815" w:rsidRDefault="0041691B" w:rsidP="0041691B">
      <w:pPr>
        <w:rPr>
          <w:lang w:val="en-US"/>
        </w:rPr>
      </w:pPr>
    </w:p>
    <w:p w14:paraId="681F8E16" w14:textId="77777777" w:rsidR="0041691B" w:rsidRPr="004C2815" w:rsidRDefault="0041691B" w:rsidP="0041691B">
      <w:pPr>
        <w:rPr>
          <w:lang w:val="en-US"/>
        </w:rPr>
      </w:pPr>
    </w:p>
    <w:p w14:paraId="681F8E17" w14:textId="77777777" w:rsidR="0041691B" w:rsidRPr="004C2815" w:rsidRDefault="0041691B" w:rsidP="0041691B">
      <w:pPr>
        <w:rPr>
          <w:lang w:val="en-US"/>
        </w:rPr>
      </w:pPr>
    </w:p>
    <w:p w14:paraId="681F8E18" w14:textId="77777777" w:rsidR="0041691B" w:rsidRPr="004C2815" w:rsidRDefault="0041691B" w:rsidP="0041691B">
      <w:pPr>
        <w:rPr>
          <w:lang w:val="en-US"/>
        </w:rPr>
      </w:pPr>
    </w:p>
    <w:p w14:paraId="681F8E19" w14:textId="77777777" w:rsidR="0041691B" w:rsidRPr="004C2815" w:rsidRDefault="0041691B" w:rsidP="0041691B">
      <w:pPr>
        <w:rPr>
          <w:lang w:val="en-US"/>
        </w:rPr>
      </w:pPr>
    </w:p>
    <w:p w14:paraId="681F8E1A" w14:textId="77777777" w:rsidR="0041691B" w:rsidRPr="004C2815" w:rsidRDefault="0041691B" w:rsidP="0041691B">
      <w:pPr>
        <w:rPr>
          <w:lang w:val="en-US"/>
        </w:rPr>
      </w:pPr>
    </w:p>
    <w:p w14:paraId="681F8E1B" w14:textId="77777777" w:rsidR="0041691B" w:rsidRPr="004C2815" w:rsidRDefault="0041691B" w:rsidP="0041691B">
      <w:pPr>
        <w:rPr>
          <w:lang w:val="en-US"/>
        </w:rPr>
      </w:pPr>
    </w:p>
    <w:p w14:paraId="681F8E1C" w14:textId="77777777" w:rsidR="0041691B" w:rsidRPr="004C2815" w:rsidRDefault="0041691B">
      <w:pPr>
        <w:rPr>
          <w:lang w:val="en-US"/>
        </w:rPr>
      </w:pPr>
      <w:r w:rsidRPr="004C2815">
        <w:rPr>
          <w:lang w:val="en-US"/>
        </w:rPr>
        <w:br w:type="page"/>
      </w:r>
    </w:p>
    <w:p w14:paraId="681F8E1D" w14:textId="77777777" w:rsidR="0041691B" w:rsidRPr="004C2815" w:rsidRDefault="00D60F20" w:rsidP="00D60F20">
      <w:pPr>
        <w:pStyle w:val="Heading1"/>
        <w:numPr>
          <w:ilvl w:val="0"/>
          <w:numId w:val="2"/>
        </w:numPr>
        <w:rPr>
          <w:lang w:val="en-US"/>
        </w:rPr>
      </w:pPr>
      <w:bookmarkStart w:id="5" w:name="_Toc157077908"/>
      <w:r w:rsidRPr="004C2815">
        <w:rPr>
          <w:lang w:val="en-US"/>
        </w:rPr>
        <w:lastRenderedPageBreak/>
        <w:t>Introduction</w:t>
      </w:r>
      <w:bookmarkEnd w:id="5"/>
    </w:p>
    <w:p w14:paraId="681F8E1F" w14:textId="77777777" w:rsidR="00D60F20" w:rsidRPr="004C2815" w:rsidRDefault="00D60F20" w:rsidP="00D60F20">
      <w:pPr>
        <w:pStyle w:val="Heading2"/>
        <w:rPr>
          <w:lang w:val="en-US"/>
        </w:rPr>
      </w:pPr>
      <w:bookmarkStart w:id="6" w:name="_Toc141894230"/>
      <w:bookmarkStart w:id="7" w:name="_Toc143183056"/>
      <w:bookmarkStart w:id="8" w:name="_Toc143183437"/>
      <w:bookmarkStart w:id="9" w:name="_Toc151712415"/>
      <w:bookmarkStart w:id="10" w:name="_Toc157077909"/>
      <w:bookmarkEnd w:id="6"/>
      <w:bookmarkEnd w:id="7"/>
      <w:bookmarkEnd w:id="8"/>
      <w:bookmarkEnd w:id="9"/>
      <w:r w:rsidRPr="004C2815">
        <w:rPr>
          <w:lang w:val="en-US"/>
        </w:rPr>
        <w:t>Purpose and Scope</w:t>
      </w:r>
      <w:bookmarkEnd w:id="10"/>
    </w:p>
    <w:p w14:paraId="681F8E20" w14:textId="600D42FD" w:rsidR="00D60F20" w:rsidRPr="004C2815" w:rsidRDefault="00055E86" w:rsidP="004461D5">
      <w:pPr>
        <w:rPr>
          <w:lang w:val="en-US"/>
        </w:rPr>
      </w:pPr>
      <w:r w:rsidRPr="004C2815">
        <w:rPr>
          <w:lang w:val="en-US"/>
        </w:rPr>
        <w:t>This document describes the algorithmic and theoretic basis of the lunar irradiance model. It includes the method to adjust the model</w:t>
      </w:r>
      <w:r w:rsidR="003A10CD" w:rsidRPr="004C2815">
        <w:rPr>
          <w:lang w:val="en-US"/>
        </w:rPr>
        <w:t xml:space="preserve"> parameters</w:t>
      </w:r>
      <w:r w:rsidRPr="004C2815">
        <w:rPr>
          <w:lang w:val="en-US"/>
        </w:rPr>
        <w:t xml:space="preserve"> based on irradiance measurements. It also describes how to propagate the uncertainties throughout the entire model chain.</w:t>
      </w:r>
    </w:p>
    <w:p w14:paraId="681F8E22" w14:textId="77777777" w:rsidR="00D60F20" w:rsidRPr="004C2815" w:rsidRDefault="00D60F20" w:rsidP="00D60F20">
      <w:pPr>
        <w:pStyle w:val="Heading2"/>
        <w:rPr>
          <w:lang w:val="en-US"/>
        </w:rPr>
      </w:pPr>
      <w:bookmarkStart w:id="11" w:name="_Toc157077910"/>
      <w:r w:rsidRPr="004C2815">
        <w:rPr>
          <w:lang w:val="en-US"/>
        </w:rPr>
        <w:t>Applicable and reference documents</w:t>
      </w:r>
      <w:bookmarkEnd w:id="11"/>
    </w:p>
    <w:p w14:paraId="681F8E24" w14:textId="77777777" w:rsidR="0013074E" w:rsidRPr="004C2815" w:rsidRDefault="0013074E" w:rsidP="0013074E">
      <w:pPr>
        <w:pStyle w:val="Heading3"/>
        <w:rPr>
          <w:lang w:val="en-US"/>
        </w:rPr>
      </w:pPr>
      <w:bookmarkStart w:id="12" w:name="_Toc157077911"/>
      <w:r w:rsidRPr="004C2815">
        <w:rPr>
          <w:lang w:val="en-US"/>
        </w:rPr>
        <w:t>Applicable Documents</w:t>
      </w:r>
      <w:bookmarkEnd w:id="12"/>
    </w:p>
    <w:p w14:paraId="681F8E25" w14:textId="77777777" w:rsidR="0013074E" w:rsidRPr="004C2815" w:rsidRDefault="0013074E" w:rsidP="0013074E">
      <w:pPr>
        <w:rPr>
          <w:lang w:val="en-US"/>
        </w:rPr>
      </w:pPr>
      <w:r w:rsidRPr="004C2815">
        <w:rPr>
          <w:lang w:val="en-US"/>
        </w:rPr>
        <w:t xml:space="preserve">The following applicable documents are those specification, standards, criteria, etc. used to define the requirements of this representative task order.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D60F20" w:rsidRPr="004C2815" w14:paraId="681F8E28" w14:textId="77777777" w:rsidTr="00D60F20">
        <w:tc>
          <w:tcPr>
            <w:tcW w:w="1413" w:type="dxa"/>
          </w:tcPr>
          <w:p w14:paraId="681F8E26" w14:textId="77777777" w:rsidR="00D60F20" w:rsidRPr="004C2815" w:rsidRDefault="00D60F20" w:rsidP="00D60F20">
            <w:pPr>
              <w:rPr>
                <w:b/>
                <w:bCs/>
                <w:lang w:val="en-US"/>
              </w:rPr>
            </w:pPr>
            <w:r w:rsidRPr="004C2815">
              <w:rPr>
                <w:b/>
                <w:bCs/>
                <w:lang w:val="en-US"/>
              </w:rPr>
              <w:t>Number</w:t>
            </w:r>
          </w:p>
        </w:tc>
        <w:tc>
          <w:tcPr>
            <w:tcW w:w="7603" w:type="dxa"/>
          </w:tcPr>
          <w:p w14:paraId="681F8E27" w14:textId="77777777" w:rsidR="00D60F20" w:rsidRPr="004C2815" w:rsidRDefault="00D60F20" w:rsidP="00D60F20">
            <w:pPr>
              <w:rPr>
                <w:b/>
                <w:bCs/>
                <w:lang w:val="en-US"/>
              </w:rPr>
            </w:pPr>
            <w:r w:rsidRPr="004C2815">
              <w:rPr>
                <w:b/>
                <w:bCs/>
                <w:lang w:val="en-US"/>
              </w:rPr>
              <w:t>Reference</w:t>
            </w:r>
          </w:p>
        </w:tc>
      </w:tr>
      <w:tr w:rsidR="00D60F20" w:rsidRPr="004C2815" w14:paraId="681F8E2E" w14:textId="77777777" w:rsidTr="00D60F20">
        <w:tc>
          <w:tcPr>
            <w:tcW w:w="1413" w:type="dxa"/>
          </w:tcPr>
          <w:p w14:paraId="681F8E2C" w14:textId="77777777" w:rsidR="00D60F20" w:rsidRPr="004C2815" w:rsidRDefault="008833CE" w:rsidP="00D60F20">
            <w:pPr>
              <w:rPr>
                <w:lang w:val="en-US"/>
              </w:rPr>
            </w:pPr>
            <w:r w:rsidRPr="004C2815">
              <w:rPr>
                <w:lang w:val="en-US"/>
              </w:rPr>
              <w:t>[AD1]</w:t>
            </w:r>
          </w:p>
        </w:tc>
        <w:tc>
          <w:tcPr>
            <w:tcW w:w="7603" w:type="dxa"/>
          </w:tcPr>
          <w:p w14:paraId="681F8E2D" w14:textId="77777777" w:rsidR="00D60F20" w:rsidRPr="004C2815" w:rsidRDefault="00AA4A1B" w:rsidP="008833CE">
            <w:pPr>
              <w:rPr>
                <w:lang w:val="en-US"/>
              </w:rPr>
            </w:pPr>
            <w:r w:rsidRPr="004C2815">
              <w:rPr>
                <w:lang w:val="en-US"/>
              </w:rPr>
              <w:t>ESA-TECEEP-SOW-002720. Lunar spectral irradiance measurement and modelling for absolute calibration of EO optical sensors.</w:t>
            </w:r>
          </w:p>
        </w:tc>
      </w:tr>
      <w:tr w:rsidR="002B2208" w:rsidRPr="004C2815" w14:paraId="681F8E35" w14:textId="77777777" w:rsidTr="00D60F20">
        <w:tc>
          <w:tcPr>
            <w:tcW w:w="1413" w:type="dxa"/>
          </w:tcPr>
          <w:p w14:paraId="681F8E32" w14:textId="77777777" w:rsidR="002B2208" w:rsidRPr="004C2815" w:rsidRDefault="002B2208" w:rsidP="00D60F20">
            <w:pPr>
              <w:rPr>
                <w:lang w:val="en-US"/>
              </w:rPr>
            </w:pPr>
            <w:r w:rsidRPr="004C2815">
              <w:rPr>
                <w:lang w:val="en-US"/>
              </w:rPr>
              <w:t>[AD2]</w:t>
            </w:r>
          </w:p>
        </w:tc>
        <w:tc>
          <w:tcPr>
            <w:tcW w:w="7603" w:type="dxa"/>
          </w:tcPr>
          <w:p w14:paraId="681F8E34" w14:textId="71EC9E4D" w:rsidR="002B2208" w:rsidRPr="004C2815" w:rsidRDefault="002B2208" w:rsidP="002B2208">
            <w:pPr>
              <w:rPr>
                <w:lang w:val="en-US"/>
              </w:rPr>
            </w:pPr>
            <w:r w:rsidRPr="004C2815">
              <w:rPr>
                <w:lang w:val="en-US"/>
              </w:rPr>
              <w:t>Deliverable-</w:t>
            </w:r>
            <w:r w:rsidR="00AD35CC" w:rsidRPr="004C2815">
              <w:rPr>
                <w:lang w:val="en-US"/>
              </w:rPr>
              <w:t>1</w:t>
            </w:r>
            <w:r w:rsidR="0096251C" w:rsidRPr="004C2815">
              <w:rPr>
                <w:lang w:val="en-US"/>
              </w:rPr>
              <w:t>: LIME 1 project</w:t>
            </w:r>
          </w:p>
        </w:tc>
      </w:tr>
      <w:tr w:rsidR="00CF58CE" w:rsidRPr="004C2815" w14:paraId="681F8E38" w14:textId="77777777" w:rsidTr="00D60F20">
        <w:tc>
          <w:tcPr>
            <w:tcW w:w="1413" w:type="dxa"/>
          </w:tcPr>
          <w:p w14:paraId="681F8E36" w14:textId="507121A0" w:rsidR="00CF58CE" w:rsidRPr="004C2815" w:rsidRDefault="00CF58CE" w:rsidP="00CF58CE">
            <w:pPr>
              <w:rPr>
                <w:lang w:val="en-US"/>
              </w:rPr>
            </w:pPr>
            <w:r w:rsidRPr="004C2815">
              <w:rPr>
                <w:lang w:val="en-US"/>
              </w:rPr>
              <w:t>[AD3]</w:t>
            </w:r>
          </w:p>
        </w:tc>
        <w:tc>
          <w:tcPr>
            <w:tcW w:w="7603" w:type="dxa"/>
          </w:tcPr>
          <w:p w14:paraId="681F8E37" w14:textId="1D81DFD8" w:rsidR="00CF58CE" w:rsidRPr="004C2815" w:rsidRDefault="00CF58CE" w:rsidP="00CF58CE">
            <w:pPr>
              <w:rPr>
                <w:lang w:val="en-US"/>
              </w:rPr>
            </w:pPr>
            <w:r w:rsidRPr="004C2815">
              <w:rPr>
                <w:lang w:val="en-US"/>
              </w:rPr>
              <w:t>Deliverable-</w:t>
            </w:r>
            <w:r w:rsidR="00AD35CC" w:rsidRPr="004C2815">
              <w:rPr>
                <w:lang w:val="en-US"/>
              </w:rPr>
              <w:t>2</w:t>
            </w:r>
            <w:r w:rsidR="0096251C" w:rsidRPr="004C2815">
              <w:rPr>
                <w:lang w:val="en-US"/>
              </w:rPr>
              <w:t>: LIME 1 project</w:t>
            </w:r>
          </w:p>
        </w:tc>
      </w:tr>
      <w:tr w:rsidR="00AD35CC" w:rsidRPr="004C2815" w14:paraId="53A6C4E4" w14:textId="77777777" w:rsidTr="00D60F20">
        <w:tc>
          <w:tcPr>
            <w:tcW w:w="1413" w:type="dxa"/>
          </w:tcPr>
          <w:p w14:paraId="703D1989" w14:textId="1D87DD76" w:rsidR="00AD35CC" w:rsidRPr="004C2815" w:rsidRDefault="00AD35CC" w:rsidP="00CF58CE">
            <w:pPr>
              <w:rPr>
                <w:lang w:val="en-US"/>
              </w:rPr>
            </w:pPr>
            <w:r w:rsidRPr="004C2815">
              <w:rPr>
                <w:lang w:val="en-US"/>
              </w:rPr>
              <w:t>[AD4]</w:t>
            </w:r>
          </w:p>
        </w:tc>
        <w:tc>
          <w:tcPr>
            <w:tcW w:w="7603" w:type="dxa"/>
          </w:tcPr>
          <w:p w14:paraId="7309A25D" w14:textId="1A751C4A" w:rsidR="00AD35CC" w:rsidRPr="004C2815" w:rsidRDefault="00AD35CC" w:rsidP="00CF58CE">
            <w:pPr>
              <w:rPr>
                <w:lang w:val="en-US"/>
              </w:rPr>
            </w:pPr>
            <w:r w:rsidRPr="004C2815">
              <w:rPr>
                <w:lang w:val="en-US"/>
              </w:rPr>
              <w:t>Deliverable-3</w:t>
            </w:r>
            <w:r w:rsidR="0096251C" w:rsidRPr="004C2815">
              <w:rPr>
                <w:lang w:val="en-US"/>
              </w:rPr>
              <w:t>: LIME 1 project</w:t>
            </w:r>
          </w:p>
        </w:tc>
      </w:tr>
      <w:tr w:rsidR="00AD35CC" w:rsidRPr="004C2815" w14:paraId="5BC67B44" w14:textId="77777777" w:rsidTr="00D60F20">
        <w:tc>
          <w:tcPr>
            <w:tcW w:w="1413" w:type="dxa"/>
          </w:tcPr>
          <w:p w14:paraId="2D2888E7" w14:textId="00CAAD89" w:rsidR="00AD35CC" w:rsidRPr="004C2815" w:rsidRDefault="00AD35CC" w:rsidP="00CF58CE">
            <w:pPr>
              <w:rPr>
                <w:lang w:val="en-US"/>
              </w:rPr>
            </w:pPr>
            <w:r w:rsidRPr="004C2815">
              <w:rPr>
                <w:lang w:val="en-US"/>
              </w:rPr>
              <w:t>[AD5]</w:t>
            </w:r>
          </w:p>
        </w:tc>
        <w:tc>
          <w:tcPr>
            <w:tcW w:w="7603" w:type="dxa"/>
          </w:tcPr>
          <w:p w14:paraId="0718C191" w14:textId="19CB0CEA" w:rsidR="00AD35CC" w:rsidRPr="004C2815" w:rsidRDefault="00AD35CC" w:rsidP="00CF58CE">
            <w:pPr>
              <w:rPr>
                <w:lang w:val="en-US"/>
              </w:rPr>
            </w:pPr>
            <w:r w:rsidRPr="004C2815">
              <w:rPr>
                <w:lang w:val="en-US"/>
              </w:rPr>
              <w:t>Deliverable-4</w:t>
            </w:r>
            <w:r w:rsidR="0096251C" w:rsidRPr="004C2815">
              <w:rPr>
                <w:lang w:val="en-US"/>
              </w:rPr>
              <w:t>: LIME 1 project</w:t>
            </w:r>
          </w:p>
        </w:tc>
      </w:tr>
      <w:tr w:rsidR="00803FD0" w:rsidRPr="004C2815" w14:paraId="7383C3F5" w14:textId="77777777" w:rsidTr="00D60F20">
        <w:tc>
          <w:tcPr>
            <w:tcW w:w="1413" w:type="dxa"/>
          </w:tcPr>
          <w:p w14:paraId="33E3D286" w14:textId="000508D6" w:rsidR="00803FD0" w:rsidRPr="004C2815" w:rsidRDefault="00803FD0" w:rsidP="00803FD0">
            <w:pPr>
              <w:rPr>
                <w:lang w:val="en-US"/>
              </w:rPr>
            </w:pPr>
            <w:r w:rsidRPr="004C2815">
              <w:rPr>
                <w:lang w:val="en-US"/>
              </w:rPr>
              <w:t>[AD6]</w:t>
            </w:r>
          </w:p>
        </w:tc>
        <w:tc>
          <w:tcPr>
            <w:tcW w:w="7603" w:type="dxa"/>
          </w:tcPr>
          <w:p w14:paraId="46101F0B" w14:textId="1DBB322B" w:rsidR="00627AAB" w:rsidRPr="004C2815" w:rsidRDefault="00803FD0" w:rsidP="00803FD0">
            <w:pPr>
              <w:rPr>
                <w:lang w:val="en-US"/>
              </w:rPr>
            </w:pPr>
            <w:r w:rsidRPr="004C2815">
              <w:rPr>
                <w:lang w:val="en-US"/>
              </w:rPr>
              <w:t>Deliverable-6</w:t>
            </w:r>
            <w:r w:rsidR="00AE4923" w:rsidRPr="004C2815">
              <w:rPr>
                <w:lang w:val="en-US"/>
              </w:rPr>
              <w:t>: LIME 1 project</w:t>
            </w:r>
          </w:p>
        </w:tc>
      </w:tr>
      <w:tr w:rsidR="007236F3" w:rsidRPr="004C2815" w14:paraId="54C7031F" w14:textId="77777777" w:rsidTr="00D60F20">
        <w:tc>
          <w:tcPr>
            <w:tcW w:w="1413" w:type="dxa"/>
          </w:tcPr>
          <w:p w14:paraId="3A80FA94" w14:textId="119BCCC2" w:rsidR="007236F3" w:rsidRPr="004C2815" w:rsidRDefault="001D126D" w:rsidP="00803FD0">
            <w:pPr>
              <w:rPr>
                <w:lang w:val="en-US"/>
              </w:rPr>
            </w:pPr>
            <w:r w:rsidRPr="004C2815">
              <w:rPr>
                <w:lang w:val="en-US"/>
              </w:rPr>
              <w:t>[AD7]</w:t>
            </w:r>
          </w:p>
        </w:tc>
        <w:tc>
          <w:tcPr>
            <w:tcW w:w="7603" w:type="dxa"/>
          </w:tcPr>
          <w:p w14:paraId="0119C5D4" w14:textId="31806833" w:rsidR="009D57B1" w:rsidRPr="004C2815" w:rsidRDefault="001D126D" w:rsidP="00803FD0">
            <w:pPr>
              <w:rPr>
                <w:lang w:val="en-US"/>
              </w:rPr>
            </w:pPr>
            <w:r w:rsidRPr="004C2815">
              <w:rPr>
                <w:lang w:val="en-US"/>
              </w:rPr>
              <w:t>Deliverable</w:t>
            </w:r>
            <w:r w:rsidR="00D33842" w:rsidRPr="004C2815">
              <w:rPr>
                <w:lang w:val="en-US"/>
              </w:rPr>
              <w:t>-</w:t>
            </w:r>
            <w:r w:rsidR="00013E79" w:rsidRPr="004C2815">
              <w:rPr>
                <w:lang w:val="en-US"/>
              </w:rPr>
              <w:t>1: LIME 2 project</w:t>
            </w:r>
          </w:p>
        </w:tc>
      </w:tr>
    </w:tbl>
    <w:p w14:paraId="681F8E39" w14:textId="705DDC0F" w:rsidR="0013074E" w:rsidRPr="004C2815" w:rsidRDefault="0013074E" w:rsidP="0013074E">
      <w:pPr>
        <w:pStyle w:val="Heading3"/>
        <w:rPr>
          <w:lang w:val="en-US"/>
        </w:rPr>
      </w:pPr>
      <w:bookmarkStart w:id="13" w:name="_Toc141894234"/>
      <w:bookmarkStart w:id="14" w:name="_Toc143183060"/>
      <w:bookmarkStart w:id="15" w:name="_Toc143183441"/>
      <w:bookmarkStart w:id="16" w:name="_Toc151712419"/>
      <w:bookmarkStart w:id="17" w:name="_Toc157077912"/>
      <w:bookmarkEnd w:id="13"/>
      <w:bookmarkEnd w:id="14"/>
      <w:bookmarkEnd w:id="15"/>
      <w:bookmarkEnd w:id="16"/>
      <w:r w:rsidRPr="004C2815">
        <w:rPr>
          <w:lang w:val="en-US"/>
        </w:rPr>
        <w:t>Reference Documents</w:t>
      </w:r>
      <w:bookmarkEnd w:id="17"/>
    </w:p>
    <w:p w14:paraId="681F8E3A" w14:textId="50534735" w:rsidR="0013074E" w:rsidRPr="004C2815" w:rsidRDefault="0013074E" w:rsidP="0013074E">
      <w:pPr>
        <w:rPr>
          <w:lang w:val="en-US"/>
        </w:rPr>
      </w:pPr>
      <w:r w:rsidRPr="004C2815">
        <w:rPr>
          <w:lang w:val="en-US"/>
        </w:rPr>
        <w:t>Reference documents are those documents included for information purposes; they provide insight into the operation, characteristics, and interfaces, as well as relevant background information.</w:t>
      </w:r>
    </w:p>
    <w:p w14:paraId="681F8E3B" w14:textId="77777777" w:rsidR="0013074E" w:rsidRPr="004C2815" w:rsidRDefault="0013074E" w:rsidP="0013074E">
      <w:pPr>
        <w:autoSpaceDE w:val="0"/>
        <w:autoSpaceDN w:val="0"/>
        <w:adjustRightInd w:val="0"/>
        <w:spacing w:after="0" w:line="240" w:lineRule="auto"/>
        <w:rPr>
          <w:rFonts w:ascii="Arial" w:hAnsi="Arial" w:cs="Arial"/>
          <w:b/>
          <w:bCs/>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13074E" w:rsidRPr="004C2815" w14:paraId="681F8E3E" w14:textId="77777777" w:rsidTr="0013074E">
        <w:tc>
          <w:tcPr>
            <w:tcW w:w="1413" w:type="dxa"/>
          </w:tcPr>
          <w:p w14:paraId="681F8E3C" w14:textId="77777777" w:rsidR="0013074E" w:rsidRPr="004C2815" w:rsidRDefault="0013074E" w:rsidP="0013074E">
            <w:pPr>
              <w:rPr>
                <w:b/>
                <w:bCs/>
                <w:lang w:val="en-US"/>
              </w:rPr>
            </w:pPr>
            <w:r w:rsidRPr="004C2815">
              <w:rPr>
                <w:b/>
                <w:bCs/>
                <w:lang w:val="en-US"/>
              </w:rPr>
              <w:t>Number</w:t>
            </w:r>
          </w:p>
        </w:tc>
        <w:tc>
          <w:tcPr>
            <w:tcW w:w="7603" w:type="dxa"/>
          </w:tcPr>
          <w:p w14:paraId="681F8E3D" w14:textId="77777777" w:rsidR="0013074E" w:rsidRPr="004C2815" w:rsidRDefault="0013074E" w:rsidP="0013074E">
            <w:pPr>
              <w:rPr>
                <w:b/>
                <w:bCs/>
                <w:lang w:val="en-US"/>
              </w:rPr>
            </w:pPr>
            <w:r w:rsidRPr="004C2815">
              <w:rPr>
                <w:b/>
                <w:bCs/>
                <w:lang w:val="en-US"/>
              </w:rPr>
              <w:t>Reference</w:t>
            </w:r>
          </w:p>
        </w:tc>
      </w:tr>
      <w:tr w:rsidR="0013074E" w:rsidRPr="004C2815" w14:paraId="681F8E44" w14:textId="77777777" w:rsidTr="0013074E">
        <w:tc>
          <w:tcPr>
            <w:tcW w:w="1413" w:type="dxa"/>
          </w:tcPr>
          <w:p w14:paraId="681F8E42" w14:textId="77777777" w:rsidR="0013074E" w:rsidRPr="004C2815" w:rsidRDefault="00666DE7" w:rsidP="0013074E">
            <w:pPr>
              <w:rPr>
                <w:lang w:val="en-US"/>
              </w:rPr>
            </w:pPr>
            <w:r w:rsidRPr="004C2815">
              <w:rPr>
                <w:lang w:val="en-US"/>
              </w:rPr>
              <w:t>[RD</w:t>
            </w:r>
            <w:r w:rsidR="00EB7530" w:rsidRPr="004C2815">
              <w:rPr>
                <w:lang w:val="en-US"/>
              </w:rPr>
              <w:t>1</w:t>
            </w:r>
            <w:r w:rsidR="008833CE" w:rsidRPr="004C2815">
              <w:rPr>
                <w:lang w:val="en-US"/>
              </w:rPr>
              <w:t>]</w:t>
            </w:r>
          </w:p>
        </w:tc>
        <w:tc>
          <w:tcPr>
            <w:tcW w:w="7603" w:type="dxa"/>
          </w:tcPr>
          <w:p w14:paraId="681F8E43" w14:textId="77777777" w:rsidR="0013074E" w:rsidRPr="004C2815" w:rsidRDefault="008833CE" w:rsidP="0013074E">
            <w:pPr>
              <w:rPr>
                <w:lang w:val="en-US"/>
              </w:rPr>
            </w:pPr>
            <w:r w:rsidRPr="004C2815">
              <w:rPr>
                <w:lang w:val="en-US"/>
              </w:rPr>
              <w:t>H.H. Kieffer and T.C. Stone. The Spectral Irradiance of the Moon. 2005. The American Astronomical Society. DOI:10.1086/430185.</w:t>
            </w:r>
          </w:p>
        </w:tc>
      </w:tr>
      <w:tr w:rsidR="00DA6E6A" w:rsidRPr="004C2815" w14:paraId="681F8E4A" w14:textId="77777777" w:rsidTr="0013074E">
        <w:tc>
          <w:tcPr>
            <w:tcW w:w="1413" w:type="dxa"/>
          </w:tcPr>
          <w:p w14:paraId="681F8E48" w14:textId="77777777" w:rsidR="00DA6E6A" w:rsidRPr="004C2815" w:rsidRDefault="00DA6E6A" w:rsidP="0013074E">
            <w:pPr>
              <w:rPr>
                <w:lang w:val="en-US"/>
              </w:rPr>
            </w:pPr>
            <w:r w:rsidRPr="004C2815">
              <w:rPr>
                <w:lang w:val="en-US"/>
              </w:rPr>
              <w:t>[RD2]</w:t>
            </w:r>
          </w:p>
        </w:tc>
        <w:tc>
          <w:tcPr>
            <w:tcW w:w="7603" w:type="dxa"/>
          </w:tcPr>
          <w:p w14:paraId="681F8E49" w14:textId="56C275C8" w:rsidR="00DA6E6A" w:rsidRPr="004C2815" w:rsidRDefault="00AF3B05" w:rsidP="0013074E">
            <w:pPr>
              <w:rPr>
                <w:lang w:val="en-US"/>
              </w:rPr>
            </w:pPr>
            <w:r w:rsidRPr="004C2815">
              <w:rPr>
                <w:lang w:val="en-US"/>
              </w:rPr>
              <w:t>Apollo 16 Samples</w:t>
            </w:r>
            <w:r w:rsidR="00F104AE" w:rsidRPr="004C2815">
              <w:rPr>
                <w:lang w:val="en-US"/>
              </w:rPr>
              <w:t xml:space="preserve"> from http://www.planetary.brown.edu/</w:t>
            </w:r>
          </w:p>
        </w:tc>
      </w:tr>
      <w:tr w:rsidR="00C04CC3" w:rsidRPr="004C2815" w14:paraId="0ECD2FFC" w14:textId="77777777" w:rsidTr="0013074E">
        <w:tc>
          <w:tcPr>
            <w:tcW w:w="1413" w:type="dxa"/>
          </w:tcPr>
          <w:p w14:paraId="7F1F9AA3" w14:textId="0F9ACE0A" w:rsidR="00C04CC3" w:rsidRPr="004C2815" w:rsidRDefault="00C04CC3" w:rsidP="0013074E">
            <w:pPr>
              <w:rPr>
                <w:lang w:val="en-US"/>
              </w:rPr>
            </w:pPr>
            <w:r w:rsidRPr="004C2815">
              <w:rPr>
                <w:lang w:val="en-US"/>
              </w:rPr>
              <w:t>[RD3]</w:t>
            </w:r>
          </w:p>
        </w:tc>
        <w:tc>
          <w:tcPr>
            <w:tcW w:w="7603" w:type="dxa"/>
          </w:tcPr>
          <w:p w14:paraId="7A7C54C6" w14:textId="4A44070B" w:rsidR="00C04CC3" w:rsidRPr="004C2815" w:rsidRDefault="000F3DC1" w:rsidP="000F3DC1">
            <w:pPr>
              <w:rPr>
                <w:lang w:val="en-US"/>
              </w:rPr>
            </w:pPr>
            <w:r w:rsidRPr="004C2815">
              <w:rPr>
                <w:lang w:val="en-US"/>
              </w:rPr>
              <w:t>Numerical Recipes in C, William H. Press . . . [et al.]. – 2nd ed</w:t>
            </w:r>
            <w:r w:rsidR="001F5E66" w:rsidRPr="004C2815">
              <w:rPr>
                <w:lang w:val="en-US"/>
              </w:rPr>
              <w:t>.</w:t>
            </w:r>
          </w:p>
        </w:tc>
      </w:tr>
      <w:tr w:rsidR="002C3417" w:rsidRPr="004C2815" w14:paraId="4A91C0A2" w14:textId="77777777" w:rsidTr="0013074E">
        <w:tc>
          <w:tcPr>
            <w:tcW w:w="1413" w:type="dxa"/>
          </w:tcPr>
          <w:p w14:paraId="7B9124C4" w14:textId="77777777" w:rsidR="002C3417" w:rsidRPr="004C2815" w:rsidRDefault="002C3417" w:rsidP="0013074E">
            <w:pPr>
              <w:rPr>
                <w:lang w:val="en-US"/>
              </w:rPr>
            </w:pPr>
          </w:p>
        </w:tc>
        <w:tc>
          <w:tcPr>
            <w:tcW w:w="7603" w:type="dxa"/>
          </w:tcPr>
          <w:p w14:paraId="0A3C68EB" w14:textId="77777777" w:rsidR="002C3417" w:rsidRPr="004C2815" w:rsidRDefault="002C3417" w:rsidP="000F3DC1">
            <w:pPr>
              <w:rPr>
                <w:lang w:val="en-US"/>
              </w:rPr>
            </w:pPr>
          </w:p>
        </w:tc>
      </w:tr>
      <w:tr w:rsidR="002C3417" w:rsidRPr="004C2815" w14:paraId="1793FAB0" w14:textId="77777777" w:rsidTr="0013074E">
        <w:tc>
          <w:tcPr>
            <w:tcW w:w="1413" w:type="dxa"/>
          </w:tcPr>
          <w:p w14:paraId="1273E727" w14:textId="3BE999F9" w:rsidR="002C3417" w:rsidRPr="004C2815" w:rsidRDefault="002C3417" w:rsidP="0013074E">
            <w:pPr>
              <w:rPr>
                <w:lang w:val="en-US"/>
              </w:rPr>
            </w:pPr>
            <w:r w:rsidRPr="004C2815">
              <w:rPr>
                <w:lang w:val="en-US"/>
              </w:rPr>
              <w:t>[RD4]</w:t>
            </w:r>
          </w:p>
        </w:tc>
        <w:tc>
          <w:tcPr>
            <w:tcW w:w="7603" w:type="dxa"/>
          </w:tcPr>
          <w:p w14:paraId="03776CC2" w14:textId="6591AEC6" w:rsidR="002C3417" w:rsidRPr="004C2815" w:rsidRDefault="00B85DBB" w:rsidP="000F3DC1">
            <w:pPr>
              <w:rPr>
                <w:lang w:val="en-US"/>
              </w:rPr>
            </w:pPr>
            <w:r w:rsidRPr="004C2815">
              <w:rPr>
                <w:lang w:val="en-US"/>
              </w:rPr>
              <w:t xml:space="preserve">SPICE : </w:t>
            </w:r>
            <w:hyperlink r:id="rId18" w:history="1">
              <w:r w:rsidR="000303E6" w:rsidRPr="004C2815">
                <w:rPr>
                  <w:rStyle w:val="Hyperlink"/>
                  <w:u w:val="none"/>
                  <w:lang w:val="en-US"/>
                </w:rPr>
                <w:t>https://naif.jpl.nasa.gov/naif/documentation.html</w:t>
              </w:r>
            </w:hyperlink>
          </w:p>
        </w:tc>
      </w:tr>
      <w:tr w:rsidR="000303E6" w:rsidRPr="004C2815" w14:paraId="129A34FB" w14:textId="77777777" w:rsidTr="0013074E">
        <w:tc>
          <w:tcPr>
            <w:tcW w:w="1413" w:type="dxa"/>
          </w:tcPr>
          <w:p w14:paraId="1831B0D4" w14:textId="51F82446" w:rsidR="000303E6" w:rsidRPr="004C2815" w:rsidRDefault="000303E6" w:rsidP="0013074E">
            <w:r w:rsidRPr="004C2815">
              <w:t>[RD5]</w:t>
            </w:r>
          </w:p>
        </w:tc>
        <w:tc>
          <w:tcPr>
            <w:tcW w:w="7603" w:type="dxa"/>
          </w:tcPr>
          <w:p w14:paraId="45596C3D" w14:textId="5C5D3EE7" w:rsidR="00D73650" w:rsidRPr="004C2815" w:rsidRDefault="000303E6" w:rsidP="000F3DC1">
            <w:pPr>
              <w:rPr>
                <w:lang w:val="en-US"/>
              </w:rPr>
            </w:pPr>
            <w:r w:rsidRPr="004C2815">
              <w:rPr>
                <w:lang w:val="en-US"/>
              </w:rPr>
              <w:t>Optical measurements</w:t>
            </w:r>
            <w:r w:rsidR="00E65581" w:rsidRPr="004C2815">
              <w:rPr>
                <w:lang w:val="en-US"/>
              </w:rPr>
              <w:t xml:space="preserve"> </w:t>
            </w:r>
            <w:r w:rsidRPr="004C2815">
              <w:rPr>
                <w:lang w:val="en-US"/>
              </w:rPr>
              <w:t>of</w:t>
            </w:r>
            <w:r w:rsidR="00E65581" w:rsidRPr="004C2815">
              <w:rPr>
                <w:lang w:val="en-US"/>
              </w:rPr>
              <w:t xml:space="preserve"> </w:t>
            </w:r>
            <w:r w:rsidRPr="004C2815">
              <w:rPr>
                <w:lang w:val="en-US"/>
              </w:rPr>
              <w:t>the</w:t>
            </w:r>
            <w:r w:rsidR="00E65581" w:rsidRPr="004C2815">
              <w:rPr>
                <w:lang w:val="en-US"/>
              </w:rPr>
              <w:t xml:space="preserve"> </w:t>
            </w:r>
            <w:r w:rsidRPr="004C2815">
              <w:rPr>
                <w:lang w:val="en-US"/>
              </w:rPr>
              <w:t>Moon</w:t>
            </w:r>
            <w:r w:rsidR="00E65581" w:rsidRPr="004C2815">
              <w:rPr>
                <w:lang w:val="en-US"/>
              </w:rPr>
              <w:t xml:space="preserve"> </w:t>
            </w:r>
            <w:r w:rsidRPr="004C2815">
              <w:rPr>
                <w:lang w:val="en-US"/>
              </w:rPr>
              <w:t>as</w:t>
            </w:r>
            <w:r w:rsidR="00E65581" w:rsidRPr="004C2815">
              <w:rPr>
                <w:lang w:val="en-US"/>
              </w:rPr>
              <w:t xml:space="preserve"> </w:t>
            </w:r>
            <w:r w:rsidRPr="004C2815">
              <w:rPr>
                <w:lang w:val="en-US"/>
              </w:rPr>
              <w:t>a</w:t>
            </w:r>
            <w:r w:rsidR="00E65581" w:rsidRPr="004C2815">
              <w:rPr>
                <w:lang w:val="en-US"/>
              </w:rPr>
              <w:t xml:space="preserve"> </w:t>
            </w:r>
            <w:r w:rsidRPr="004C2815">
              <w:rPr>
                <w:lang w:val="en-US"/>
              </w:rPr>
              <w:t>tool</w:t>
            </w:r>
            <w:r w:rsidR="00E65581" w:rsidRPr="004C2815">
              <w:rPr>
                <w:lang w:val="en-US"/>
              </w:rPr>
              <w:t xml:space="preserve"> </w:t>
            </w:r>
            <w:r w:rsidRPr="004C2815">
              <w:rPr>
                <w:lang w:val="en-US"/>
              </w:rPr>
              <w:t>t</w:t>
            </w:r>
            <w:r w:rsidR="00E65581" w:rsidRPr="004C2815">
              <w:rPr>
                <w:lang w:val="en-US"/>
              </w:rPr>
              <w:t xml:space="preserve">o </w:t>
            </w:r>
            <w:r w:rsidRPr="004C2815">
              <w:rPr>
                <w:lang w:val="en-US"/>
              </w:rPr>
              <w:t>study</w:t>
            </w:r>
            <w:r w:rsidR="00E65581" w:rsidRPr="004C2815">
              <w:rPr>
                <w:lang w:val="en-US"/>
              </w:rPr>
              <w:t xml:space="preserve"> </w:t>
            </w:r>
            <w:r w:rsidRPr="004C2815">
              <w:rPr>
                <w:lang w:val="en-US"/>
              </w:rPr>
              <w:t>its</w:t>
            </w:r>
            <w:r w:rsidR="00E65581" w:rsidRPr="004C2815">
              <w:rPr>
                <w:lang w:val="en-US"/>
              </w:rPr>
              <w:t xml:space="preserve"> </w:t>
            </w:r>
            <w:r w:rsidRPr="004C2815">
              <w:rPr>
                <w:lang w:val="en-US"/>
              </w:rPr>
              <w:t xml:space="preserve">surface, </w:t>
            </w:r>
            <w:r w:rsidRPr="004C2815">
              <w:rPr>
                <w:sz w:val="21"/>
                <w:szCs w:val="21"/>
              </w:rPr>
              <w:t>Y. Shkuratov et al</w:t>
            </w:r>
            <w:r w:rsidR="001E6984" w:rsidRPr="004C2815">
              <w:rPr>
                <w:sz w:val="21"/>
                <w:szCs w:val="21"/>
              </w:rPr>
              <w:t>.</w:t>
            </w:r>
            <w:r w:rsidRPr="004C2815">
              <w:rPr>
                <w:sz w:val="21"/>
                <w:szCs w:val="21"/>
              </w:rPr>
              <w:t>, 2011</w:t>
            </w:r>
          </w:p>
        </w:tc>
      </w:tr>
      <w:tr w:rsidR="00855FBB" w:rsidRPr="004C2815" w14:paraId="289A51C2" w14:textId="77777777" w:rsidTr="0013074E">
        <w:tc>
          <w:tcPr>
            <w:tcW w:w="1413" w:type="dxa"/>
          </w:tcPr>
          <w:p w14:paraId="676E449A" w14:textId="757E3E4E" w:rsidR="00855FBB" w:rsidRPr="004C2815" w:rsidRDefault="00855FBB" w:rsidP="00855FBB">
            <w:r w:rsidRPr="004C2815">
              <w:t>[RD6]</w:t>
            </w:r>
          </w:p>
        </w:tc>
        <w:tc>
          <w:tcPr>
            <w:tcW w:w="7603" w:type="dxa"/>
          </w:tcPr>
          <w:p w14:paraId="0C4AB1F9" w14:textId="51F617E2" w:rsidR="00855FBB" w:rsidRPr="004C2815" w:rsidRDefault="002D7ABA" w:rsidP="00855FBB">
            <w:pPr>
              <w:rPr>
                <w:lang w:val="en-US"/>
              </w:rPr>
            </w:pPr>
            <w:r w:rsidRPr="004C2815">
              <w:rPr>
                <w:sz w:val="21"/>
                <w:szCs w:val="21"/>
              </w:rPr>
              <w:t xml:space="preserve">MODIS and SeaWIFS On-Orbit Lunar Calibration, Sun J. et All, </w:t>
            </w:r>
            <w:r w:rsidR="00E2465E" w:rsidRPr="004C2815">
              <w:rPr>
                <w:sz w:val="21"/>
                <w:szCs w:val="21"/>
              </w:rPr>
              <w:t>2008</w:t>
            </w:r>
          </w:p>
        </w:tc>
      </w:tr>
      <w:tr w:rsidR="00286D35" w:rsidRPr="004C2815" w14:paraId="5BD8E13B" w14:textId="77777777" w:rsidTr="0013074E">
        <w:tc>
          <w:tcPr>
            <w:tcW w:w="1413" w:type="dxa"/>
          </w:tcPr>
          <w:p w14:paraId="56A983A0" w14:textId="00318A07" w:rsidR="00286D35" w:rsidRPr="004C2815" w:rsidRDefault="00286D35" w:rsidP="00286D35">
            <w:r w:rsidRPr="004C2815">
              <w:t>[RD7]</w:t>
            </w:r>
          </w:p>
        </w:tc>
        <w:tc>
          <w:tcPr>
            <w:tcW w:w="7603" w:type="dxa"/>
          </w:tcPr>
          <w:p w14:paraId="402B6545" w14:textId="30FDE968" w:rsidR="00286D35" w:rsidRPr="004C2815" w:rsidRDefault="00D57E4A" w:rsidP="00286D35">
            <w:r w:rsidRPr="004C2815">
              <w:rPr>
                <w:lang w:val="en-US"/>
              </w:rPr>
              <w:t>On-orbit Radiometric Calibration Over Time and Between Spacecraft Using the Moon, Kieffer H. et al</w:t>
            </w:r>
            <w:r w:rsidR="001E6984" w:rsidRPr="004C2815">
              <w:rPr>
                <w:lang w:val="en-US"/>
              </w:rPr>
              <w:t>.</w:t>
            </w:r>
            <w:r w:rsidRPr="004C2815">
              <w:rPr>
                <w:lang w:val="en-US"/>
              </w:rPr>
              <w:t xml:space="preserve">, </w:t>
            </w:r>
            <w:r w:rsidR="007578D1" w:rsidRPr="004C2815">
              <w:rPr>
                <w:lang w:val="en-US"/>
              </w:rPr>
              <w:t>2003</w:t>
            </w:r>
            <w:r w:rsidRPr="004C2815">
              <w:rPr>
                <w:lang w:val="en-US"/>
              </w:rPr>
              <w:t xml:space="preserve"> </w:t>
            </w:r>
          </w:p>
        </w:tc>
      </w:tr>
      <w:tr w:rsidR="009A3AE5" w:rsidRPr="004C2815" w14:paraId="3643461B" w14:textId="77777777" w:rsidTr="0013074E">
        <w:tc>
          <w:tcPr>
            <w:tcW w:w="1413" w:type="dxa"/>
          </w:tcPr>
          <w:p w14:paraId="7FF90A02" w14:textId="63A302AA" w:rsidR="009A3AE5" w:rsidRPr="004C2815" w:rsidRDefault="009A3AE5" w:rsidP="009A3AE5">
            <w:r w:rsidRPr="004C2815">
              <w:t>[RD8]</w:t>
            </w:r>
          </w:p>
        </w:tc>
        <w:tc>
          <w:tcPr>
            <w:tcW w:w="7603" w:type="dxa"/>
          </w:tcPr>
          <w:p w14:paraId="1001F5E7" w14:textId="5741C2FA" w:rsidR="009A3AE5" w:rsidRPr="004C2815" w:rsidRDefault="009A3AE5" w:rsidP="00561600">
            <w:pPr>
              <w:rPr>
                <w:lang w:val="en-US"/>
              </w:rPr>
            </w:pPr>
            <w:r w:rsidRPr="004C2815">
              <w:rPr>
                <w:lang w:val="en-US"/>
              </w:rPr>
              <w:t>Lunar Calibration Of MSG/SEVIRI Solar Channels, Viticchie et al</w:t>
            </w:r>
            <w:r w:rsidR="001E6984" w:rsidRPr="004C2815">
              <w:rPr>
                <w:lang w:val="en-US"/>
              </w:rPr>
              <w:t>.</w:t>
            </w:r>
            <w:r w:rsidRPr="004C2815">
              <w:rPr>
                <w:lang w:val="en-US"/>
              </w:rPr>
              <w:t>, 2014</w:t>
            </w:r>
          </w:p>
        </w:tc>
      </w:tr>
      <w:tr w:rsidR="00561600" w:rsidRPr="004C2815" w14:paraId="625D4BE2" w14:textId="77777777" w:rsidTr="0013074E">
        <w:tc>
          <w:tcPr>
            <w:tcW w:w="1413" w:type="dxa"/>
          </w:tcPr>
          <w:p w14:paraId="664F16DA" w14:textId="04604679" w:rsidR="00561600" w:rsidRPr="004C2815" w:rsidRDefault="00561600" w:rsidP="009A3AE5">
            <w:r w:rsidRPr="004C2815">
              <w:t>[RD9]</w:t>
            </w:r>
          </w:p>
        </w:tc>
        <w:tc>
          <w:tcPr>
            <w:tcW w:w="7603" w:type="dxa"/>
          </w:tcPr>
          <w:p w14:paraId="032CA25C" w14:textId="5D10FF88" w:rsidR="00561600" w:rsidRPr="004C2815" w:rsidRDefault="00561600" w:rsidP="00561600">
            <w:r w:rsidRPr="004C2815">
              <w:t>Correction of a lunar-irradiance model for aerosol optical depth retrieval and comparison with a star photometer, Roman et al., 2020</w:t>
            </w:r>
          </w:p>
        </w:tc>
      </w:tr>
      <w:tr w:rsidR="009A3AE5" w:rsidRPr="004C2815" w14:paraId="72DC971A" w14:textId="77777777" w:rsidTr="0013074E">
        <w:tc>
          <w:tcPr>
            <w:tcW w:w="1413" w:type="dxa"/>
          </w:tcPr>
          <w:p w14:paraId="73AC72F1" w14:textId="55277368" w:rsidR="009A3AE5" w:rsidRPr="004C2815" w:rsidRDefault="00BE3A75" w:rsidP="009A3AE5">
            <w:r w:rsidRPr="004C2815">
              <w:t>[RD10]</w:t>
            </w:r>
          </w:p>
        </w:tc>
        <w:tc>
          <w:tcPr>
            <w:tcW w:w="7603" w:type="dxa"/>
          </w:tcPr>
          <w:p w14:paraId="39C26D01" w14:textId="5D54BCB8" w:rsidR="009A3AE5" w:rsidRPr="004C2815" w:rsidRDefault="00EB6F91" w:rsidP="00D36FAA">
            <w:pPr>
              <w:rPr>
                <w:lang w:val="en-US"/>
              </w:rPr>
            </w:pPr>
            <w:r w:rsidRPr="004C2815">
              <w:rPr>
                <w:lang w:val="en-US"/>
              </w:rPr>
              <w:t>Coddington, O. M., Richard, E. C., Harber, D., Pilewskie, P., Woods, T. N., Chance, K., Liu, X., and Sun, K.: The TSIS-1 Hybrid Solar Reference Spectrum, Geophys. Res. Lett., 48, e2020GL091709, https://doi.org/10.1029/2020GL091709, 2021.</w:t>
            </w:r>
          </w:p>
        </w:tc>
      </w:tr>
    </w:tbl>
    <w:p w14:paraId="681F8E4C" w14:textId="39F24304" w:rsidR="002B3D2C" w:rsidRPr="004C2815" w:rsidRDefault="002B3D2C" w:rsidP="00D60F20">
      <w:pPr>
        <w:rPr>
          <w:lang w:val="en-US"/>
        </w:rPr>
      </w:pPr>
    </w:p>
    <w:p w14:paraId="1E01C5B9" w14:textId="77777777" w:rsidR="002B3D2C" w:rsidRPr="004C2815" w:rsidRDefault="002B3D2C">
      <w:pPr>
        <w:jc w:val="left"/>
        <w:rPr>
          <w:lang w:val="en-US"/>
        </w:rPr>
      </w:pPr>
      <w:r w:rsidRPr="004C2815">
        <w:rPr>
          <w:lang w:val="en-US"/>
        </w:rPr>
        <w:br w:type="page"/>
      </w:r>
    </w:p>
    <w:p w14:paraId="681F8E4D" w14:textId="77777777" w:rsidR="00D60F20" w:rsidRPr="004C2815" w:rsidRDefault="00D60F20" w:rsidP="00D60F20">
      <w:pPr>
        <w:pStyle w:val="Heading2"/>
        <w:rPr>
          <w:lang w:val="en-US"/>
        </w:rPr>
      </w:pPr>
      <w:bookmarkStart w:id="18" w:name="_Toc26792521"/>
      <w:bookmarkStart w:id="19" w:name="_Toc26792522"/>
      <w:bookmarkStart w:id="20" w:name="_Toc157077913"/>
      <w:bookmarkEnd w:id="18"/>
      <w:bookmarkEnd w:id="19"/>
      <w:r w:rsidRPr="004C2815">
        <w:rPr>
          <w:lang w:val="en-US"/>
        </w:rPr>
        <w:lastRenderedPageBreak/>
        <w:t>Glossary</w:t>
      </w:r>
      <w:bookmarkEnd w:id="20"/>
    </w:p>
    <w:p w14:paraId="681F8E4E" w14:textId="77777777" w:rsidR="00D60F20" w:rsidRPr="004C2815" w:rsidRDefault="00D60F20" w:rsidP="00D60F20">
      <w:pPr>
        <w:pStyle w:val="Heading3"/>
        <w:rPr>
          <w:lang w:val="en-US"/>
        </w:rPr>
      </w:pPr>
      <w:bookmarkStart w:id="21" w:name="_Toc157077914"/>
      <w:r w:rsidRPr="004C2815">
        <w:rPr>
          <w:lang w:val="en-US"/>
        </w:rPr>
        <w:t>Abbreviations</w:t>
      </w:r>
      <w:bookmarkEnd w:id="21"/>
    </w:p>
    <w:p w14:paraId="681F8E4F" w14:textId="77777777" w:rsidR="00D60F20" w:rsidRPr="004C2815" w:rsidRDefault="00D60F20" w:rsidP="00D60F20">
      <w:pPr>
        <w:rPr>
          <w:lang w:val="en-US"/>
        </w:rPr>
      </w:pPr>
    </w:p>
    <w:tbl>
      <w:tblPr>
        <w:tblStyle w:val="Cuadrculadetablaclar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4582"/>
        <w:gridCol w:w="3062"/>
      </w:tblGrid>
      <w:tr w:rsidR="00D60F20" w:rsidRPr="004C2815" w14:paraId="681F8E53" w14:textId="77777777" w:rsidTr="00D60F20">
        <w:tc>
          <w:tcPr>
            <w:tcW w:w="1372" w:type="dxa"/>
          </w:tcPr>
          <w:p w14:paraId="681F8E50" w14:textId="77777777" w:rsidR="00D60F20" w:rsidRPr="004C2815" w:rsidRDefault="00D60F20" w:rsidP="00D60F20">
            <w:pPr>
              <w:rPr>
                <w:lang w:val="en-US"/>
              </w:rPr>
            </w:pPr>
            <w:r w:rsidRPr="004C2815">
              <w:rPr>
                <w:lang w:val="en-US"/>
              </w:rPr>
              <w:t>Abbreviation</w:t>
            </w:r>
          </w:p>
        </w:tc>
        <w:tc>
          <w:tcPr>
            <w:tcW w:w="4582" w:type="dxa"/>
          </w:tcPr>
          <w:p w14:paraId="681F8E51" w14:textId="77777777" w:rsidR="00D60F20" w:rsidRPr="004C2815" w:rsidRDefault="00D60F20" w:rsidP="00D60F20">
            <w:pPr>
              <w:rPr>
                <w:lang w:val="en-US"/>
              </w:rPr>
            </w:pPr>
            <w:r w:rsidRPr="004C2815">
              <w:rPr>
                <w:lang w:val="en-US"/>
              </w:rPr>
              <w:t>Stands For</w:t>
            </w:r>
          </w:p>
        </w:tc>
        <w:tc>
          <w:tcPr>
            <w:tcW w:w="3062" w:type="dxa"/>
          </w:tcPr>
          <w:p w14:paraId="681F8E52" w14:textId="77777777" w:rsidR="00D60F20" w:rsidRPr="004C2815" w:rsidRDefault="00D60F20" w:rsidP="00D60F20">
            <w:pPr>
              <w:rPr>
                <w:lang w:val="en-US"/>
              </w:rPr>
            </w:pPr>
            <w:r w:rsidRPr="004C2815">
              <w:rPr>
                <w:lang w:val="en-US"/>
              </w:rPr>
              <w:t>Notes</w:t>
            </w:r>
          </w:p>
        </w:tc>
      </w:tr>
      <w:tr w:rsidR="00B3646C" w:rsidRPr="004C2815" w14:paraId="681F8E57" w14:textId="77777777" w:rsidTr="00D60F20">
        <w:tc>
          <w:tcPr>
            <w:tcW w:w="1372" w:type="dxa"/>
          </w:tcPr>
          <w:p w14:paraId="681F8E54" w14:textId="77777777" w:rsidR="00B3646C" w:rsidRPr="004C2815" w:rsidRDefault="00B3646C" w:rsidP="00D60F20">
            <w:pPr>
              <w:rPr>
                <w:lang w:val="en-US"/>
              </w:rPr>
            </w:pPr>
          </w:p>
        </w:tc>
        <w:tc>
          <w:tcPr>
            <w:tcW w:w="4582" w:type="dxa"/>
          </w:tcPr>
          <w:p w14:paraId="681F8E55" w14:textId="77777777" w:rsidR="00B3646C" w:rsidRPr="004C2815" w:rsidRDefault="00B3646C" w:rsidP="00D60F20">
            <w:pPr>
              <w:rPr>
                <w:lang w:val="en-US"/>
              </w:rPr>
            </w:pPr>
          </w:p>
        </w:tc>
        <w:tc>
          <w:tcPr>
            <w:tcW w:w="3062" w:type="dxa"/>
          </w:tcPr>
          <w:p w14:paraId="681F8E56" w14:textId="77777777" w:rsidR="00B3646C" w:rsidRPr="004C2815" w:rsidRDefault="00B3646C" w:rsidP="00D60F20">
            <w:pPr>
              <w:rPr>
                <w:lang w:val="en-US"/>
              </w:rPr>
            </w:pPr>
          </w:p>
        </w:tc>
      </w:tr>
      <w:tr w:rsidR="00D60F20" w:rsidRPr="004C2815" w14:paraId="681F8E5B" w14:textId="77777777" w:rsidTr="00D60F20">
        <w:tc>
          <w:tcPr>
            <w:tcW w:w="1372" w:type="dxa"/>
          </w:tcPr>
          <w:p w14:paraId="681F8E58" w14:textId="77777777" w:rsidR="00D60F20" w:rsidRPr="004C2815" w:rsidRDefault="00D60F20" w:rsidP="00D60F20">
            <w:pPr>
              <w:rPr>
                <w:lang w:val="en-US"/>
              </w:rPr>
            </w:pPr>
          </w:p>
        </w:tc>
        <w:tc>
          <w:tcPr>
            <w:tcW w:w="4582" w:type="dxa"/>
          </w:tcPr>
          <w:p w14:paraId="681F8E59" w14:textId="77777777" w:rsidR="00D60F20" w:rsidRPr="004C2815" w:rsidRDefault="00D60F20" w:rsidP="00D60F20">
            <w:pPr>
              <w:rPr>
                <w:lang w:val="en-US"/>
              </w:rPr>
            </w:pPr>
          </w:p>
        </w:tc>
        <w:tc>
          <w:tcPr>
            <w:tcW w:w="3062" w:type="dxa"/>
          </w:tcPr>
          <w:p w14:paraId="681F8E5A" w14:textId="77777777" w:rsidR="00D60F20" w:rsidRPr="004C2815" w:rsidRDefault="00D60F20" w:rsidP="00D60F20">
            <w:pPr>
              <w:rPr>
                <w:lang w:val="en-US"/>
              </w:rPr>
            </w:pPr>
          </w:p>
        </w:tc>
      </w:tr>
      <w:tr w:rsidR="00D60F20" w:rsidRPr="004C2815" w14:paraId="681F8E5F" w14:textId="77777777" w:rsidTr="00D60F20">
        <w:tc>
          <w:tcPr>
            <w:tcW w:w="1372" w:type="dxa"/>
          </w:tcPr>
          <w:p w14:paraId="681F8E5C" w14:textId="77777777" w:rsidR="00D60F20" w:rsidRPr="004C2815" w:rsidRDefault="00D60F20" w:rsidP="00D60F20">
            <w:pPr>
              <w:rPr>
                <w:lang w:val="en-US"/>
              </w:rPr>
            </w:pPr>
            <w:r w:rsidRPr="004C2815">
              <w:rPr>
                <w:lang w:val="en-US"/>
              </w:rPr>
              <w:t>ESA</w:t>
            </w:r>
          </w:p>
        </w:tc>
        <w:tc>
          <w:tcPr>
            <w:tcW w:w="4582" w:type="dxa"/>
          </w:tcPr>
          <w:p w14:paraId="681F8E5D" w14:textId="77777777" w:rsidR="00D60F20" w:rsidRPr="004C2815" w:rsidRDefault="00D60F20" w:rsidP="00D60F20">
            <w:pPr>
              <w:rPr>
                <w:lang w:val="en-US"/>
              </w:rPr>
            </w:pPr>
            <w:r w:rsidRPr="004C2815">
              <w:rPr>
                <w:lang w:val="en-US"/>
              </w:rPr>
              <w:t>European Space Agency</w:t>
            </w:r>
          </w:p>
        </w:tc>
        <w:tc>
          <w:tcPr>
            <w:tcW w:w="3062" w:type="dxa"/>
          </w:tcPr>
          <w:p w14:paraId="681F8E5E" w14:textId="77777777" w:rsidR="00D60F20" w:rsidRPr="004C2815" w:rsidRDefault="00D60F20" w:rsidP="00D60F20">
            <w:pPr>
              <w:rPr>
                <w:lang w:val="en-US"/>
              </w:rPr>
            </w:pPr>
            <w:r w:rsidRPr="004C2815">
              <w:rPr>
                <w:lang w:val="en-US"/>
              </w:rPr>
              <w:t>Project customer</w:t>
            </w:r>
          </w:p>
        </w:tc>
      </w:tr>
      <w:tr w:rsidR="00D60F20" w:rsidRPr="004C2815" w14:paraId="681F8E63" w14:textId="77777777" w:rsidTr="00D60F20">
        <w:tc>
          <w:tcPr>
            <w:tcW w:w="1372" w:type="dxa"/>
          </w:tcPr>
          <w:p w14:paraId="681F8E60" w14:textId="77777777" w:rsidR="00D60F20" w:rsidRPr="004C2815" w:rsidRDefault="00D60F20" w:rsidP="00D60F20">
            <w:pPr>
              <w:rPr>
                <w:lang w:val="en-US"/>
              </w:rPr>
            </w:pPr>
          </w:p>
        </w:tc>
        <w:tc>
          <w:tcPr>
            <w:tcW w:w="4582" w:type="dxa"/>
          </w:tcPr>
          <w:p w14:paraId="681F8E61" w14:textId="77777777" w:rsidR="00D60F20" w:rsidRPr="004C2815" w:rsidRDefault="00D60F20" w:rsidP="00D60F20">
            <w:pPr>
              <w:rPr>
                <w:lang w:val="en-US"/>
              </w:rPr>
            </w:pPr>
          </w:p>
        </w:tc>
        <w:tc>
          <w:tcPr>
            <w:tcW w:w="3062" w:type="dxa"/>
          </w:tcPr>
          <w:p w14:paraId="681F8E62" w14:textId="77777777" w:rsidR="00D60F20" w:rsidRPr="004C2815" w:rsidRDefault="00D60F20" w:rsidP="00D60F20">
            <w:pPr>
              <w:rPr>
                <w:lang w:val="en-US"/>
              </w:rPr>
            </w:pPr>
          </w:p>
        </w:tc>
      </w:tr>
      <w:tr w:rsidR="00D60F20" w:rsidRPr="004C2815" w14:paraId="681F8E67" w14:textId="77777777" w:rsidTr="00D60F20">
        <w:tc>
          <w:tcPr>
            <w:tcW w:w="1372" w:type="dxa"/>
          </w:tcPr>
          <w:p w14:paraId="681F8E64" w14:textId="77777777" w:rsidR="00D60F20" w:rsidRPr="004C2815" w:rsidRDefault="00D60F20" w:rsidP="00D60F20">
            <w:pPr>
              <w:rPr>
                <w:lang w:val="en-US"/>
              </w:rPr>
            </w:pPr>
            <w:r w:rsidRPr="004C2815">
              <w:rPr>
                <w:lang w:val="en-US"/>
              </w:rPr>
              <w:t>NPL</w:t>
            </w:r>
          </w:p>
        </w:tc>
        <w:tc>
          <w:tcPr>
            <w:tcW w:w="4582" w:type="dxa"/>
          </w:tcPr>
          <w:p w14:paraId="681F8E65" w14:textId="77777777" w:rsidR="00D60F20" w:rsidRPr="004C2815" w:rsidRDefault="00D60F20" w:rsidP="00D60F20">
            <w:pPr>
              <w:rPr>
                <w:lang w:val="en-US"/>
              </w:rPr>
            </w:pPr>
            <w:r w:rsidRPr="004C2815">
              <w:rPr>
                <w:lang w:val="en-US"/>
              </w:rPr>
              <w:t>National Physical Laboratory</w:t>
            </w:r>
          </w:p>
        </w:tc>
        <w:tc>
          <w:tcPr>
            <w:tcW w:w="3062" w:type="dxa"/>
          </w:tcPr>
          <w:p w14:paraId="681F8E66" w14:textId="77777777" w:rsidR="00D60F20" w:rsidRPr="004C2815" w:rsidRDefault="00D60F20" w:rsidP="00D60F20">
            <w:pPr>
              <w:rPr>
                <w:lang w:val="en-US"/>
              </w:rPr>
            </w:pPr>
            <w:r w:rsidRPr="004C2815">
              <w:rPr>
                <w:lang w:val="en-US"/>
              </w:rPr>
              <w:t>Project partner</w:t>
            </w:r>
          </w:p>
        </w:tc>
      </w:tr>
      <w:tr w:rsidR="00D60F20" w:rsidRPr="004C2815" w14:paraId="681F8E6B" w14:textId="77777777" w:rsidTr="00D60F20">
        <w:tc>
          <w:tcPr>
            <w:tcW w:w="1372" w:type="dxa"/>
          </w:tcPr>
          <w:p w14:paraId="681F8E68" w14:textId="77777777" w:rsidR="00D60F20" w:rsidRPr="004C2815" w:rsidRDefault="00D60F20" w:rsidP="00D60F20">
            <w:pPr>
              <w:rPr>
                <w:lang w:val="en-US"/>
              </w:rPr>
            </w:pPr>
          </w:p>
        </w:tc>
        <w:tc>
          <w:tcPr>
            <w:tcW w:w="4582" w:type="dxa"/>
          </w:tcPr>
          <w:p w14:paraId="681F8E69" w14:textId="77777777" w:rsidR="00D60F20" w:rsidRPr="004C2815" w:rsidRDefault="00D60F20" w:rsidP="00D60F20">
            <w:pPr>
              <w:rPr>
                <w:lang w:val="en-US"/>
              </w:rPr>
            </w:pPr>
          </w:p>
        </w:tc>
        <w:tc>
          <w:tcPr>
            <w:tcW w:w="3062" w:type="dxa"/>
          </w:tcPr>
          <w:p w14:paraId="681F8E6A" w14:textId="77777777" w:rsidR="00D60F20" w:rsidRPr="004C2815" w:rsidRDefault="00D60F20" w:rsidP="00D60F20">
            <w:pPr>
              <w:rPr>
                <w:lang w:val="en-US"/>
              </w:rPr>
            </w:pPr>
          </w:p>
        </w:tc>
      </w:tr>
      <w:tr w:rsidR="002523D3" w:rsidRPr="004C2815" w14:paraId="681F8E6F" w14:textId="77777777" w:rsidTr="00D60F20">
        <w:tc>
          <w:tcPr>
            <w:tcW w:w="1372" w:type="dxa"/>
          </w:tcPr>
          <w:p w14:paraId="681F8E6C" w14:textId="14C6238E" w:rsidR="002523D3" w:rsidRPr="004C2815" w:rsidRDefault="002523D3" w:rsidP="002523D3">
            <w:pPr>
              <w:rPr>
                <w:lang w:val="en-US"/>
              </w:rPr>
            </w:pPr>
            <w:r w:rsidRPr="004C2815">
              <w:t>J2000</w:t>
            </w:r>
          </w:p>
        </w:tc>
        <w:tc>
          <w:tcPr>
            <w:tcW w:w="4582" w:type="dxa"/>
          </w:tcPr>
          <w:p w14:paraId="681F8E6D" w14:textId="363A1FAD" w:rsidR="002523D3" w:rsidRPr="004C2815" w:rsidRDefault="002523D3" w:rsidP="002523D3">
            <w:pPr>
              <w:rPr>
                <w:lang w:val="en-US"/>
              </w:rPr>
            </w:pPr>
            <w:r w:rsidRPr="004C2815">
              <w:t>Celestial reference frame for coordinates</w:t>
            </w:r>
          </w:p>
        </w:tc>
        <w:tc>
          <w:tcPr>
            <w:tcW w:w="3062" w:type="dxa"/>
          </w:tcPr>
          <w:p w14:paraId="681F8E6E" w14:textId="6EDDF5E7" w:rsidR="002523D3" w:rsidRPr="004C2815" w:rsidRDefault="002523D3" w:rsidP="002523D3">
            <w:pPr>
              <w:rPr>
                <w:lang w:val="en-US"/>
              </w:rPr>
            </w:pPr>
          </w:p>
        </w:tc>
      </w:tr>
      <w:tr w:rsidR="00B3646C" w:rsidRPr="004C2815" w14:paraId="681F8E73" w14:textId="77777777" w:rsidTr="00D60F20">
        <w:tc>
          <w:tcPr>
            <w:tcW w:w="1372" w:type="dxa"/>
          </w:tcPr>
          <w:p w14:paraId="681F8E70" w14:textId="77777777" w:rsidR="00B3646C" w:rsidRPr="004C2815" w:rsidRDefault="00B3646C" w:rsidP="00D60F20">
            <w:pPr>
              <w:rPr>
                <w:lang w:val="en-US"/>
              </w:rPr>
            </w:pPr>
          </w:p>
        </w:tc>
        <w:tc>
          <w:tcPr>
            <w:tcW w:w="4582" w:type="dxa"/>
          </w:tcPr>
          <w:p w14:paraId="681F8E71" w14:textId="77777777" w:rsidR="00B3646C" w:rsidRPr="004C2815" w:rsidRDefault="00B3646C" w:rsidP="00D60F20">
            <w:pPr>
              <w:rPr>
                <w:lang w:val="en-US"/>
              </w:rPr>
            </w:pPr>
          </w:p>
        </w:tc>
        <w:tc>
          <w:tcPr>
            <w:tcW w:w="3062" w:type="dxa"/>
          </w:tcPr>
          <w:p w14:paraId="681F8E72" w14:textId="77777777" w:rsidR="00B3646C" w:rsidRPr="004C2815" w:rsidRDefault="00B3646C" w:rsidP="00D60F20">
            <w:pPr>
              <w:rPr>
                <w:lang w:val="en-US"/>
              </w:rPr>
            </w:pPr>
          </w:p>
        </w:tc>
      </w:tr>
      <w:tr w:rsidR="002523D3" w:rsidRPr="004C2815" w14:paraId="681F8E77" w14:textId="77777777" w:rsidTr="00D60F20">
        <w:tc>
          <w:tcPr>
            <w:tcW w:w="1372" w:type="dxa"/>
          </w:tcPr>
          <w:p w14:paraId="681F8E74" w14:textId="542F98C0" w:rsidR="002523D3" w:rsidRPr="004C2815" w:rsidRDefault="002523D3" w:rsidP="002523D3">
            <w:pPr>
              <w:rPr>
                <w:lang w:val="en-US"/>
              </w:rPr>
            </w:pPr>
            <w:r w:rsidRPr="004C2815">
              <w:t>JPL</w:t>
            </w:r>
          </w:p>
        </w:tc>
        <w:tc>
          <w:tcPr>
            <w:tcW w:w="4582" w:type="dxa"/>
          </w:tcPr>
          <w:p w14:paraId="681F8E75" w14:textId="4103E514" w:rsidR="002523D3" w:rsidRPr="004C2815" w:rsidRDefault="002523D3" w:rsidP="002523D3">
            <w:pPr>
              <w:rPr>
                <w:lang w:val="nl-BE"/>
              </w:rPr>
            </w:pPr>
            <w:r w:rsidRPr="004C2815">
              <w:t>Jet Propulsion Laboratory</w:t>
            </w:r>
          </w:p>
        </w:tc>
        <w:tc>
          <w:tcPr>
            <w:tcW w:w="3062" w:type="dxa"/>
          </w:tcPr>
          <w:p w14:paraId="681F8E76" w14:textId="4D77F640" w:rsidR="002523D3" w:rsidRPr="004C2815" w:rsidRDefault="002523D3" w:rsidP="002523D3">
            <w:pPr>
              <w:rPr>
                <w:lang w:val="en-US"/>
              </w:rPr>
            </w:pPr>
          </w:p>
        </w:tc>
      </w:tr>
      <w:tr w:rsidR="002523D3" w:rsidRPr="004C2815" w14:paraId="0CB85CD2" w14:textId="77777777" w:rsidTr="00D60F20">
        <w:tc>
          <w:tcPr>
            <w:tcW w:w="1372" w:type="dxa"/>
          </w:tcPr>
          <w:p w14:paraId="212CE90F" w14:textId="77777777" w:rsidR="002523D3" w:rsidRPr="004C2815" w:rsidRDefault="002523D3" w:rsidP="002523D3"/>
        </w:tc>
        <w:tc>
          <w:tcPr>
            <w:tcW w:w="4582" w:type="dxa"/>
          </w:tcPr>
          <w:p w14:paraId="52F5B78B" w14:textId="77777777" w:rsidR="002523D3" w:rsidRPr="004C2815" w:rsidRDefault="002523D3" w:rsidP="002523D3"/>
        </w:tc>
        <w:tc>
          <w:tcPr>
            <w:tcW w:w="3062" w:type="dxa"/>
          </w:tcPr>
          <w:p w14:paraId="378F3A32" w14:textId="77777777" w:rsidR="002523D3" w:rsidRPr="004C2815" w:rsidDel="0074319A" w:rsidRDefault="002523D3" w:rsidP="002523D3">
            <w:pPr>
              <w:rPr>
                <w:lang w:val="en-US"/>
              </w:rPr>
            </w:pPr>
          </w:p>
        </w:tc>
      </w:tr>
      <w:tr w:rsidR="002523D3" w:rsidRPr="004C2815" w14:paraId="681F8E7B" w14:textId="77777777" w:rsidTr="00B3188C">
        <w:tc>
          <w:tcPr>
            <w:tcW w:w="1372" w:type="dxa"/>
            <w:vAlign w:val="center"/>
          </w:tcPr>
          <w:p w14:paraId="681F8E78" w14:textId="0E2EC1C1" w:rsidR="002523D3" w:rsidRPr="004C2815" w:rsidRDefault="002523D3" w:rsidP="002523D3">
            <w:pPr>
              <w:rPr>
                <w:lang w:val="en-US"/>
              </w:rPr>
            </w:pPr>
            <w:r w:rsidRPr="004C2815">
              <w:rPr>
                <w:rFonts w:ascii="Calibri" w:hAnsi="Calibri" w:cs="Calibri"/>
                <w:color w:val="000000"/>
                <w:lang w:val="en-US"/>
              </w:rPr>
              <w:t>NAIF</w:t>
            </w:r>
          </w:p>
        </w:tc>
        <w:tc>
          <w:tcPr>
            <w:tcW w:w="4582" w:type="dxa"/>
            <w:vAlign w:val="center"/>
          </w:tcPr>
          <w:p w14:paraId="681F8E79" w14:textId="4FAC8065" w:rsidR="002523D3" w:rsidRPr="004C2815" w:rsidRDefault="002523D3" w:rsidP="002523D3">
            <w:pPr>
              <w:rPr>
                <w:lang w:val="en-US"/>
              </w:rPr>
            </w:pPr>
            <w:r w:rsidRPr="004C2815">
              <w:rPr>
                <w:rFonts w:ascii="Calibri" w:hAnsi="Calibri" w:cs="Calibri"/>
                <w:color w:val="000000"/>
                <w:lang w:val="en-US"/>
              </w:rPr>
              <w:t>Navigation and Ancillary Information Facility</w:t>
            </w:r>
          </w:p>
        </w:tc>
        <w:tc>
          <w:tcPr>
            <w:tcW w:w="3062" w:type="dxa"/>
          </w:tcPr>
          <w:p w14:paraId="681F8E7A" w14:textId="77777777" w:rsidR="002523D3" w:rsidRPr="004C2815" w:rsidRDefault="002523D3" w:rsidP="002523D3">
            <w:pPr>
              <w:rPr>
                <w:lang w:val="en-US"/>
              </w:rPr>
            </w:pPr>
          </w:p>
        </w:tc>
      </w:tr>
      <w:tr w:rsidR="00D82928" w:rsidRPr="004C2815" w14:paraId="722AA606" w14:textId="77777777" w:rsidTr="00D60F20">
        <w:tc>
          <w:tcPr>
            <w:tcW w:w="1372" w:type="dxa"/>
          </w:tcPr>
          <w:p w14:paraId="3356A81B" w14:textId="77777777" w:rsidR="00D82928" w:rsidRPr="004C2815" w:rsidRDefault="00D82928" w:rsidP="00D60F20">
            <w:pPr>
              <w:rPr>
                <w:lang w:val="en-US"/>
              </w:rPr>
            </w:pPr>
          </w:p>
        </w:tc>
        <w:tc>
          <w:tcPr>
            <w:tcW w:w="4582" w:type="dxa"/>
          </w:tcPr>
          <w:p w14:paraId="1E7BE37F" w14:textId="77777777" w:rsidR="00D82928" w:rsidRPr="004C2815" w:rsidRDefault="00D82928" w:rsidP="00D60F20">
            <w:pPr>
              <w:rPr>
                <w:lang w:val="en-US"/>
              </w:rPr>
            </w:pPr>
          </w:p>
        </w:tc>
        <w:tc>
          <w:tcPr>
            <w:tcW w:w="3062" w:type="dxa"/>
          </w:tcPr>
          <w:p w14:paraId="11D34C81" w14:textId="77777777" w:rsidR="00D82928" w:rsidRPr="004C2815" w:rsidRDefault="00D82928" w:rsidP="00D60F20">
            <w:pPr>
              <w:rPr>
                <w:lang w:val="en-US"/>
              </w:rPr>
            </w:pPr>
          </w:p>
        </w:tc>
      </w:tr>
      <w:tr w:rsidR="002523D3" w:rsidRPr="004C2815" w14:paraId="2E670290" w14:textId="77777777" w:rsidTr="00B3188C">
        <w:tc>
          <w:tcPr>
            <w:tcW w:w="1372" w:type="dxa"/>
            <w:vAlign w:val="center"/>
          </w:tcPr>
          <w:p w14:paraId="1630075E" w14:textId="27C67AF5" w:rsidR="002523D3" w:rsidRPr="004C2815" w:rsidRDefault="002523D3" w:rsidP="002523D3">
            <w:pPr>
              <w:rPr>
                <w:lang w:val="en-US"/>
              </w:rPr>
            </w:pPr>
            <w:r w:rsidRPr="004C2815">
              <w:rPr>
                <w:rFonts w:ascii="Calibri" w:hAnsi="Calibri" w:cs="Calibri"/>
                <w:color w:val="000000"/>
                <w:lang w:val="en-US"/>
              </w:rPr>
              <w:t>ROLO</w:t>
            </w:r>
          </w:p>
        </w:tc>
        <w:tc>
          <w:tcPr>
            <w:tcW w:w="4582" w:type="dxa"/>
            <w:vAlign w:val="center"/>
          </w:tcPr>
          <w:p w14:paraId="4B975752" w14:textId="0467E1CC" w:rsidR="002523D3" w:rsidRPr="004C2815" w:rsidRDefault="002523D3" w:rsidP="002523D3">
            <w:pPr>
              <w:rPr>
                <w:lang w:val="en-US"/>
              </w:rPr>
            </w:pPr>
            <w:r w:rsidRPr="004C2815">
              <w:rPr>
                <w:rFonts w:ascii="Calibri" w:hAnsi="Calibri" w:cs="Calibri"/>
                <w:color w:val="000000"/>
                <w:lang w:val="en-US"/>
              </w:rPr>
              <w:t>Robotic Lunar Observatory</w:t>
            </w:r>
          </w:p>
        </w:tc>
        <w:tc>
          <w:tcPr>
            <w:tcW w:w="3062" w:type="dxa"/>
          </w:tcPr>
          <w:p w14:paraId="07FDCB25" w14:textId="77777777" w:rsidR="002523D3" w:rsidRPr="004C2815" w:rsidRDefault="002523D3" w:rsidP="002523D3">
            <w:pPr>
              <w:rPr>
                <w:lang w:val="en-US"/>
              </w:rPr>
            </w:pPr>
          </w:p>
        </w:tc>
      </w:tr>
      <w:tr w:rsidR="00D82928" w:rsidRPr="004C2815" w14:paraId="4E052AED" w14:textId="77777777" w:rsidTr="00D60F20">
        <w:tc>
          <w:tcPr>
            <w:tcW w:w="1372" w:type="dxa"/>
          </w:tcPr>
          <w:p w14:paraId="3DF78162" w14:textId="77777777" w:rsidR="00D82928" w:rsidRPr="004C2815" w:rsidRDefault="00D82928" w:rsidP="00D60F20">
            <w:pPr>
              <w:rPr>
                <w:lang w:val="en-US"/>
              </w:rPr>
            </w:pPr>
          </w:p>
        </w:tc>
        <w:tc>
          <w:tcPr>
            <w:tcW w:w="4582" w:type="dxa"/>
          </w:tcPr>
          <w:p w14:paraId="5B2B6637" w14:textId="77777777" w:rsidR="00D82928" w:rsidRPr="004C2815" w:rsidRDefault="00D82928" w:rsidP="00D60F20">
            <w:pPr>
              <w:rPr>
                <w:lang w:val="en-US"/>
              </w:rPr>
            </w:pPr>
          </w:p>
        </w:tc>
        <w:tc>
          <w:tcPr>
            <w:tcW w:w="3062" w:type="dxa"/>
          </w:tcPr>
          <w:p w14:paraId="2AFD2F1D" w14:textId="77777777" w:rsidR="00D82928" w:rsidRPr="004C2815" w:rsidRDefault="00D82928" w:rsidP="00D60F20">
            <w:pPr>
              <w:rPr>
                <w:lang w:val="en-US"/>
              </w:rPr>
            </w:pPr>
          </w:p>
        </w:tc>
      </w:tr>
      <w:tr w:rsidR="002523D3" w:rsidRPr="004C2815" w14:paraId="702A0C6C" w14:textId="77777777" w:rsidTr="00B3188C">
        <w:tc>
          <w:tcPr>
            <w:tcW w:w="1372" w:type="dxa"/>
            <w:vAlign w:val="center"/>
          </w:tcPr>
          <w:p w14:paraId="29C298D2" w14:textId="204E0BF4" w:rsidR="002523D3" w:rsidRPr="004C2815" w:rsidRDefault="002523D3" w:rsidP="002523D3">
            <w:pPr>
              <w:rPr>
                <w:lang w:val="en-US"/>
              </w:rPr>
            </w:pPr>
            <w:r w:rsidRPr="004C2815">
              <w:rPr>
                <w:rFonts w:ascii="Calibri" w:hAnsi="Calibri" w:cs="Calibri"/>
                <w:color w:val="000000"/>
                <w:lang w:val="en-US"/>
              </w:rPr>
              <w:t>SPICE</w:t>
            </w:r>
          </w:p>
        </w:tc>
        <w:tc>
          <w:tcPr>
            <w:tcW w:w="4582" w:type="dxa"/>
            <w:vAlign w:val="center"/>
          </w:tcPr>
          <w:p w14:paraId="296D6CE8" w14:textId="6D2D55FF" w:rsidR="002523D3" w:rsidRPr="004C2815" w:rsidRDefault="002523D3" w:rsidP="002523D3">
            <w:pPr>
              <w:rPr>
                <w:lang w:val="en-US"/>
              </w:rPr>
            </w:pPr>
            <w:r w:rsidRPr="004C2815">
              <w:rPr>
                <w:rFonts w:ascii="Calibri" w:hAnsi="Calibri" w:cs="Calibri"/>
                <w:color w:val="000000"/>
                <w:lang w:val="en-US"/>
              </w:rPr>
              <w:t>Spacecraft Planet Instrument C-matrix Events</w:t>
            </w:r>
          </w:p>
        </w:tc>
        <w:tc>
          <w:tcPr>
            <w:tcW w:w="3062" w:type="dxa"/>
          </w:tcPr>
          <w:p w14:paraId="65F7D818" w14:textId="77777777" w:rsidR="002523D3" w:rsidRPr="004C2815" w:rsidRDefault="002523D3" w:rsidP="002523D3">
            <w:pPr>
              <w:rPr>
                <w:lang w:val="en-US"/>
              </w:rPr>
            </w:pPr>
          </w:p>
        </w:tc>
      </w:tr>
      <w:tr w:rsidR="00C73826" w:rsidRPr="004C2815" w14:paraId="393C6FC8" w14:textId="77777777" w:rsidTr="00D60F20">
        <w:tc>
          <w:tcPr>
            <w:tcW w:w="1372" w:type="dxa"/>
          </w:tcPr>
          <w:p w14:paraId="5DDA1391" w14:textId="77777777" w:rsidR="00C73826" w:rsidRPr="004C2815" w:rsidRDefault="00C73826" w:rsidP="00D60F20">
            <w:pPr>
              <w:rPr>
                <w:lang w:val="en-US"/>
              </w:rPr>
            </w:pPr>
          </w:p>
        </w:tc>
        <w:tc>
          <w:tcPr>
            <w:tcW w:w="4582" w:type="dxa"/>
          </w:tcPr>
          <w:p w14:paraId="122D997D" w14:textId="77777777" w:rsidR="00C73826" w:rsidRPr="004C2815" w:rsidRDefault="00C73826" w:rsidP="00D60F20">
            <w:pPr>
              <w:rPr>
                <w:lang w:val="en-US"/>
              </w:rPr>
            </w:pPr>
          </w:p>
        </w:tc>
        <w:tc>
          <w:tcPr>
            <w:tcW w:w="3062" w:type="dxa"/>
          </w:tcPr>
          <w:p w14:paraId="7A6614E4" w14:textId="77777777" w:rsidR="00C73826" w:rsidRPr="004C2815" w:rsidRDefault="00C73826" w:rsidP="00D60F20">
            <w:pPr>
              <w:rPr>
                <w:lang w:val="en-US"/>
              </w:rPr>
            </w:pPr>
          </w:p>
        </w:tc>
      </w:tr>
      <w:tr w:rsidR="002523D3" w:rsidRPr="004C2815" w14:paraId="67DA4272" w14:textId="77777777" w:rsidTr="00B3188C">
        <w:tc>
          <w:tcPr>
            <w:tcW w:w="1372" w:type="dxa"/>
            <w:vAlign w:val="center"/>
          </w:tcPr>
          <w:p w14:paraId="15EBE620" w14:textId="395D0FB8" w:rsidR="002523D3" w:rsidRPr="004C2815" w:rsidRDefault="002523D3" w:rsidP="002523D3">
            <w:pPr>
              <w:rPr>
                <w:lang w:val="en-US"/>
              </w:rPr>
            </w:pPr>
            <w:r w:rsidRPr="004C2815">
              <w:rPr>
                <w:rFonts w:ascii="Calibri" w:hAnsi="Calibri" w:cs="Calibri"/>
                <w:color w:val="000000"/>
                <w:lang w:val="en-US"/>
              </w:rPr>
              <w:t>SWIR</w:t>
            </w:r>
          </w:p>
        </w:tc>
        <w:tc>
          <w:tcPr>
            <w:tcW w:w="4582" w:type="dxa"/>
            <w:vAlign w:val="center"/>
          </w:tcPr>
          <w:p w14:paraId="15E813D9" w14:textId="647896FB" w:rsidR="002523D3" w:rsidRPr="004C2815" w:rsidRDefault="002523D3" w:rsidP="002523D3">
            <w:pPr>
              <w:rPr>
                <w:lang w:val="en-US"/>
              </w:rPr>
            </w:pPr>
            <w:r w:rsidRPr="004C2815">
              <w:rPr>
                <w:rFonts w:ascii="Calibri" w:hAnsi="Calibri" w:cs="Calibri"/>
                <w:color w:val="000000"/>
                <w:lang w:val="en-US"/>
              </w:rPr>
              <w:t>Short-Wave InfraRed</w:t>
            </w:r>
          </w:p>
        </w:tc>
        <w:tc>
          <w:tcPr>
            <w:tcW w:w="3062" w:type="dxa"/>
          </w:tcPr>
          <w:p w14:paraId="034E247B" w14:textId="77777777" w:rsidR="002523D3" w:rsidRPr="004C2815" w:rsidRDefault="002523D3" w:rsidP="002523D3">
            <w:pPr>
              <w:rPr>
                <w:lang w:val="en-US"/>
              </w:rPr>
            </w:pPr>
          </w:p>
        </w:tc>
      </w:tr>
      <w:tr w:rsidR="004518EB" w:rsidRPr="004C2815" w14:paraId="22578EBF" w14:textId="77777777" w:rsidTr="00D60F20">
        <w:tc>
          <w:tcPr>
            <w:tcW w:w="1372" w:type="dxa"/>
          </w:tcPr>
          <w:p w14:paraId="39933AA4" w14:textId="77777777" w:rsidR="004518EB" w:rsidRPr="004C2815" w:rsidRDefault="004518EB" w:rsidP="00D60F20">
            <w:pPr>
              <w:rPr>
                <w:lang w:val="en-US"/>
              </w:rPr>
            </w:pPr>
          </w:p>
        </w:tc>
        <w:tc>
          <w:tcPr>
            <w:tcW w:w="4582" w:type="dxa"/>
          </w:tcPr>
          <w:p w14:paraId="603D7E24" w14:textId="77777777" w:rsidR="004518EB" w:rsidRPr="004C2815" w:rsidRDefault="004518EB" w:rsidP="00D60F20">
            <w:pPr>
              <w:rPr>
                <w:lang w:val="en-US"/>
              </w:rPr>
            </w:pPr>
          </w:p>
        </w:tc>
        <w:tc>
          <w:tcPr>
            <w:tcW w:w="3062" w:type="dxa"/>
          </w:tcPr>
          <w:p w14:paraId="321D1FBE" w14:textId="77777777" w:rsidR="004518EB" w:rsidRPr="004C2815" w:rsidRDefault="004518EB" w:rsidP="00D60F20">
            <w:pPr>
              <w:rPr>
                <w:lang w:val="en-US"/>
              </w:rPr>
            </w:pPr>
          </w:p>
        </w:tc>
      </w:tr>
      <w:tr w:rsidR="002523D3" w:rsidRPr="004C2815" w14:paraId="2B0D7FD7" w14:textId="77777777" w:rsidTr="00B3188C">
        <w:tc>
          <w:tcPr>
            <w:tcW w:w="1372" w:type="dxa"/>
            <w:vAlign w:val="center"/>
          </w:tcPr>
          <w:p w14:paraId="5391A711" w14:textId="57286AA5" w:rsidR="002523D3" w:rsidRPr="004C2815" w:rsidRDefault="002523D3" w:rsidP="002523D3">
            <w:pPr>
              <w:rPr>
                <w:lang w:val="en-US"/>
              </w:rPr>
            </w:pPr>
            <w:r w:rsidRPr="004C2815">
              <w:rPr>
                <w:rFonts w:ascii="Calibri" w:hAnsi="Calibri" w:cs="Calibri"/>
                <w:color w:val="000000"/>
                <w:lang w:val="en-US"/>
              </w:rPr>
              <w:t>USGS</w:t>
            </w:r>
          </w:p>
        </w:tc>
        <w:tc>
          <w:tcPr>
            <w:tcW w:w="4582" w:type="dxa"/>
            <w:vAlign w:val="center"/>
          </w:tcPr>
          <w:p w14:paraId="15C32A7E" w14:textId="6A0A4403" w:rsidR="002523D3" w:rsidRPr="004C2815" w:rsidRDefault="002523D3" w:rsidP="002523D3">
            <w:pPr>
              <w:rPr>
                <w:lang w:val="en-US"/>
              </w:rPr>
            </w:pPr>
            <w:r w:rsidRPr="004C2815">
              <w:rPr>
                <w:rFonts w:ascii="Calibri" w:hAnsi="Calibri" w:cs="Calibri"/>
                <w:color w:val="000000"/>
                <w:lang w:val="en-US"/>
              </w:rPr>
              <w:t>U. S. Geological Survey</w:t>
            </w:r>
          </w:p>
        </w:tc>
        <w:tc>
          <w:tcPr>
            <w:tcW w:w="3062" w:type="dxa"/>
          </w:tcPr>
          <w:p w14:paraId="7B41EC27" w14:textId="77777777" w:rsidR="002523D3" w:rsidRPr="004C2815" w:rsidRDefault="002523D3" w:rsidP="002523D3">
            <w:pPr>
              <w:rPr>
                <w:lang w:val="en-US"/>
              </w:rPr>
            </w:pPr>
          </w:p>
        </w:tc>
      </w:tr>
      <w:tr w:rsidR="004518EB" w:rsidRPr="004C2815" w14:paraId="6B1910F4" w14:textId="77777777" w:rsidTr="00D60F20">
        <w:tc>
          <w:tcPr>
            <w:tcW w:w="1372" w:type="dxa"/>
          </w:tcPr>
          <w:p w14:paraId="590BE1D8" w14:textId="77777777" w:rsidR="004518EB" w:rsidRPr="004C2815" w:rsidRDefault="004518EB" w:rsidP="00D60F20">
            <w:pPr>
              <w:rPr>
                <w:lang w:val="en-US"/>
              </w:rPr>
            </w:pPr>
          </w:p>
        </w:tc>
        <w:tc>
          <w:tcPr>
            <w:tcW w:w="4582" w:type="dxa"/>
          </w:tcPr>
          <w:p w14:paraId="37E405B8" w14:textId="77777777" w:rsidR="004518EB" w:rsidRPr="004C2815" w:rsidRDefault="004518EB" w:rsidP="00D60F20">
            <w:pPr>
              <w:rPr>
                <w:lang w:val="en-US"/>
              </w:rPr>
            </w:pPr>
          </w:p>
        </w:tc>
        <w:tc>
          <w:tcPr>
            <w:tcW w:w="3062" w:type="dxa"/>
          </w:tcPr>
          <w:p w14:paraId="41BC2D0D" w14:textId="77777777" w:rsidR="004518EB" w:rsidRPr="004C2815" w:rsidRDefault="004518EB" w:rsidP="00D60F20">
            <w:pPr>
              <w:rPr>
                <w:lang w:val="en-US"/>
              </w:rPr>
            </w:pPr>
          </w:p>
        </w:tc>
      </w:tr>
      <w:tr w:rsidR="002523D3" w:rsidRPr="004C2815" w14:paraId="64273345" w14:textId="77777777" w:rsidTr="00B3188C">
        <w:tc>
          <w:tcPr>
            <w:tcW w:w="1372" w:type="dxa"/>
            <w:vAlign w:val="center"/>
          </w:tcPr>
          <w:p w14:paraId="7777F8AD" w14:textId="7A569C41" w:rsidR="002523D3" w:rsidRPr="004C2815" w:rsidRDefault="002523D3" w:rsidP="002523D3">
            <w:pPr>
              <w:rPr>
                <w:lang w:val="en-US"/>
              </w:rPr>
            </w:pPr>
            <w:r w:rsidRPr="004C2815">
              <w:rPr>
                <w:rFonts w:ascii="Calibri" w:hAnsi="Calibri" w:cs="Calibri"/>
                <w:color w:val="000000"/>
                <w:lang w:val="en-US"/>
              </w:rPr>
              <w:t>UVa</w:t>
            </w:r>
          </w:p>
        </w:tc>
        <w:tc>
          <w:tcPr>
            <w:tcW w:w="4582" w:type="dxa"/>
            <w:vAlign w:val="center"/>
          </w:tcPr>
          <w:p w14:paraId="508BEC3F" w14:textId="34282864" w:rsidR="002523D3" w:rsidRPr="004C2815" w:rsidRDefault="002523D3" w:rsidP="002523D3">
            <w:pPr>
              <w:rPr>
                <w:lang w:val="en-US"/>
              </w:rPr>
            </w:pPr>
            <w:r w:rsidRPr="004C2815">
              <w:rPr>
                <w:rFonts w:ascii="Calibri" w:hAnsi="Calibri" w:cs="Calibri"/>
                <w:color w:val="000000"/>
                <w:lang w:val="en-US"/>
              </w:rPr>
              <w:t>University of Valladolid</w:t>
            </w:r>
          </w:p>
        </w:tc>
        <w:tc>
          <w:tcPr>
            <w:tcW w:w="3062" w:type="dxa"/>
            <w:vAlign w:val="center"/>
          </w:tcPr>
          <w:p w14:paraId="22F32034" w14:textId="03A248AB" w:rsidR="002523D3" w:rsidRPr="004C2815" w:rsidRDefault="002523D3" w:rsidP="002523D3">
            <w:pPr>
              <w:rPr>
                <w:lang w:val="en-US"/>
              </w:rPr>
            </w:pPr>
            <w:r w:rsidRPr="004C2815">
              <w:rPr>
                <w:rFonts w:ascii="Calibri" w:hAnsi="Calibri" w:cs="Calibri"/>
                <w:color w:val="000000"/>
                <w:lang w:val="en-US"/>
              </w:rPr>
              <w:t>Project partner</w:t>
            </w:r>
          </w:p>
        </w:tc>
      </w:tr>
      <w:tr w:rsidR="002A2FFA" w:rsidRPr="004C2815" w14:paraId="3C4ADE39" w14:textId="77777777" w:rsidTr="00D60F20">
        <w:tc>
          <w:tcPr>
            <w:tcW w:w="1372" w:type="dxa"/>
          </w:tcPr>
          <w:p w14:paraId="6D377AF4" w14:textId="77777777" w:rsidR="002A2FFA" w:rsidRPr="004C2815" w:rsidRDefault="002A2FFA" w:rsidP="00D60F20">
            <w:pPr>
              <w:rPr>
                <w:lang w:val="en-US"/>
              </w:rPr>
            </w:pPr>
          </w:p>
        </w:tc>
        <w:tc>
          <w:tcPr>
            <w:tcW w:w="4582" w:type="dxa"/>
          </w:tcPr>
          <w:p w14:paraId="0474CA58" w14:textId="77777777" w:rsidR="002A2FFA" w:rsidRPr="004C2815" w:rsidRDefault="002A2FFA" w:rsidP="00D60F20">
            <w:pPr>
              <w:rPr>
                <w:lang w:val="en-US"/>
              </w:rPr>
            </w:pPr>
          </w:p>
        </w:tc>
        <w:tc>
          <w:tcPr>
            <w:tcW w:w="3062" w:type="dxa"/>
          </w:tcPr>
          <w:p w14:paraId="0F83546F" w14:textId="77777777" w:rsidR="002A2FFA" w:rsidRPr="004C2815" w:rsidRDefault="002A2FFA" w:rsidP="00D60F20">
            <w:pPr>
              <w:rPr>
                <w:lang w:val="en-US"/>
              </w:rPr>
            </w:pPr>
          </w:p>
        </w:tc>
      </w:tr>
      <w:tr w:rsidR="002523D3" w:rsidRPr="004C2815" w14:paraId="6D6728AF" w14:textId="77777777" w:rsidTr="00B3188C">
        <w:tc>
          <w:tcPr>
            <w:tcW w:w="1372" w:type="dxa"/>
            <w:vAlign w:val="center"/>
          </w:tcPr>
          <w:p w14:paraId="56433CD5" w14:textId="7EB72F9C" w:rsidR="002523D3" w:rsidRPr="004C2815" w:rsidRDefault="002523D3" w:rsidP="002523D3">
            <w:pPr>
              <w:rPr>
                <w:lang w:val="en-US"/>
              </w:rPr>
            </w:pPr>
            <w:r w:rsidRPr="004C2815">
              <w:rPr>
                <w:rFonts w:ascii="Calibri" w:hAnsi="Calibri" w:cs="Calibri"/>
                <w:color w:val="000000"/>
                <w:lang w:val="en-US"/>
              </w:rPr>
              <w:t>VITO</w:t>
            </w:r>
          </w:p>
        </w:tc>
        <w:tc>
          <w:tcPr>
            <w:tcW w:w="4582" w:type="dxa"/>
            <w:vAlign w:val="center"/>
          </w:tcPr>
          <w:p w14:paraId="6C818F44" w14:textId="07D8CE7A" w:rsidR="002523D3" w:rsidRPr="004C2815" w:rsidRDefault="002523D3" w:rsidP="002523D3">
            <w:pPr>
              <w:rPr>
                <w:lang w:val="nl-BE"/>
              </w:rPr>
            </w:pPr>
            <w:r w:rsidRPr="004C2815">
              <w:rPr>
                <w:rFonts w:ascii="Calibri" w:hAnsi="Calibri" w:cs="Calibri"/>
                <w:color w:val="000000"/>
                <w:lang w:val="nl-BE"/>
              </w:rPr>
              <w:t xml:space="preserve">Flemish Institute for Technological Research </w:t>
            </w:r>
            <w:r w:rsidRPr="004C2815">
              <w:rPr>
                <w:rFonts w:ascii="Calibri" w:hAnsi="Calibri" w:cs="Calibri"/>
                <w:i/>
                <w:color w:val="000000"/>
                <w:lang w:val="nl-BE"/>
              </w:rPr>
              <w:t>(Vlaamse Instelling voor Technologisch Onderzoek)</w:t>
            </w:r>
          </w:p>
        </w:tc>
        <w:tc>
          <w:tcPr>
            <w:tcW w:w="3062" w:type="dxa"/>
            <w:vAlign w:val="center"/>
          </w:tcPr>
          <w:p w14:paraId="41622661" w14:textId="2A4D219B" w:rsidR="002523D3" w:rsidRPr="004C2815" w:rsidRDefault="002523D3" w:rsidP="002523D3">
            <w:pPr>
              <w:rPr>
                <w:lang w:val="en-US"/>
              </w:rPr>
            </w:pPr>
            <w:r w:rsidRPr="004C2815">
              <w:rPr>
                <w:rFonts w:ascii="Calibri" w:hAnsi="Calibri" w:cs="Calibri"/>
                <w:color w:val="000000"/>
                <w:lang w:val="en-US"/>
              </w:rPr>
              <w:t>Project partner</w:t>
            </w:r>
          </w:p>
        </w:tc>
      </w:tr>
      <w:tr w:rsidR="005350F6" w:rsidRPr="004C2815" w14:paraId="4C21205F" w14:textId="77777777" w:rsidTr="00D60F20">
        <w:tc>
          <w:tcPr>
            <w:tcW w:w="1372" w:type="dxa"/>
          </w:tcPr>
          <w:p w14:paraId="1FC1F527" w14:textId="77777777" w:rsidR="005350F6" w:rsidRPr="004C2815" w:rsidRDefault="005350F6" w:rsidP="00D60F20">
            <w:pPr>
              <w:rPr>
                <w:lang w:val="en-US"/>
              </w:rPr>
            </w:pPr>
          </w:p>
        </w:tc>
        <w:tc>
          <w:tcPr>
            <w:tcW w:w="4582" w:type="dxa"/>
          </w:tcPr>
          <w:p w14:paraId="6EE6A358" w14:textId="77777777" w:rsidR="005350F6" w:rsidRPr="004C2815" w:rsidRDefault="005350F6" w:rsidP="00D60F20">
            <w:pPr>
              <w:rPr>
                <w:lang w:val="en-US"/>
              </w:rPr>
            </w:pPr>
          </w:p>
        </w:tc>
        <w:tc>
          <w:tcPr>
            <w:tcW w:w="3062" w:type="dxa"/>
          </w:tcPr>
          <w:p w14:paraId="2115606E" w14:textId="77777777" w:rsidR="005350F6" w:rsidRPr="004C2815" w:rsidRDefault="005350F6" w:rsidP="00D60F20">
            <w:pPr>
              <w:rPr>
                <w:lang w:val="en-US"/>
              </w:rPr>
            </w:pPr>
          </w:p>
        </w:tc>
      </w:tr>
      <w:tr w:rsidR="002523D3" w:rsidRPr="004C2815" w14:paraId="3840AA4A" w14:textId="77777777" w:rsidTr="00B3188C">
        <w:tc>
          <w:tcPr>
            <w:tcW w:w="1372" w:type="dxa"/>
            <w:vAlign w:val="center"/>
          </w:tcPr>
          <w:p w14:paraId="14861A88" w14:textId="56C84718" w:rsidR="002523D3" w:rsidRPr="004C2815" w:rsidRDefault="002523D3" w:rsidP="002523D3">
            <w:pPr>
              <w:rPr>
                <w:lang w:val="en-US"/>
              </w:rPr>
            </w:pPr>
            <w:r w:rsidRPr="004C2815">
              <w:rPr>
                <w:rFonts w:ascii="Calibri" w:hAnsi="Calibri" w:cs="Calibri"/>
                <w:color w:val="000000"/>
                <w:lang w:val="en-US"/>
              </w:rPr>
              <w:t>VNIR</w:t>
            </w:r>
          </w:p>
        </w:tc>
        <w:tc>
          <w:tcPr>
            <w:tcW w:w="4582" w:type="dxa"/>
            <w:vAlign w:val="center"/>
          </w:tcPr>
          <w:p w14:paraId="77B4908B" w14:textId="533C3E87" w:rsidR="002523D3" w:rsidRPr="004C2815" w:rsidRDefault="002523D3" w:rsidP="002523D3">
            <w:pPr>
              <w:rPr>
                <w:lang w:val="en-US"/>
              </w:rPr>
            </w:pPr>
            <w:bookmarkStart w:id="22" w:name="RANGE!B14"/>
            <w:r w:rsidRPr="004C2815">
              <w:rPr>
                <w:rFonts w:ascii="Calibri" w:hAnsi="Calibri" w:cs="Calibri"/>
                <w:color w:val="000000"/>
                <w:lang w:val="en-US"/>
              </w:rPr>
              <w:t>Visual and Near InfraRed</w:t>
            </w:r>
            <w:bookmarkEnd w:id="22"/>
          </w:p>
        </w:tc>
        <w:tc>
          <w:tcPr>
            <w:tcW w:w="3062" w:type="dxa"/>
          </w:tcPr>
          <w:p w14:paraId="651A2D17" w14:textId="77777777" w:rsidR="002523D3" w:rsidRPr="004C2815" w:rsidRDefault="002523D3" w:rsidP="002523D3">
            <w:pPr>
              <w:rPr>
                <w:lang w:val="en-US"/>
              </w:rPr>
            </w:pPr>
          </w:p>
        </w:tc>
      </w:tr>
    </w:tbl>
    <w:p w14:paraId="681F8E7C" w14:textId="77777777" w:rsidR="00D60F20" w:rsidRPr="004C2815" w:rsidRDefault="00D60F20" w:rsidP="00D60F20">
      <w:pPr>
        <w:rPr>
          <w:lang w:val="en-US"/>
        </w:rPr>
      </w:pPr>
    </w:p>
    <w:p w14:paraId="681F8E7D" w14:textId="77777777" w:rsidR="0023597F" w:rsidRPr="004C2815" w:rsidRDefault="0023597F" w:rsidP="00D60F20">
      <w:pPr>
        <w:rPr>
          <w:lang w:val="en-US"/>
        </w:rPr>
      </w:pPr>
    </w:p>
    <w:p w14:paraId="74A0E32A" w14:textId="77777777" w:rsidR="00B4508E" w:rsidRPr="004C2815" w:rsidRDefault="00B4508E">
      <w:pPr>
        <w:rPr>
          <w:rFonts w:asciiTheme="majorHAnsi" w:eastAsiaTheme="majorEastAsia" w:hAnsiTheme="majorHAnsi" w:cstheme="majorBidi"/>
          <w:color w:val="005596" w:themeColor="text2"/>
          <w:sz w:val="32"/>
          <w:szCs w:val="32"/>
          <w:lang w:val="en-US"/>
        </w:rPr>
      </w:pPr>
      <w:r w:rsidRPr="004C2815">
        <w:rPr>
          <w:lang w:val="en-US"/>
        </w:rPr>
        <w:br w:type="page"/>
      </w:r>
    </w:p>
    <w:p w14:paraId="681F8E7E" w14:textId="7E3C9158" w:rsidR="009535B7" w:rsidRPr="004C2815" w:rsidRDefault="009535B7" w:rsidP="009535B7">
      <w:pPr>
        <w:pStyle w:val="Heading1"/>
        <w:rPr>
          <w:lang w:val="en-US"/>
        </w:rPr>
      </w:pPr>
      <w:bookmarkStart w:id="23" w:name="_Ref14253827"/>
      <w:bookmarkStart w:id="24" w:name="_Toc157077915"/>
      <w:r w:rsidRPr="004C2815">
        <w:rPr>
          <w:lang w:val="en-US"/>
        </w:rPr>
        <w:lastRenderedPageBreak/>
        <w:t>Lunar irradiance model</w:t>
      </w:r>
      <w:r w:rsidR="008D2B4E" w:rsidRPr="004C2815">
        <w:rPr>
          <w:lang w:val="en-US"/>
        </w:rPr>
        <w:t xml:space="preserve"> derivation</w:t>
      </w:r>
      <w:bookmarkEnd w:id="23"/>
      <w:bookmarkEnd w:id="24"/>
    </w:p>
    <w:p w14:paraId="3ACFED44" w14:textId="16B99549" w:rsidR="005522BD" w:rsidRPr="004C2815" w:rsidRDefault="005522BD" w:rsidP="005522BD">
      <w:pPr>
        <w:pStyle w:val="Heading2"/>
        <w:rPr>
          <w:lang w:val="en-US"/>
        </w:rPr>
      </w:pPr>
      <w:bookmarkStart w:id="25" w:name="_Toc157077916"/>
      <w:r w:rsidRPr="004C2815">
        <w:rPr>
          <w:lang w:val="en-US"/>
        </w:rPr>
        <w:t>Rationale</w:t>
      </w:r>
      <w:bookmarkEnd w:id="25"/>
    </w:p>
    <w:p w14:paraId="681F8E80" w14:textId="2158383A" w:rsidR="00F53E97" w:rsidRPr="004C2815" w:rsidRDefault="00CA00A2" w:rsidP="00EC79CA">
      <w:pPr>
        <w:rPr>
          <w:lang w:val="en-US"/>
        </w:rPr>
      </w:pPr>
      <w:r w:rsidRPr="004C2815">
        <w:rPr>
          <w:lang w:val="en-US"/>
        </w:rPr>
        <w:t xml:space="preserve">The moon has </w:t>
      </w:r>
      <w:r w:rsidR="00300FD1" w:rsidRPr="004C2815">
        <w:rPr>
          <w:lang w:val="en-US"/>
        </w:rPr>
        <w:t xml:space="preserve">already </w:t>
      </w:r>
      <w:r w:rsidRPr="004C2815">
        <w:rPr>
          <w:lang w:val="en-US"/>
        </w:rPr>
        <w:t xml:space="preserve">been observed </w:t>
      </w:r>
      <w:r w:rsidR="00F30791" w:rsidRPr="004C2815">
        <w:rPr>
          <w:lang w:val="en-US"/>
        </w:rPr>
        <w:t xml:space="preserve">for thousands of years. </w:t>
      </w:r>
      <w:r w:rsidR="000E357C" w:rsidRPr="004C2815">
        <w:rPr>
          <w:lang w:val="en-US"/>
        </w:rPr>
        <w:t>These observations have</w:t>
      </w:r>
      <w:r w:rsidR="00300FD1" w:rsidRPr="004C2815">
        <w:rPr>
          <w:lang w:val="en-US"/>
        </w:rPr>
        <w:t>,</w:t>
      </w:r>
      <w:r w:rsidR="000E357C" w:rsidRPr="004C2815">
        <w:rPr>
          <w:lang w:val="en-US"/>
        </w:rPr>
        <w:t xml:space="preserve"> </w:t>
      </w:r>
      <w:r w:rsidR="006E6803" w:rsidRPr="004C2815">
        <w:rPr>
          <w:lang w:val="en-US"/>
        </w:rPr>
        <w:t>in recent years</w:t>
      </w:r>
      <w:r w:rsidR="00300FD1" w:rsidRPr="004C2815">
        <w:rPr>
          <w:lang w:val="en-US"/>
        </w:rPr>
        <w:t>,</w:t>
      </w:r>
      <w:r w:rsidR="006E6803" w:rsidRPr="004C2815">
        <w:rPr>
          <w:lang w:val="en-US"/>
        </w:rPr>
        <w:t xml:space="preserve"> </w:t>
      </w:r>
      <w:r w:rsidR="000E357C" w:rsidRPr="004C2815">
        <w:rPr>
          <w:lang w:val="en-US"/>
        </w:rPr>
        <w:t xml:space="preserve">evolved into detailed and automated </w:t>
      </w:r>
      <w:r w:rsidR="008B025E" w:rsidRPr="004C2815">
        <w:rPr>
          <w:lang w:val="en-US"/>
        </w:rPr>
        <w:t xml:space="preserve">radiometric </w:t>
      </w:r>
      <w:r w:rsidR="000E357C" w:rsidRPr="004C2815">
        <w:rPr>
          <w:lang w:val="en-US"/>
        </w:rPr>
        <w:t xml:space="preserve">measurements. </w:t>
      </w:r>
      <w:r w:rsidR="0078474C" w:rsidRPr="004C2815">
        <w:rPr>
          <w:lang w:val="en-US"/>
        </w:rPr>
        <w:t>Different m</w:t>
      </w:r>
      <w:r w:rsidR="00F53E97" w:rsidRPr="004C2815">
        <w:rPr>
          <w:lang w:val="en-US"/>
        </w:rPr>
        <w:t xml:space="preserve">easurements </w:t>
      </w:r>
      <w:r w:rsidR="0078474C" w:rsidRPr="004C2815">
        <w:rPr>
          <w:lang w:val="en-US"/>
        </w:rPr>
        <w:t xml:space="preserve">from </w:t>
      </w:r>
      <w:r w:rsidR="00C33E50" w:rsidRPr="004C2815">
        <w:rPr>
          <w:lang w:val="en-US"/>
        </w:rPr>
        <w:t xml:space="preserve">various </w:t>
      </w:r>
      <w:r w:rsidR="008B025E" w:rsidRPr="004C2815">
        <w:rPr>
          <w:lang w:val="en-US"/>
        </w:rPr>
        <w:t>locations are being carried out</w:t>
      </w:r>
      <w:r w:rsidR="0078474C" w:rsidRPr="004C2815">
        <w:rPr>
          <w:lang w:val="en-US"/>
        </w:rPr>
        <w:t>: ground</w:t>
      </w:r>
      <w:r w:rsidR="00300FD1" w:rsidRPr="004C2815">
        <w:rPr>
          <w:lang w:val="en-US"/>
        </w:rPr>
        <w:t>-</w:t>
      </w:r>
      <w:r w:rsidR="0078474C" w:rsidRPr="004C2815">
        <w:rPr>
          <w:lang w:val="en-US"/>
        </w:rPr>
        <w:t>based sensors</w:t>
      </w:r>
      <w:r w:rsidR="00F53E97" w:rsidRPr="004C2815">
        <w:rPr>
          <w:lang w:val="en-US"/>
        </w:rPr>
        <w:t>, satellite</w:t>
      </w:r>
      <w:r w:rsidR="0078474C" w:rsidRPr="004C2815">
        <w:rPr>
          <w:lang w:val="en-US"/>
        </w:rPr>
        <w:t xml:space="preserve"> sensors</w:t>
      </w:r>
      <w:r w:rsidR="00F53E97" w:rsidRPr="004C2815">
        <w:rPr>
          <w:lang w:val="en-US"/>
        </w:rPr>
        <w:t xml:space="preserve"> and even lunar orbiting </w:t>
      </w:r>
      <w:r w:rsidR="0078474C" w:rsidRPr="004C2815">
        <w:rPr>
          <w:lang w:val="en-US"/>
        </w:rPr>
        <w:t>sensors</w:t>
      </w:r>
      <w:r w:rsidR="00F53E97" w:rsidRPr="004C2815">
        <w:rPr>
          <w:lang w:val="en-US"/>
        </w:rPr>
        <w:t>.</w:t>
      </w:r>
      <w:r w:rsidR="006B7A88" w:rsidRPr="004C2815">
        <w:rPr>
          <w:lang w:val="en-US"/>
        </w:rPr>
        <w:t xml:space="preserve"> </w:t>
      </w:r>
    </w:p>
    <w:p w14:paraId="681F8E81" w14:textId="52E03304" w:rsidR="006B7A88" w:rsidRPr="004C2815" w:rsidRDefault="000E357C" w:rsidP="00EC79CA">
      <w:pPr>
        <w:rPr>
          <w:lang w:val="en-US"/>
        </w:rPr>
      </w:pPr>
      <w:r w:rsidRPr="004C2815">
        <w:rPr>
          <w:lang w:val="en-US"/>
        </w:rPr>
        <w:t>With the Robotic Lunar Observatory</w:t>
      </w:r>
      <w:r w:rsidR="00804FE5" w:rsidRPr="004C2815">
        <w:rPr>
          <w:lang w:val="en-US"/>
        </w:rPr>
        <w:t xml:space="preserve"> (ROLO)</w:t>
      </w:r>
      <w:r w:rsidRPr="004C2815">
        <w:rPr>
          <w:lang w:val="en-US"/>
        </w:rPr>
        <w:t xml:space="preserve">, USGS has acquired 85000+ images </w:t>
      </w:r>
      <w:r w:rsidR="006B7A88" w:rsidRPr="004C2815">
        <w:rPr>
          <w:lang w:val="en-US"/>
        </w:rPr>
        <w:t xml:space="preserve">of the moon, during a period of </w:t>
      </w:r>
      <w:r w:rsidR="006B552D" w:rsidRPr="004C2815">
        <w:rPr>
          <w:lang w:val="en-US"/>
        </w:rPr>
        <w:t>almost 10</w:t>
      </w:r>
      <w:r w:rsidR="006B7A88" w:rsidRPr="004C2815">
        <w:rPr>
          <w:lang w:val="en-US"/>
        </w:rPr>
        <w:t xml:space="preserve"> years</w:t>
      </w:r>
      <w:r w:rsidR="00102EF4" w:rsidRPr="004C2815">
        <w:rPr>
          <w:lang w:val="en-US"/>
        </w:rPr>
        <w:t xml:space="preserve"> [KIEFER and STONE,2005]</w:t>
      </w:r>
      <w:r w:rsidR="006B7A88" w:rsidRPr="004C2815">
        <w:rPr>
          <w:lang w:val="en-US"/>
        </w:rPr>
        <w:t xml:space="preserve">. </w:t>
      </w:r>
      <w:r w:rsidR="008B025E" w:rsidRPr="004C2815">
        <w:rPr>
          <w:lang w:val="en-US"/>
        </w:rPr>
        <w:t>The moon</w:t>
      </w:r>
      <w:r w:rsidR="00300FD1" w:rsidRPr="004C2815">
        <w:rPr>
          <w:lang w:val="en-US"/>
        </w:rPr>
        <w:t>-</w:t>
      </w:r>
      <w:r w:rsidR="008B025E" w:rsidRPr="004C2815">
        <w:rPr>
          <w:lang w:val="en-US"/>
        </w:rPr>
        <w:t>disk</w:t>
      </w:r>
      <w:r w:rsidR="00300FD1" w:rsidRPr="004C2815">
        <w:rPr>
          <w:lang w:val="en-US"/>
        </w:rPr>
        <w:t>-</w:t>
      </w:r>
      <w:r w:rsidR="008B025E" w:rsidRPr="004C2815">
        <w:rPr>
          <w:lang w:val="en-US"/>
        </w:rPr>
        <w:t xml:space="preserve">integrated </w:t>
      </w:r>
      <w:r w:rsidR="00300FD1" w:rsidRPr="004C2815">
        <w:rPr>
          <w:lang w:val="en-US"/>
        </w:rPr>
        <w:t>irradiance</w:t>
      </w:r>
      <w:r w:rsidR="008B025E" w:rsidRPr="004C2815">
        <w:rPr>
          <w:lang w:val="en-US"/>
        </w:rPr>
        <w:t xml:space="preserve"> </w:t>
      </w:r>
      <w:r w:rsidR="00300FD1" w:rsidRPr="004C2815">
        <w:rPr>
          <w:lang w:val="en-US"/>
        </w:rPr>
        <w:t>was</w:t>
      </w:r>
      <w:r w:rsidR="008B025E" w:rsidRPr="004C2815">
        <w:rPr>
          <w:lang w:val="en-US"/>
        </w:rPr>
        <w:t xml:space="preserve"> measured in </w:t>
      </w:r>
      <w:r w:rsidR="006B7A88" w:rsidRPr="004C2815">
        <w:rPr>
          <w:lang w:val="en-US"/>
        </w:rPr>
        <w:t xml:space="preserve">32 </w:t>
      </w:r>
      <w:r w:rsidR="00293ADC" w:rsidRPr="004C2815">
        <w:rPr>
          <w:lang w:val="en-US"/>
        </w:rPr>
        <w:t>band</w:t>
      </w:r>
      <w:r w:rsidR="006B7A88" w:rsidRPr="004C2815">
        <w:rPr>
          <w:lang w:val="en-US"/>
        </w:rPr>
        <w:t xml:space="preserve">s </w:t>
      </w:r>
      <w:r w:rsidR="008B025E" w:rsidRPr="004C2815">
        <w:rPr>
          <w:lang w:val="en-US"/>
        </w:rPr>
        <w:t xml:space="preserve">of which </w:t>
      </w:r>
      <w:r w:rsidR="006B7A88" w:rsidRPr="004C2815">
        <w:rPr>
          <w:lang w:val="en-US"/>
        </w:rPr>
        <w:t>23</w:t>
      </w:r>
      <w:r w:rsidR="008B025E" w:rsidRPr="004C2815">
        <w:rPr>
          <w:lang w:val="en-US"/>
        </w:rPr>
        <w:t xml:space="preserve"> </w:t>
      </w:r>
      <w:r w:rsidR="00300FD1" w:rsidRPr="004C2815">
        <w:rPr>
          <w:lang w:val="en-US"/>
        </w:rPr>
        <w:t xml:space="preserve">are </w:t>
      </w:r>
      <w:r w:rsidR="006B7A88" w:rsidRPr="004C2815">
        <w:rPr>
          <w:lang w:val="en-US"/>
        </w:rPr>
        <w:t xml:space="preserve">VNIR and 9 SWIR. </w:t>
      </w:r>
      <w:r w:rsidR="00F83B57" w:rsidRPr="004C2815">
        <w:rPr>
          <w:lang w:val="en-US"/>
        </w:rPr>
        <w:t xml:space="preserve">About 1000 images per spectral </w:t>
      </w:r>
      <w:r w:rsidR="00293ADC" w:rsidRPr="004C2815">
        <w:rPr>
          <w:lang w:val="en-US"/>
        </w:rPr>
        <w:t>band</w:t>
      </w:r>
      <w:r w:rsidR="00F83B57" w:rsidRPr="004C2815">
        <w:rPr>
          <w:lang w:val="en-US"/>
        </w:rPr>
        <w:t xml:space="preserve"> </w:t>
      </w:r>
      <w:r w:rsidR="008B025E" w:rsidRPr="004C2815">
        <w:rPr>
          <w:lang w:val="en-US"/>
        </w:rPr>
        <w:t xml:space="preserve">were </w:t>
      </w:r>
      <w:r w:rsidR="00F83B57" w:rsidRPr="004C2815">
        <w:rPr>
          <w:lang w:val="en-US"/>
        </w:rPr>
        <w:t xml:space="preserve">used to fit the lunar spectral reflectance </w:t>
      </w:r>
      <w:r w:rsidR="008B025E" w:rsidRPr="004C2815">
        <w:rPr>
          <w:lang w:val="en-US"/>
        </w:rPr>
        <w:t xml:space="preserve">ROLO </w:t>
      </w:r>
      <w:r w:rsidR="00F83B57" w:rsidRPr="004C2815">
        <w:rPr>
          <w:lang w:val="en-US"/>
        </w:rPr>
        <w:t xml:space="preserve">model. </w:t>
      </w:r>
      <w:r w:rsidR="006055CB" w:rsidRPr="004C2815">
        <w:rPr>
          <w:lang w:val="en-US"/>
        </w:rPr>
        <w:t>This reflectance model can be used to simulate any</w:t>
      </w:r>
      <w:r w:rsidR="00820E5A" w:rsidRPr="004C2815">
        <w:rPr>
          <w:lang w:val="en-US"/>
        </w:rPr>
        <w:t xml:space="preserve"> lunar</w:t>
      </w:r>
      <w:r w:rsidR="006055CB" w:rsidRPr="004C2815">
        <w:rPr>
          <w:lang w:val="en-US"/>
        </w:rPr>
        <w:t xml:space="preserve"> </w:t>
      </w:r>
      <w:r w:rsidR="00026F1F" w:rsidRPr="004C2815">
        <w:rPr>
          <w:lang w:val="en-US"/>
        </w:rPr>
        <w:t>irradiance</w:t>
      </w:r>
      <w:r w:rsidR="006055CB" w:rsidRPr="004C2815">
        <w:rPr>
          <w:lang w:val="en-US"/>
        </w:rPr>
        <w:t xml:space="preserve"> up to 90 degrees </w:t>
      </w:r>
      <w:r w:rsidR="00200DBD" w:rsidRPr="004C2815">
        <w:rPr>
          <w:lang w:val="en-US"/>
        </w:rPr>
        <w:t>phase angle.</w:t>
      </w:r>
      <w:r w:rsidR="00262A24" w:rsidRPr="004C2815">
        <w:rPr>
          <w:lang w:val="en-US"/>
        </w:rPr>
        <w:t xml:space="preserve"> </w:t>
      </w:r>
      <w:r w:rsidR="00F7359F" w:rsidRPr="004C2815">
        <w:rPr>
          <w:lang w:val="en-US"/>
        </w:rPr>
        <w:t xml:space="preserve">Many inter-comparisons between the </w:t>
      </w:r>
      <w:r w:rsidR="008B025E" w:rsidRPr="004C2815">
        <w:rPr>
          <w:lang w:val="en-US"/>
        </w:rPr>
        <w:t xml:space="preserve">ROLO </w:t>
      </w:r>
      <w:r w:rsidR="00F7359F" w:rsidRPr="004C2815">
        <w:rPr>
          <w:lang w:val="en-US"/>
        </w:rPr>
        <w:t xml:space="preserve">model and e.g. space-born sensors have revealed a possible discrepancy in absolute levels of the model </w:t>
      </w:r>
      <w:r w:rsidR="00073DD1" w:rsidRPr="004C2815">
        <w:rPr>
          <w:lang w:val="en-US"/>
        </w:rPr>
        <w:t>(</w:t>
      </w:r>
      <w:r w:rsidR="00B850AA" w:rsidRPr="004C2815">
        <w:rPr>
          <w:lang w:val="en-US"/>
        </w:rPr>
        <w:t>[RD6]</w:t>
      </w:r>
      <w:r w:rsidR="00561600" w:rsidRPr="004C2815">
        <w:rPr>
          <w:lang w:val="en-US"/>
        </w:rPr>
        <w:t>,</w:t>
      </w:r>
      <w:r w:rsidR="002B3D2C" w:rsidRPr="004C2815">
        <w:rPr>
          <w:lang w:val="en-US"/>
        </w:rPr>
        <w:t xml:space="preserve"> </w:t>
      </w:r>
      <w:r w:rsidR="00B850AA" w:rsidRPr="004C2815">
        <w:rPr>
          <w:lang w:val="en-US"/>
        </w:rPr>
        <w:t>[RD7]</w:t>
      </w:r>
      <w:r w:rsidR="00561600" w:rsidRPr="004C2815">
        <w:rPr>
          <w:lang w:val="en-US"/>
        </w:rPr>
        <w:t>,</w:t>
      </w:r>
      <w:r w:rsidR="002B3D2C" w:rsidRPr="004C2815">
        <w:rPr>
          <w:lang w:val="en-US"/>
        </w:rPr>
        <w:t xml:space="preserve"> </w:t>
      </w:r>
      <w:r w:rsidR="00B850AA" w:rsidRPr="004C2815">
        <w:rPr>
          <w:lang w:val="en-US"/>
        </w:rPr>
        <w:t>[RD8]</w:t>
      </w:r>
      <w:r w:rsidR="00073DD1" w:rsidRPr="004C2815">
        <w:rPr>
          <w:lang w:val="en-US"/>
        </w:rPr>
        <w:t>)</w:t>
      </w:r>
      <w:r w:rsidR="007A78DB" w:rsidRPr="004C2815">
        <w:rPr>
          <w:lang w:val="en-US"/>
        </w:rPr>
        <w:t>.</w:t>
      </w:r>
      <w:r w:rsidR="00154B48" w:rsidRPr="004C2815">
        <w:rPr>
          <w:lang w:val="en-US"/>
        </w:rPr>
        <w:t xml:space="preserve"> T</w:t>
      </w:r>
      <w:r w:rsidR="007A78DB" w:rsidRPr="004C2815">
        <w:rPr>
          <w:lang w:val="en-US"/>
        </w:rPr>
        <w:t xml:space="preserve">hese studies </w:t>
      </w:r>
      <w:r w:rsidR="00154B48" w:rsidRPr="004C2815">
        <w:rPr>
          <w:lang w:val="en-US"/>
        </w:rPr>
        <w:t xml:space="preserve">have </w:t>
      </w:r>
      <w:r w:rsidR="007A78DB" w:rsidRPr="004C2815">
        <w:rPr>
          <w:lang w:val="en-US"/>
        </w:rPr>
        <w:t>show</w:t>
      </w:r>
      <w:r w:rsidR="00154B48" w:rsidRPr="004C2815">
        <w:rPr>
          <w:lang w:val="en-US"/>
        </w:rPr>
        <w:t>n</w:t>
      </w:r>
      <w:r w:rsidR="007A78DB" w:rsidRPr="004C2815">
        <w:rPr>
          <w:lang w:val="en-US"/>
        </w:rPr>
        <w:t xml:space="preserve"> </w:t>
      </w:r>
      <w:r w:rsidR="00985CD1" w:rsidRPr="004C2815">
        <w:rPr>
          <w:lang w:val="en-US"/>
        </w:rPr>
        <w:t>a</w:t>
      </w:r>
      <w:r w:rsidR="00300FD1" w:rsidRPr="004C2815">
        <w:rPr>
          <w:lang w:val="en-US"/>
        </w:rPr>
        <w:t xml:space="preserve"> possible</w:t>
      </w:r>
      <w:r w:rsidR="00985CD1" w:rsidRPr="004C2815">
        <w:rPr>
          <w:lang w:val="en-US"/>
        </w:rPr>
        <w:t xml:space="preserve"> underestimation of </w:t>
      </w:r>
      <w:r w:rsidR="00B80BC2" w:rsidRPr="004C2815">
        <w:rPr>
          <w:lang w:val="en-US"/>
        </w:rPr>
        <w:t xml:space="preserve">the ROLO model </w:t>
      </w:r>
      <w:r w:rsidR="00704B02" w:rsidRPr="004C2815">
        <w:rPr>
          <w:lang w:val="en-US"/>
        </w:rPr>
        <w:t xml:space="preserve">by </w:t>
      </w:r>
      <w:r w:rsidR="00985CD1" w:rsidRPr="004C2815">
        <w:rPr>
          <w:lang w:val="en-US"/>
        </w:rPr>
        <w:t>5</w:t>
      </w:r>
      <w:r w:rsidR="00300FD1" w:rsidRPr="004C2815">
        <w:rPr>
          <w:lang w:val="en-US"/>
        </w:rPr>
        <w:t> </w:t>
      </w:r>
      <w:r w:rsidR="00985CD1" w:rsidRPr="004C2815">
        <w:rPr>
          <w:lang w:val="en-US"/>
        </w:rPr>
        <w:t>% to 1</w:t>
      </w:r>
      <w:r w:rsidR="003105DC" w:rsidRPr="004C2815">
        <w:rPr>
          <w:lang w:val="en-US"/>
        </w:rPr>
        <w:t>5</w:t>
      </w:r>
      <w:r w:rsidR="00300FD1" w:rsidRPr="004C2815">
        <w:rPr>
          <w:lang w:val="en-US"/>
        </w:rPr>
        <w:t> </w:t>
      </w:r>
      <w:r w:rsidR="00985CD1" w:rsidRPr="004C2815">
        <w:rPr>
          <w:lang w:val="en-US"/>
        </w:rPr>
        <w:t>% in the VNIR and SWIR</w:t>
      </w:r>
      <w:r w:rsidR="00B80BC2" w:rsidRPr="004C2815">
        <w:rPr>
          <w:lang w:val="en-US"/>
        </w:rPr>
        <w:t xml:space="preserve"> </w:t>
      </w:r>
      <w:r w:rsidR="00300FD1" w:rsidRPr="004C2815">
        <w:rPr>
          <w:lang w:val="en-US"/>
        </w:rPr>
        <w:t xml:space="preserve">with respect to </w:t>
      </w:r>
      <w:r w:rsidR="00B80BC2" w:rsidRPr="004C2815">
        <w:rPr>
          <w:lang w:val="en-US"/>
        </w:rPr>
        <w:t xml:space="preserve">the </w:t>
      </w:r>
      <w:r w:rsidR="00300FD1" w:rsidRPr="004C2815">
        <w:rPr>
          <w:lang w:val="en-US"/>
        </w:rPr>
        <w:t xml:space="preserve">satellite-based </w:t>
      </w:r>
      <w:r w:rsidR="00304717" w:rsidRPr="004C2815">
        <w:rPr>
          <w:lang w:val="en-US"/>
        </w:rPr>
        <w:t xml:space="preserve">lunar </w:t>
      </w:r>
      <w:r w:rsidR="00B80BC2" w:rsidRPr="004C2815">
        <w:rPr>
          <w:lang w:val="en-US"/>
        </w:rPr>
        <w:t>observations</w:t>
      </w:r>
      <w:r w:rsidR="002C5CC0" w:rsidRPr="004C2815">
        <w:rPr>
          <w:lang w:val="en-US"/>
        </w:rPr>
        <w:t>.</w:t>
      </w:r>
      <w:r w:rsidR="009A222C" w:rsidRPr="004C2815">
        <w:rPr>
          <w:lang w:val="en-US"/>
        </w:rPr>
        <w:t xml:space="preserve"> Some studies also indicate that there is </w:t>
      </w:r>
      <w:r w:rsidR="003432F8" w:rsidRPr="004C2815">
        <w:rPr>
          <w:lang w:val="en-US"/>
        </w:rPr>
        <w:t xml:space="preserve">a model </w:t>
      </w:r>
      <w:r w:rsidR="009A222C" w:rsidRPr="004C2815">
        <w:rPr>
          <w:lang w:val="en-US"/>
        </w:rPr>
        <w:t xml:space="preserve">dependency on the phase angle </w:t>
      </w:r>
      <w:r w:rsidR="003432F8" w:rsidRPr="004C2815">
        <w:rPr>
          <w:lang w:val="en-US"/>
        </w:rPr>
        <w:t>[</w:t>
      </w:r>
      <w:r w:rsidR="007A0A2F" w:rsidRPr="004C2815">
        <w:rPr>
          <w:lang w:val="en-US"/>
        </w:rPr>
        <w:t>RD8</w:t>
      </w:r>
      <w:r w:rsidR="003432F8" w:rsidRPr="004C2815">
        <w:rPr>
          <w:lang w:val="en-US"/>
        </w:rPr>
        <w:t>]</w:t>
      </w:r>
      <w:r w:rsidR="004968C9" w:rsidRPr="004C2815">
        <w:rPr>
          <w:lang w:val="en-US"/>
        </w:rPr>
        <w:t>.</w:t>
      </w:r>
    </w:p>
    <w:p w14:paraId="585074F6" w14:textId="61A19FC9" w:rsidR="00357BA5" w:rsidRPr="004C2815" w:rsidRDefault="00A23E7C" w:rsidP="00300FD1">
      <w:pPr>
        <w:spacing w:after="0" w:line="240" w:lineRule="auto"/>
      </w:pPr>
      <w:r w:rsidRPr="004C2815">
        <w:rPr>
          <w:lang w:val="en-US"/>
        </w:rPr>
        <w:t xml:space="preserve">In this project, </w:t>
      </w:r>
      <w:r w:rsidR="0060653C" w:rsidRPr="004C2815">
        <w:rPr>
          <w:lang w:val="en-US"/>
        </w:rPr>
        <w:t xml:space="preserve">a new lunar irradiance model </w:t>
      </w:r>
      <w:r w:rsidR="00300FD1" w:rsidRPr="004C2815">
        <w:rPr>
          <w:lang w:val="en-US"/>
        </w:rPr>
        <w:t xml:space="preserve">has been </w:t>
      </w:r>
      <w:r w:rsidR="0060653C" w:rsidRPr="004C2815">
        <w:rPr>
          <w:lang w:val="en-US"/>
        </w:rPr>
        <w:t>developed, based upon lunar measurements acquired with the</w:t>
      </w:r>
      <w:r w:rsidR="002073A2" w:rsidRPr="004C2815">
        <w:rPr>
          <w:lang w:val="en-US"/>
        </w:rPr>
        <w:t xml:space="preserve"> </w:t>
      </w:r>
      <w:r w:rsidR="00BD4F40" w:rsidRPr="004C2815">
        <w:t xml:space="preserve">CE318-TP9 </w:t>
      </w:r>
      <w:r w:rsidR="00FB6936" w:rsidRPr="004C2815">
        <w:rPr>
          <w:lang w:val="en-US"/>
        </w:rPr>
        <w:t>instrument</w:t>
      </w:r>
      <w:r w:rsidR="00A97627" w:rsidRPr="004C2815">
        <w:rPr>
          <w:lang w:val="en-US"/>
        </w:rPr>
        <w:t xml:space="preserve"> (also </w:t>
      </w:r>
      <w:r w:rsidR="00BB415B" w:rsidRPr="004C2815">
        <w:rPr>
          <w:lang w:val="en-US"/>
        </w:rPr>
        <w:t>referred</w:t>
      </w:r>
      <w:r w:rsidR="00A97627" w:rsidRPr="004C2815">
        <w:rPr>
          <w:lang w:val="en-US"/>
        </w:rPr>
        <w:t xml:space="preserve"> to as the </w:t>
      </w:r>
      <w:r w:rsidR="005C6AD4" w:rsidRPr="004C2815">
        <w:rPr>
          <w:lang w:val="en-US"/>
        </w:rPr>
        <w:t xml:space="preserve">1088 </w:t>
      </w:r>
      <w:r w:rsidR="00BB415B" w:rsidRPr="004C2815">
        <w:rPr>
          <w:lang w:val="en-US"/>
        </w:rPr>
        <w:t>instrument)</w:t>
      </w:r>
      <w:r w:rsidR="00F7359F" w:rsidRPr="004C2815">
        <w:rPr>
          <w:lang w:val="en-US"/>
        </w:rPr>
        <w:t xml:space="preserve">. </w:t>
      </w:r>
      <w:r w:rsidR="00357BA5" w:rsidRPr="004C2815">
        <w:rPr>
          <w:lang w:val="en-US"/>
        </w:rPr>
        <w:t xml:space="preserve">The development of the new model is based on the </w:t>
      </w:r>
      <w:r w:rsidR="008B025E" w:rsidRPr="004C2815">
        <w:rPr>
          <w:lang w:val="en-US"/>
        </w:rPr>
        <w:t>analytical</w:t>
      </w:r>
      <w:r w:rsidR="00357BA5" w:rsidRPr="004C2815">
        <w:rPr>
          <w:lang w:val="en-US"/>
        </w:rPr>
        <w:t xml:space="preserve"> formulation of the ROLO model</w:t>
      </w:r>
      <w:r w:rsidR="00300FD1" w:rsidRPr="004C2815">
        <w:rPr>
          <w:lang w:val="en-US"/>
        </w:rPr>
        <w:t xml:space="preserve"> with new estimates of the calibration parameters</w:t>
      </w:r>
      <w:r w:rsidR="00357BA5" w:rsidRPr="004C2815">
        <w:rPr>
          <w:lang w:val="en-US"/>
        </w:rPr>
        <w:t xml:space="preserve">. However, where needed, </w:t>
      </w:r>
      <w:r w:rsidR="00300FD1" w:rsidRPr="004C2815">
        <w:rPr>
          <w:lang w:val="en-US"/>
        </w:rPr>
        <w:t>the formulation was adapted</w:t>
      </w:r>
      <w:r w:rsidR="00357BA5" w:rsidRPr="004C2815">
        <w:rPr>
          <w:lang w:val="en-US"/>
        </w:rPr>
        <w:t xml:space="preserve">. </w:t>
      </w:r>
    </w:p>
    <w:p w14:paraId="37E4FD92" w14:textId="16856306" w:rsidR="00667C97" w:rsidRPr="004C2815" w:rsidRDefault="003A10CD" w:rsidP="003F5B95">
      <w:pPr>
        <w:rPr>
          <w:lang w:val="en-US"/>
        </w:rPr>
      </w:pPr>
      <w:r w:rsidRPr="004C2815">
        <w:rPr>
          <w:lang w:val="en-US"/>
        </w:rPr>
        <w:t>A</w:t>
      </w:r>
      <w:r w:rsidR="00803FD0" w:rsidRPr="004C2815">
        <w:rPr>
          <w:lang w:val="en-US"/>
        </w:rPr>
        <w:t>t the UVa institute in Izaña</w:t>
      </w:r>
      <w:r w:rsidR="00063D58" w:rsidRPr="004C2815">
        <w:rPr>
          <w:lang w:val="en-US"/>
        </w:rPr>
        <w:t xml:space="preserve"> (Tenerife)</w:t>
      </w:r>
      <w:r w:rsidR="00803FD0" w:rsidRPr="004C2815">
        <w:rPr>
          <w:lang w:val="en-US"/>
        </w:rPr>
        <w:t xml:space="preserve">, a second CIMEL instrument has been used to </w:t>
      </w:r>
      <w:r w:rsidR="00146BED" w:rsidRPr="004C2815">
        <w:rPr>
          <w:lang w:val="en-US"/>
        </w:rPr>
        <w:t>measure the lunar irradiance</w:t>
      </w:r>
      <w:r w:rsidR="003F5B95" w:rsidRPr="004C2815">
        <w:rPr>
          <w:lang w:val="en-US"/>
        </w:rPr>
        <w:t xml:space="preserve"> (also referred to as 933)</w:t>
      </w:r>
      <w:r w:rsidR="00146BED" w:rsidRPr="004C2815">
        <w:rPr>
          <w:lang w:val="en-US"/>
        </w:rPr>
        <w:t xml:space="preserve">. </w:t>
      </w:r>
      <w:r w:rsidR="003F5B95" w:rsidRPr="004C2815">
        <w:rPr>
          <w:lang w:val="en-US"/>
        </w:rPr>
        <w:t xml:space="preserve">This instrument was deployed during the period </w:t>
      </w:r>
      <w:r w:rsidR="00CE3327" w:rsidRPr="004C2815">
        <w:rPr>
          <w:lang w:val="en-US"/>
        </w:rPr>
        <w:t xml:space="preserve">2016 </w:t>
      </w:r>
      <w:r w:rsidR="003F5B95" w:rsidRPr="004C2815">
        <w:rPr>
          <w:lang w:val="en-US"/>
        </w:rPr>
        <w:t xml:space="preserve">and </w:t>
      </w:r>
      <w:r w:rsidR="00973BFD" w:rsidRPr="004C2815">
        <w:rPr>
          <w:lang w:val="en-US"/>
        </w:rPr>
        <w:t>2017</w:t>
      </w:r>
      <w:r w:rsidR="003F5B95" w:rsidRPr="004C2815">
        <w:rPr>
          <w:lang w:val="en-US"/>
        </w:rPr>
        <w:t xml:space="preserve">. </w:t>
      </w:r>
      <w:r w:rsidR="00667C97" w:rsidRPr="004C2815">
        <w:rPr>
          <w:lang w:val="en-US"/>
        </w:rPr>
        <w:t xml:space="preserve">New measurements with the 933 </w:t>
      </w:r>
      <w:r w:rsidR="00513F1D" w:rsidRPr="004C2815">
        <w:rPr>
          <w:lang w:val="en-US"/>
        </w:rPr>
        <w:t>instrument</w:t>
      </w:r>
      <w:r w:rsidR="00667C97" w:rsidRPr="004C2815">
        <w:rPr>
          <w:lang w:val="en-US"/>
        </w:rPr>
        <w:t xml:space="preserve"> have been conducted in the period 2018 and 2019, ensuring overlap between </w:t>
      </w:r>
      <w:r w:rsidR="006B280B" w:rsidRPr="004C2815">
        <w:rPr>
          <w:lang w:val="en-US"/>
        </w:rPr>
        <w:t>the two</w:t>
      </w:r>
      <w:r w:rsidR="00C138D9" w:rsidRPr="004C2815">
        <w:rPr>
          <w:lang w:val="en-US"/>
        </w:rPr>
        <w:t xml:space="preserve"> instruments.</w:t>
      </w:r>
      <w:r w:rsidR="0075224B" w:rsidRPr="004C2815">
        <w:rPr>
          <w:lang w:val="en-US"/>
        </w:rPr>
        <w:t xml:space="preserve"> </w:t>
      </w:r>
      <w:r w:rsidR="00DA618C" w:rsidRPr="004C2815">
        <w:rPr>
          <w:lang w:val="en-US"/>
        </w:rPr>
        <w:t xml:space="preserve">These extra measurements have been very useful </w:t>
      </w:r>
      <w:r w:rsidR="00F22051" w:rsidRPr="004C2815">
        <w:rPr>
          <w:lang w:val="en-US"/>
        </w:rPr>
        <w:t>in the definition of the new model</w:t>
      </w:r>
      <w:r w:rsidR="003F67A1" w:rsidRPr="004C2815">
        <w:rPr>
          <w:lang w:val="en-US"/>
        </w:rPr>
        <w:t>.</w:t>
      </w:r>
    </w:p>
    <w:p w14:paraId="6B8BDB9F" w14:textId="62B696F9" w:rsidR="005522BD" w:rsidRPr="004C2815" w:rsidRDefault="003F5B95" w:rsidP="00B3188C">
      <w:pPr>
        <w:rPr>
          <w:lang w:val="en-US"/>
        </w:rPr>
      </w:pPr>
      <w:r w:rsidRPr="004C2815">
        <w:rPr>
          <w:lang w:val="en-US"/>
        </w:rPr>
        <w:t xml:space="preserve">The </w:t>
      </w:r>
      <w:r w:rsidR="003A10CD" w:rsidRPr="004C2815">
        <w:rPr>
          <w:lang w:val="en-US"/>
        </w:rPr>
        <w:t xml:space="preserve">measurements </w:t>
      </w:r>
      <w:r w:rsidRPr="004C2815">
        <w:rPr>
          <w:lang w:val="en-US"/>
        </w:rPr>
        <w:t xml:space="preserve">of this instrument are used in this study to investigate the feasibility of the derivation of a new lunar irradiance model. The </w:t>
      </w:r>
      <w:r w:rsidR="00F22051" w:rsidRPr="004C2815">
        <w:rPr>
          <w:lang w:val="en-US"/>
        </w:rPr>
        <w:t xml:space="preserve">current </w:t>
      </w:r>
      <w:r w:rsidRPr="004C2815">
        <w:rPr>
          <w:lang w:val="en-US"/>
        </w:rPr>
        <w:t>model however consist</w:t>
      </w:r>
      <w:r w:rsidR="00F22051" w:rsidRPr="004C2815">
        <w:rPr>
          <w:lang w:val="en-US"/>
        </w:rPr>
        <w:t>s</w:t>
      </w:r>
      <w:r w:rsidRPr="004C2815">
        <w:rPr>
          <w:lang w:val="en-US"/>
        </w:rPr>
        <w:t xml:space="preserve"> of </w:t>
      </w:r>
      <w:r w:rsidR="00501208" w:rsidRPr="004C2815">
        <w:rPr>
          <w:lang w:val="en-US"/>
        </w:rPr>
        <w:t xml:space="preserve">1088 </w:t>
      </w:r>
      <w:r w:rsidRPr="004C2815">
        <w:rPr>
          <w:lang w:val="en-US"/>
        </w:rPr>
        <w:t xml:space="preserve">results only. </w:t>
      </w:r>
      <w:r w:rsidR="0073569F" w:rsidRPr="004C2815">
        <w:rPr>
          <w:lang w:val="en-US"/>
        </w:rPr>
        <w:t xml:space="preserve">At the </w:t>
      </w:r>
      <w:r w:rsidR="00300FD1" w:rsidRPr="004C2815">
        <w:rPr>
          <w:lang w:val="en-US"/>
        </w:rPr>
        <w:t>time</w:t>
      </w:r>
      <w:r w:rsidR="0073569F" w:rsidRPr="004C2815">
        <w:rPr>
          <w:lang w:val="en-US"/>
        </w:rPr>
        <w:t xml:space="preserve"> of writing, measurements </w:t>
      </w:r>
      <w:r w:rsidR="005A6874" w:rsidRPr="004C2815">
        <w:rPr>
          <w:lang w:val="en-US"/>
        </w:rPr>
        <w:t>with</w:t>
      </w:r>
      <w:r w:rsidR="0073569F" w:rsidRPr="004C2815">
        <w:rPr>
          <w:lang w:val="en-US"/>
        </w:rPr>
        <w:t xml:space="preserve"> the 1088 </w:t>
      </w:r>
      <w:r w:rsidR="005228DF" w:rsidRPr="004C2815">
        <w:rPr>
          <w:lang w:val="en-US"/>
        </w:rPr>
        <w:t>instrument</w:t>
      </w:r>
      <w:r w:rsidR="0018462B" w:rsidRPr="004C2815">
        <w:rPr>
          <w:lang w:val="en-US"/>
        </w:rPr>
        <w:t xml:space="preserve"> </w:t>
      </w:r>
      <w:r w:rsidR="0073569F" w:rsidRPr="004C2815">
        <w:rPr>
          <w:lang w:val="en-US"/>
        </w:rPr>
        <w:t xml:space="preserve">are available for </w:t>
      </w:r>
      <w:r w:rsidR="009D248B" w:rsidRPr="004C2815">
        <w:rPr>
          <w:lang w:val="en-US"/>
        </w:rPr>
        <w:t xml:space="preserve">5 </w:t>
      </w:r>
      <w:r w:rsidR="0073569F" w:rsidRPr="004C2815">
        <w:rPr>
          <w:lang w:val="en-US"/>
        </w:rPr>
        <w:t xml:space="preserve">years, from 03/2018 until </w:t>
      </w:r>
      <w:r w:rsidR="0002568C" w:rsidRPr="004C2815">
        <w:rPr>
          <w:lang w:val="en-US"/>
        </w:rPr>
        <w:t>11</w:t>
      </w:r>
      <w:r w:rsidR="0073569F" w:rsidRPr="004C2815">
        <w:rPr>
          <w:lang w:val="en-US"/>
        </w:rPr>
        <w:t>/</w:t>
      </w:r>
      <w:r w:rsidR="00E148F8" w:rsidRPr="004C2815">
        <w:rPr>
          <w:lang w:val="en-US"/>
        </w:rPr>
        <w:t>2022</w:t>
      </w:r>
      <w:r w:rsidR="00667C97" w:rsidRPr="004C2815">
        <w:rPr>
          <w:lang w:val="en-US"/>
        </w:rPr>
        <w:t xml:space="preserve">. About </w:t>
      </w:r>
      <w:r w:rsidR="006022E1" w:rsidRPr="004C2815">
        <w:rPr>
          <w:lang w:val="en-US"/>
        </w:rPr>
        <w:t xml:space="preserve">440 </w:t>
      </w:r>
      <w:r w:rsidR="005B1C92" w:rsidRPr="004C2815">
        <w:rPr>
          <w:lang w:val="en-US"/>
        </w:rPr>
        <w:t>ir</w:t>
      </w:r>
      <w:r w:rsidR="00584168" w:rsidRPr="004C2815">
        <w:rPr>
          <w:lang w:val="en-US"/>
        </w:rPr>
        <w:t xml:space="preserve">radiance </w:t>
      </w:r>
      <w:r w:rsidR="00667C97" w:rsidRPr="004C2815">
        <w:rPr>
          <w:lang w:val="en-US"/>
        </w:rPr>
        <w:t xml:space="preserve">measurements </w:t>
      </w:r>
      <w:r w:rsidR="00584168" w:rsidRPr="004C2815">
        <w:rPr>
          <w:lang w:val="en-US"/>
        </w:rPr>
        <w:t>have been recor</w:t>
      </w:r>
      <w:r w:rsidR="00F207B2" w:rsidRPr="004C2815">
        <w:rPr>
          <w:lang w:val="en-US"/>
        </w:rPr>
        <w:t xml:space="preserve">ded. </w:t>
      </w:r>
    </w:p>
    <w:p w14:paraId="0F6B5D48" w14:textId="5FA9D5B0" w:rsidR="0062032B" w:rsidRPr="004C2815" w:rsidRDefault="00620C4E" w:rsidP="00620C4E">
      <w:pPr>
        <w:rPr>
          <w:lang w:val="en-US"/>
        </w:rPr>
      </w:pPr>
      <w:r w:rsidRPr="004C2815">
        <w:rPr>
          <w:lang w:val="en-US"/>
        </w:rPr>
        <w:t xml:space="preserve">In </w:t>
      </w:r>
      <w:r w:rsidR="00F55591" w:rsidRPr="004C2815">
        <w:rPr>
          <w:lang w:val="en-US"/>
        </w:rPr>
        <w:t>addition,</w:t>
      </w:r>
      <w:r w:rsidRPr="004C2815">
        <w:rPr>
          <w:lang w:val="en-US"/>
        </w:rPr>
        <w:t xml:space="preserve"> with the CIMEL dataset, an ASD campaign </w:t>
      </w:r>
      <w:r w:rsidR="494D0F06" w:rsidRPr="004C2815">
        <w:rPr>
          <w:lang w:val="en-US"/>
        </w:rPr>
        <w:t xml:space="preserve">was </w:t>
      </w:r>
      <w:r w:rsidRPr="004C2815">
        <w:rPr>
          <w:lang w:val="en-US"/>
        </w:rPr>
        <w:t xml:space="preserve">organized to capture </w:t>
      </w:r>
      <w:r w:rsidR="00B77569" w:rsidRPr="004C2815">
        <w:rPr>
          <w:lang w:val="en-US"/>
        </w:rPr>
        <w:t xml:space="preserve">4 </w:t>
      </w:r>
      <w:r w:rsidR="00E9342F" w:rsidRPr="004C2815">
        <w:rPr>
          <w:lang w:val="en-US"/>
        </w:rPr>
        <w:t>phases of the moon</w:t>
      </w:r>
      <w:r w:rsidR="00CD5F80" w:rsidRPr="004C2815">
        <w:rPr>
          <w:lang w:val="en-US"/>
        </w:rPr>
        <w:t xml:space="preserve">. </w:t>
      </w:r>
      <w:r w:rsidR="00EB7C94" w:rsidRPr="004C2815">
        <w:rPr>
          <w:lang w:val="en-US"/>
        </w:rPr>
        <w:t>The data is used to interpolate the reflectance in between the wavelengths of the CIMEL.</w:t>
      </w:r>
      <w:r w:rsidR="00AF1043" w:rsidRPr="004C2815">
        <w:rPr>
          <w:lang w:val="en-US"/>
        </w:rPr>
        <w:t xml:space="preserve"> The measurements are described in [AD7].</w:t>
      </w:r>
    </w:p>
    <w:p w14:paraId="1E3FCD42" w14:textId="77777777" w:rsidR="002B3D2C" w:rsidRPr="004C2815" w:rsidRDefault="002B3D2C" w:rsidP="00620C4E">
      <w:pPr>
        <w:rPr>
          <w:lang w:val="en-US"/>
        </w:rPr>
      </w:pPr>
    </w:p>
    <w:p w14:paraId="681F8E84" w14:textId="40281D78" w:rsidR="00BD5E0B" w:rsidRPr="004C2815" w:rsidRDefault="00617C39" w:rsidP="00BD5E0B">
      <w:pPr>
        <w:pStyle w:val="Heading2"/>
        <w:rPr>
          <w:lang w:val="en-US"/>
        </w:rPr>
      </w:pPr>
      <w:bookmarkStart w:id="26" w:name="_Ref8117742"/>
      <w:bookmarkStart w:id="27" w:name="_Toc157077917"/>
      <w:r w:rsidRPr="004C2815">
        <w:rPr>
          <w:lang w:val="en-US"/>
        </w:rPr>
        <w:t xml:space="preserve">Lunar </w:t>
      </w:r>
      <w:r w:rsidR="00FE5870" w:rsidRPr="004C2815">
        <w:rPr>
          <w:lang w:val="en-US"/>
        </w:rPr>
        <w:t>m</w:t>
      </w:r>
      <w:r w:rsidR="00E17157" w:rsidRPr="004C2815">
        <w:rPr>
          <w:lang w:val="en-US"/>
        </w:rPr>
        <w:t>odel</w:t>
      </w:r>
      <w:r w:rsidR="00D024E5" w:rsidRPr="004C2815">
        <w:rPr>
          <w:lang w:val="en-US"/>
        </w:rPr>
        <w:t xml:space="preserve"> de</w:t>
      </w:r>
      <w:r w:rsidR="00173CC8" w:rsidRPr="004C2815">
        <w:rPr>
          <w:lang w:val="en-US"/>
        </w:rPr>
        <w:t>fi</w:t>
      </w:r>
      <w:r w:rsidR="00D024E5" w:rsidRPr="004C2815">
        <w:rPr>
          <w:lang w:val="en-US"/>
        </w:rPr>
        <w:t>nition</w:t>
      </w:r>
      <w:bookmarkEnd w:id="26"/>
      <w:bookmarkEnd w:id="27"/>
    </w:p>
    <w:p w14:paraId="49235C26" w14:textId="499D2885" w:rsidR="005725A8" w:rsidRPr="004C2815" w:rsidRDefault="00E74999" w:rsidP="00BD5E0B">
      <w:pPr>
        <w:rPr>
          <w:lang w:val="en-US"/>
        </w:rPr>
      </w:pPr>
      <w:r w:rsidRPr="004C2815">
        <w:rPr>
          <w:lang w:val="en-US"/>
        </w:rPr>
        <w:t xml:space="preserve">The model </w:t>
      </w:r>
      <w:r w:rsidR="00B02487" w:rsidRPr="004C2815">
        <w:rPr>
          <w:lang w:val="en-US"/>
        </w:rPr>
        <w:t xml:space="preserve">is </w:t>
      </w:r>
      <w:r w:rsidRPr="004C2815">
        <w:rPr>
          <w:lang w:val="en-US"/>
        </w:rPr>
        <w:t xml:space="preserve">based on the lunar irradiance measurements </w:t>
      </w:r>
      <w:r w:rsidR="00483713" w:rsidRPr="004C2815">
        <w:t xml:space="preserve">from the </w:t>
      </w:r>
      <w:r w:rsidR="00205AA8" w:rsidRPr="004C2815">
        <w:t xml:space="preserve">CE318-TP9 </w:t>
      </w:r>
      <w:r w:rsidR="00300FD1" w:rsidRPr="004C2815">
        <w:t xml:space="preserve">“1088” </w:t>
      </w:r>
      <w:r w:rsidR="00205AA8" w:rsidRPr="004C2815">
        <w:t xml:space="preserve">instrument </w:t>
      </w:r>
      <w:r w:rsidR="00483713" w:rsidRPr="004C2815">
        <w:t>(see D2, D3, D4 and D6 from th</w:t>
      </w:r>
      <w:r w:rsidR="002F394C" w:rsidRPr="004C2815">
        <w:t>e</w:t>
      </w:r>
      <w:r w:rsidR="00483713" w:rsidRPr="004C2815">
        <w:t xml:space="preserve"> </w:t>
      </w:r>
      <w:r w:rsidR="002F394C" w:rsidRPr="004C2815">
        <w:t xml:space="preserve">previous </w:t>
      </w:r>
      <w:r w:rsidR="00483713" w:rsidRPr="004C2815">
        <w:t>study)</w:t>
      </w:r>
    </w:p>
    <w:p w14:paraId="7743C186" w14:textId="00B1FD21" w:rsidR="002E0786" w:rsidRPr="004C2815" w:rsidRDefault="008B025E" w:rsidP="00BD5E0B">
      <w:pPr>
        <w:rPr>
          <w:lang w:val="en-US"/>
        </w:rPr>
      </w:pPr>
      <w:r w:rsidRPr="004C2815">
        <w:rPr>
          <w:lang w:val="en-US"/>
        </w:rPr>
        <w:t xml:space="preserve">The model </w:t>
      </w:r>
      <w:r w:rsidR="00E74999" w:rsidRPr="004C2815">
        <w:rPr>
          <w:lang w:val="en-US"/>
        </w:rPr>
        <w:t xml:space="preserve">is </w:t>
      </w:r>
      <w:r w:rsidRPr="004C2815">
        <w:rPr>
          <w:lang w:val="en-US"/>
        </w:rPr>
        <w:t xml:space="preserve">detailed </w:t>
      </w:r>
      <w:r w:rsidR="00E74999" w:rsidRPr="004C2815">
        <w:rPr>
          <w:lang w:val="en-US"/>
        </w:rPr>
        <w:t xml:space="preserve">in </w:t>
      </w:r>
      <w:r w:rsidRPr="004C2815">
        <w:rPr>
          <w:lang w:val="en-US"/>
        </w:rPr>
        <w:t xml:space="preserve">equation </w:t>
      </w:r>
      <w:r w:rsidR="00E74999" w:rsidRPr="004C2815">
        <w:rPr>
          <w:lang w:val="en-US"/>
        </w:rPr>
        <w:t xml:space="preserve">1. </w:t>
      </w:r>
      <w:r w:rsidR="00953EEC" w:rsidRPr="004C2815">
        <w:rPr>
          <w:lang w:val="en-US"/>
        </w:rPr>
        <w:t xml:space="preserve">It is a slightly </w:t>
      </w:r>
      <w:r w:rsidRPr="004C2815">
        <w:rPr>
          <w:lang w:val="en-US"/>
        </w:rPr>
        <w:t xml:space="preserve">modified </w:t>
      </w:r>
      <w:r w:rsidR="00953EEC" w:rsidRPr="004C2815">
        <w:rPr>
          <w:lang w:val="en-US"/>
        </w:rPr>
        <w:t>version of the USGS ROLO lunar model</w:t>
      </w:r>
      <w:r w:rsidR="00383EE7" w:rsidRPr="004C2815">
        <w:rPr>
          <w:lang w:val="en-US"/>
        </w:rPr>
        <w:t xml:space="preserve"> [</w:t>
      </w:r>
      <w:r w:rsidR="004968C9" w:rsidRPr="004C2815">
        <w:rPr>
          <w:lang w:val="en-US"/>
        </w:rPr>
        <w:t>RD1</w:t>
      </w:r>
      <w:r w:rsidR="00383EE7" w:rsidRPr="004C2815">
        <w:rPr>
          <w:lang w:val="en-US"/>
        </w:rPr>
        <w:t>]</w:t>
      </w:r>
      <w:r w:rsidR="00953EEC" w:rsidRPr="004C2815">
        <w:rPr>
          <w:lang w:val="en-US"/>
        </w:rPr>
        <w:t xml:space="preserve">. </w:t>
      </w:r>
      <w:r w:rsidRPr="004C2815" w:rsidDel="008B025E">
        <w:rPr>
          <w:lang w:val="en-US"/>
        </w:rPr>
        <w:t xml:space="preserve"> </w:t>
      </w:r>
    </w:p>
    <w:p w14:paraId="583AF917" w14:textId="222AF9B8" w:rsidR="00E74999" w:rsidRPr="004C2815" w:rsidRDefault="008B025E" w:rsidP="00BD5E0B">
      <w:pPr>
        <w:rPr>
          <w:lang w:val="en-US"/>
        </w:rPr>
      </w:pPr>
      <w:r w:rsidRPr="004C2815">
        <w:rPr>
          <w:lang w:val="en-US"/>
        </w:rPr>
        <w:t xml:space="preserve">The only </w:t>
      </w:r>
      <w:r w:rsidR="00691082" w:rsidRPr="004C2815">
        <w:rPr>
          <w:lang w:val="en-US"/>
        </w:rPr>
        <w:t>difference</w:t>
      </w:r>
      <w:r w:rsidRPr="004C2815">
        <w:rPr>
          <w:lang w:val="en-US"/>
        </w:rPr>
        <w:t xml:space="preserve"> is </w:t>
      </w:r>
      <w:r w:rsidR="001877EB" w:rsidRPr="004C2815">
        <w:rPr>
          <w:lang w:val="en-US"/>
        </w:rPr>
        <w:t>t</w:t>
      </w:r>
      <w:r w:rsidRPr="004C2815">
        <w:rPr>
          <w:lang w:val="en-US"/>
        </w:rPr>
        <w:t xml:space="preserve">hat </w:t>
      </w:r>
      <w:r w:rsidR="001877EB" w:rsidRPr="004C2815">
        <w:rPr>
          <w:lang w:val="en-US"/>
        </w:rPr>
        <w:t>f</w:t>
      </w:r>
      <w:r w:rsidR="00EF3766" w:rsidRPr="004C2815">
        <w:rPr>
          <w:lang w:val="en-US"/>
        </w:rPr>
        <w:t xml:space="preserve">or </w:t>
      </w:r>
      <w:r w:rsidR="00300FD1" w:rsidRPr="004C2815">
        <w:rPr>
          <w:lang w:val="en-US"/>
        </w:rPr>
        <w:t xml:space="preserve">each </w:t>
      </w:r>
      <w:r w:rsidR="00EF3766" w:rsidRPr="004C2815">
        <w:rPr>
          <w:lang w:val="en-US"/>
        </w:rPr>
        <w:t xml:space="preserve">spectral </w:t>
      </w:r>
      <w:r w:rsidR="00293ADC" w:rsidRPr="004C2815">
        <w:rPr>
          <w:lang w:val="en-US"/>
        </w:rPr>
        <w:t>band</w:t>
      </w:r>
      <w:r w:rsidR="00EF3766" w:rsidRPr="004C2815">
        <w:rPr>
          <w:lang w:val="en-US"/>
        </w:rPr>
        <w:t xml:space="preserve"> in the model a</w:t>
      </w:r>
      <w:r w:rsidR="00300FD1" w:rsidRPr="004C2815">
        <w:rPr>
          <w:lang w:val="en-US"/>
        </w:rPr>
        <w:t>n independent</w:t>
      </w:r>
      <w:r w:rsidR="00EF3766" w:rsidRPr="004C2815">
        <w:rPr>
          <w:lang w:val="en-US"/>
        </w:rPr>
        <w:t xml:space="preserve"> set of </w:t>
      </w:r>
      <w:r w:rsidR="00EF3766" w:rsidRPr="004C2815">
        <w:rPr>
          <w:i/>
          <w:lang w:val="en-US"/>
        </w:rPr>
        <w:t>c</w:t>
      </w:r>
      <w:r w:rsidR="002E0786" w:rsidRPr="004C2815">
        <w:rPr>
          <w:lang w:val="en-US"/>
        </w:rPr>
        <w:t>-</w:t>
      </w:r>
      <w:r w:rsidR="00A074D5" w:rsidRPr="004C2815">
        <w:rPr>
          <w:lang w:val="en-US"/>
        </w:rPr>
        <w:t xml:space="preserve">coefficients </w:t>
      </w:r>
      <w:r w:rsidR="00300FD1" w:rsidRPr="004C2815">
        <w:rPr>
          <w:lang w:val="en-US"/>
        </w:rPr>
        <w:t xml:space="preserve">has been </w:t>
      </w:r>
      <w:r w:rsidR="00EF3766" w:rsidRPr="004C2815">
        <w:rPr>
          <w:lang w:val="en-US"/>
        </w:rPr>
        <w:t>defined</w:t>
      </w:r>
      <w:r w:rsidR="00A074D5" w:rsidRPr="004C2815">
        <w:rPr>
          <w:lang w:val="en-US"/>
        </w:rPr>
        <w:t xml:space="preserve">, </w:t>
      </w:r>
      <w:r w:rsidR="00300FD1" w:rsidRPr="004C2815">
        <w:rPr>
          <w:lang w:val="en-US"/>
        </w:rPr>
        <w:t>while</w:t>
      </w:r>
      <w:r w:rsidR="00A074D5" w:rsidRPr="004C2815">
        <w:rPr>
          <w:lang w:val="en-US"/>
        </w:rPr>
        <w:t xml:space="preserve"> in the original model, the </w:t>
      </w:r>
      <w:r w:rsidR="00A074D5" w:rsidRPr="004C2815">
        <w:rPr>
          <w:i/>
          <w:lang w:val="en-US"/>
        </w:rPr>
        <w:t>c</w:t>
      </w:r>
      <w:r w:rsidR="00A074D5" w:rsidRPr="004C2815">
        <w:rPr>
          <w:lang w:val="en-US"/>
        </w:rPr>
        <w:t xml:space="preserve">-coefficients </w:t>
      </w:r>
      <w:r w:rsidR="003970C3" w:rsidRPr="004C2815">
        <w:rPr>
          <w:lang w:val="en-US"/>
        </w:rPr>
        <w:t xml:space="preserve">are identical for all </w:t>
      </w:r>
      <w:r w:rsidR="00293ADC" w:rsidRPr="004C2815">
        <w:rPr>
          <w:lang w:val="en-US"/>
        </w:rPr>
        <w:t>band</w:t>
      </w:r>
      <w:r w:rsidR="003970C3" w:rsidRPr="004C2815">
        <w:rPr>
          <w:lang w:val="en-US"/>
        </w:rPr>
        <w:t>s</w:t>
      </w:r>
      <w:r w:rsidR="00EF3766" w:rsidRPr="004C2815">
        <w:rPr>
          <w:lang w:val="en-US"/>
        </w:rPr>
        <w:t>.</w:t>
      </w:r>
    </w:p>
    <w:p w14:paraId="1D4E1F6C" w14:textId="557F77D9" w:rsidR="0062032B" w:rsidRPr="004C2815" w:rsidRDefault="0062032B" w:rsidP="00BD5E0B">
      <w:pPr>
        <w:rPr>
          <w:lang w:val="en-US"/>
        </w:rPr>
      </w:pPr>
    </w:p>
    <w:p w14:paraId="1A4CEFD7" w14:textId="3B379137" w:rsidR="00A20BA6" w:rsidRPr="004C2815" w:rsidRDefault="00A20BA6" w:rsidP="00BD5E0B">
      <w:pPr>
        <w:rPr>
          <w:lang w:val="en-US"/>
        </w:rPr>
      </w:pPr>
      <m:oMathPara>
        <m:oMath>
          <m:func>
            <m:funcPr>
              <m:ctrlPr>
                <w:rPr>
                  <w:rStyle w:val="NoSpacingChar"/>
                  <w:rFonts w:ascii="Cambria Math" w:hAnsi="Cambria Math"/>
                  <w:sz w:val="20"/>
                </w:rPr>
              </m:ctrlPr>
            </m:funcPr>
            <m:fName>
              <m:r>
                <m:rPr>
                  <m:sty m:val="p"/>
                </m:rPr>
                <w:rPr>
                  <w:rStyle w:val="NoSpacingChar"/>
                  <w:rFonts w:ascii="Cambria Math" w:hAnsi="Cambria Math"/>
                  <w:sz w:val="20"/>
                </w:rPr>
                <m:t>ln</m:t>
              </m:r>
            </m:fName>
            <m:e>
              <m:d>
                <m:dPr>
                  <m:ctrlPr>
                    <w:rPr>
                      <w:rStyle w:val="NoSpacingChar"/>
                      <w:rFonts w:ascii="Cambria Math" w:hAnsi="Cambria Math"/>
                      <w:sz w:val="20"/>
                    </w:rPr>
                  </m:ctrlPr>
                </m:dPr>
                <m:e>
                  <m:sSub>
                    <m:sSubPr>
                      <m:ctrlPr>
                        <w:rPr>
                          <w:rStyle w:val="NoSpacingChar"/>
                          <w:rFonts w:ascii="Cambria Math" w:hAnsi="Cambria Math"/>
                          <w:sz w:val="20"/>
                        </w:rPr>
                      </m:ctrlPr>
                    </m:sSubPr>
                    <m:e>
                      <m:r>
                        <w:rPr>
                          <w:rStyle w:val="NoSpacingChar"/>
                          <w:rFonts w:ascii="Cambria Math" w:hAnsi="Cambria Math"/>
                          <w:sz w:val="20"/>
                        </w:rPr>
                        <m:t>A</m:t>
                      </m:r>
                    </m:e>
                    <m:sub>
                      <m:r>
                        <w:rPr>
                          <w:rStyle w:val="NoSpacingChar"/>
                          <w:rFonts w:ascii="Cambria Math" w:hAnsi="Cambria Math"/>
                          <w:sz w:val="20"/>
                        </w:rPr>
                        <m:t>k</m:t>
                      </m:r>
                    </m:sub>
                  </m:sSub>
                </m:e>
              </m:d>
            </m:e>
          </m:func>
          <m:r>
            <w:rPr>
              <w:rStyle w:val="NoSpacingChar"/>
              <w:rFonts w:ascii="Cambria Math" w:hAnsi="Cambria Math"/>
              <w:sz w:val="20"/>
            </w:rPr>
            <m:t>=</m:t>
          </m:r>
          <m:nary>
            <m:naryPr>
              <m:chr m:val="∑"/>
              <m:limLoc m:val="undOvr"/>
              <m:ctrlPr>
                <w:rPr>
                  <w:rStyle w:val="NoSpacingChar"/>
                  <w:rFonts w:ascii="Cambria Math" w:hAnsi="Cambria Math"/>
                  <w:sz w:val="20"/>
                </w:rPr>
              </m:ctrlPr>
            </m:naryPr>
            <m:sub>
              <m:r>
                <w:rPr>
                  <w:rStyle w:val="NoSpacingChar"/>
                  <w:rFonts w:ascii="Cambria Math" w:hAnsi="Cambria Math"/>
                  <w:sz w:val="20"/>
                </w:rPr>
                <m:t>i=0</m:t>
              </m:r>
            </m:sub>
            <m:sup>
              <m:r>
                <w:rPr>
                  <w:rStyle w:val="NoSpacingChar"/>
                  <w:rFonts w:ascii="Cambria Math" w:hAnsi="Cambria Math"/>
                  <w:sz w:val="20"/>
                </w:rPr>
                <m:t>3</m:t>
              </m:r>
            </m:sup>
            <m:e>
              <m:sSub>
                <m:sSubPr>
                  <m:ctrlPr>
                    <w:rPr>
                      <w:rStyle w:val="NoSpacingChar"/>
                      <w:rFonts w:ascii="Cambria Math" w:hAnsi="Cambria Math"/>
                      <w:sz w:val="20"/>
                    </w:rPr>
                  </m:ctrlPr>
                </m:sSubPr>
                <m:e>
                  <m:r>
                    <w:rPr>
                      <w:rStyle w:val="NoSpacingChar"/>
                      <w:rFonts w:ascii="Cambria Math" w:hAnsi="Cambria Math"/>
                      <w:sz w:val="20"/>
                    </w:rPr>
                    <m:t>a</m:t>
                  </m:r>
                </m:e>
                <m:sub>
                  <m:r>
                    <w:rPr>
                      <w:rStyle w:val="NoSpacingChar"/>
                      <w:rFonts w:ascii="Cambria Math" w:hAnsi="Cambria Math"/>
                      <w:sz w:val="20"/>
                    </w:rPr>
                    <m:t>ik</m:t>
                  </m:r>
                </m:sub>
              </m:sSub>
              <m:sSup>
                <m:sSupPr>
                  <m:ctrlPr>
                    <w:rPr>
                      <w:rStyle w:val="NoSpacingChar"/>
                      <w:rFonts w:ascii="Cambria Math" w:hAnsi="Cambria Math"/>
                      <w:sz w:val="20"/>
                    </w:rPr>
                  </m:ctrlPr>
                </m:sSupPr>
                <m:e>
                  <m:r>
                    <w:rPr>
                      <w:rStyle w:val="NoSpacingChar"/>
                      <w:rFonts w:ascii="Cambria Math" w:hAnsi="Cambria Math"/>
                      <w:sz w:val="20"/>
                    </w:rPr>
                    <m:t>g</m:t>
                  </m:r>
                </m:e>
                <m:sup>
                  <m:r>
                    <w:rPr>
                      <w:rStyle w:val="NoSpacingChar"/>
                      <w:rFonts w:ascii="Cambria Math" w:hAnsi="Cambria Math"/>
                      <w:sz w:val="20"/>
                    </w:rPr>
                    <m:t>i</m:t>
                  </m:r>
                </m:sup>
              </m:sSup>
            </m:e>
          </m:nary>
          <m:r>
            <w:rPr>
              <w:rStyle w:val="NoSpacingChar"/>
              <w:rFonts w:ascii="Cambria Math" w:hAnsi="Cambria Math"/>
              <w:sz w:val="20"/>
            </w:rPr>
            <m:t>+</m:t>
          </m:r>
          <m:nary>
            <m:naryPr>
              <m:chr m:val="∑"/>
              <m:limLoc m:val="undOvr"/>
              <m:ctrlPr>
                <w:rPr>
                  <w:rStyle w:val="NoSpacingChar"/>
                  <w:rFonts w:ascii="Cambria Math" w:hAnsi="Cambria Math"/>
                  <w:sz w:val="20"/>
                </w:rPr>
              </m:ctrlPr>
            </m:naryPr>
            <m:sub>
              <m:r>
                <w:rPr>
                  <w:rStyle w:val="NoSpacingChar"/>
                  <w:rFonts w:ascii="Cambria Math" w:hAnsi="Cambria Math"/>
                  <w:sz w:val="20"/>
                </w:rPr>
                <m:t>i=1</m:t>
              </m:r>
            </m:sub>
            <m:sup>
              <m:r>
                <w:rPr>
                  <w:rStyle w:val="NoSpacingChar"/>
                  <w:rFonts w:ascii="Cambria Math" w:hAnsi="Cambria Math"/>
                  <w:sz w:val="20"/>
                </w:rPr>
                <m:t>3</m:t>
              </m:r>
            </m:sup>
            <m:e>
              <m:sSub>
                <m:sSubPr>
                  <m:ctrlPr>
                    <w:rPr>
                      <w:rStyle w:val="NoSpacingChar"/>
                      <w:rFonts w:ascii="Cambria Math" w:hAnsi="Cambria Math"/>
                      <w:sz w:val="20"/>
                    </w:rPr>
                  </m:ctrlPr>
                </m:sSubPr>
                <m:e>
                  <m:r>
                    <w:rPr>
                      <w:rStyle w:val="NoSpacingChar"/>
                      <w:rFonts w:ascii="Cambria Math" w:hAnsi="Cambria Math"/>
                      <w:sz w:val="20"/>
                    </w:rPr>
                    <m:t>b</m:t>
                  </m:r>
                </m:e>
                <m:sub>
                  <m:r>
                    <w:rPr>
                      <w:rStyle w:val="NoSpacingChar"/>
                      <w:rFonts w:ascii="Cambria Math" w:hAnsi="Cambria Math"/>
                      <w:sz w:val="20"/>
                    </w:rPr>
                    <m:t>ik</m:t>
                  </m:r>
                </m:sub>
              </m:sSub>
              <m:sSup>
                <m:sSupPr>
                  <m:ctrlPr>
                    <w:rPr>
                      <w:rStyle w:val="NoSpacingChar"/>
                      <w:rFonts w:ascii="Cambria Math" w:hAnsi="Cambria Math"/>
                      <w:sz w:val="20"/>
                    </w:rPr>
                  </m:ctrlPr>
                </m:sSupPr>
                <m:e>
                  <m:r>
                    <w:rPr>
                      <w:rStyle w:val="NoSpacingChar"/>
                      <w:rFonts w:ascii="Cambria Math" w:hAnsi="Cambria Math"/>
                      <w:sz w:val="20"/>
                    </w:rPr>
                    <m:t>Φ</m:t>
                  </m:r>
                </m:e>
                <m:sup>
                  <m:r>
                    <w:rPr>
                      <w:rStyle w:val="NoSpacingChar"/>
                      <w:rFonts w:ascii="Cambria Math" w:hAnsi="Cambria Math"/>
                      <w:sz w:val="20"/>
                    </w:rPr>
                    <m:t>2i-1</m:t>
                  </m:r>
                </m:sup>
              </m:sSup>
            </m:e>
          </m:nary>
          <m:r>
            <w:rPr>
              <w:rStyle w:val="NoSpacingChar"/>
              <w:rFonts w:ascii="Cambria Math" w:hAnsi="Cambria Math"/>
              <w:sz w:val="20"/>
            </w:rPr>
            <m:t>+</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1k</m:t>
              </m:r>
            </m:sub>
          </m:sSub>
          <m:r>
            <w:rPr>
              <w:rStyle w:val="NoSpacingChar"/>
              <w:rFonts w:ascii="Cambria Math" w:hAnsi="Cambria Math"/>
              <w:sz w:val="20"/>
            </w:rPr>
            <m:t>θ+</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2k</m:t>
              </m:r>
            </m:sub>
          </m:sSub>
          <m:r>
            <w:rPr>
              <w:rStyle w:val="NoSpacingChar"/>
              <w:rFonts w:ascii="Cambria Math" w:hAnsi="Cambria Math"/>
              <w:sz w:val="20"/>
            </w:rPr>
            <m:t>ϕ+</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3k</m:t>
              </m:r>
            </m:sub>
          </m:sSub>
          <m:r>
            <w:rPr>
              <w:rStyle w:val="NoSpacingChar"/>
              <w:rFonts w:ascii="Cambria Math" w:hAnsi="Cambria Math"/>
              <w:sz w:val="20"/>
            </w:rPr>
            <m:t>Φθ+</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4k</m:t>
              </m:r>
            </m:sub>
          </m:sSub>
          <m:r>
            <w:rPr>
              <w:rStyle w:val="NoSpacingChar"/>
              <w:rFonts w:ascii="Cambria Math" w:hAnsi="Cambria Math"/>
              <w:sz w:val="20"/>
            </w:rPr>
            <m:t>Φϕ+</m:t>
          </m:r>
          <m:sSub>
            <m:sSubPr>
              <m:ctrlPr>
                <w:rPr>
                  <w:rStyle w:val="NoSpacingChar"/>
                  <w:rFonts w:ascii="Cambria Math" w:hAnsi="Cambria Math"/>
                  <w:sz w:val="20"/>
                </w:rPr>
              </m:ctrlPr>
            </m:sSubPr>
            <m:e>
              <m:r>
                <w:rPr>
                  <w:rStyle w:val="NoSpacingChar"/>
                  <w:rFonts w:ascii="Cambria Math" w:hAnsi="Cambria Math"/>
                  <w:sz w:val="20"/>
                </w:rPr>
                <m:t>d</m:t>
              </m:r>
            </m:e>
            <m:sub>
              <m:r>
                <w:rPr>
                  <w:rStyle w:val="NoSpacingChar"/>
                  <w:rFonts w:ascii="Cambria Math" w:hAnsi="Cambria Math"/>
                  <w:sz w:val="20"/>
                </w:rPr>
                <m:t>1k</m:t>
              </m:r>
            </m:sub>
          </m:sSub>
          <m:sSup>
            <m:sSupPr>
              <m:ctrlPr>
                <w:rPr>
                  <w:rStyle w:val="NoSpacingChar"/>
                  <w:rFonts w:ascii="Cambria Math" w:hAnsi="Cambria Math"/>
                  <w:sz w:val="20"/>
                </w:rPr>
              </m:ctrlPr>
            </m:sSupPr>
            <m:e>
              <m:r>
                <w:rPr>
                  <w:rStyle w:val="NoSpacingChar"/>
                  <w:rFonts w:ascii="Cambria Math" w:hAnsi="Cambria Math"/>
                  <w:sz w:val="20"/>
                </w:rPr>
                <m:t>e</m:t>
              </m:r>
            </m:e>
            <m:sup>
              <m:r>
                <w:rPr>
                  <w:rStyle w:val="NoSpacingChar"/>
                  <w:rFonts w:ascii="Cambria Math" w:hAnsi="Cambria Math"/>
                  <w:sz w:val="20"/>
                </w:rPr>
                <m:t>-</m:t>
              </m:r>
              <m:f>
                <m:fPr>
                  <m:ctrlPr>
                    <w:rPr>
                      <w:rStyle w:val="NoSpacingChar"/>
                      <w:rFonts w:ascii="Cambria Math" w:hAnsi="Cambria Math"/>
                      <w:sz w:val="20"/>
                    </w:rPr>
                  </m:ctrlPr>
                </m:fPr>
                <m:num>
                  <m:r>
                    <w:rPr>
                      <w:rStyle w:val="NoSpacingChar"/>
                      <w:rFonts w:ascii="Cambria Math" w:hAnsi="Cambria Math"/>
                      <w:sz w:val="20"/>
                    </w:rPr>
                    <m:t>gC</m:t>
                  </m:r>
                </m:num>
                <m:den>
                  <m:sSub>
                    <m:sSubPr>
                      <m:ctrlPr>
                        <w:rPr>
                          <w:rStyle w:val="NoSpacingChar"/>
                          <w:rFonts w:ascii="Cambria Math" w:hAnsi="Cambria Math"/>
                          <w:sz w:val="20"/>
                        </w:rPr>
                      </m:ctrlPr>
                    </m:sSubPr>
                    <m:e>
                      <m:r>
                        <w:rPr>
                          <w:rStyle w:val="NoSpacingChar"/>
                          <w:rFonts w:ascii="Cambria Math" w:hAnsi="Cambria Math"/>
                          <w:sz w:val="20"/>
                        </w:rPr>
                        <m:t>p</m:t>
                      </m:r>
                    </m:e>
                    <m:sub>
                      <m:r>
                        <w:rPr>
                          <w:rStyle w:val="NoSpacingChar"/>
                          <w:rFonts w:ascii="Cambria Math" w:hAnsi="Cambria Math"/>
                          <w:sz w:val="20"/>
                        </w:rPr>
                        <m:t>1</m:t>
                      </m:r>
                    </m:sub>
                  </m:sSub>
                </m:den>
              </m:f>
            </m:sup>
          </m:sSup>
          <m:r>
            <w:rPr>
              <w:rStyle w:val="NoSpacingChar"/>
              <w:rFonts w:ascii="Cambria Math" w:hAnsi="Cambria Math"/>
              <w:sz w:val="20"/>
            </w:rPr>
            <m:t>+</m:t>
          </m:r>
          <m:sSub>
            <m:sSubPr>
              <m:ctrlPr>
                <w:rPr>
                  <w:rStyle w:val="NoSpacingChar"/>
                  <w:rFonts w:ascii="Cambria Math" w:hAnsi="Cambria Math"/>
                  <w:sz w:val="20"/>
                </w:rPr>
              </m:ctrlPr>
            </m:sSubPr>
            <m:e>
              <m:r>
                <w:rPr>
                  <w:rStyle w:val="NoSpacingChar"/>
                  <w:rFonts w:ascii="Cambria Math" w:hAnsi="Cambria Math"/>
                  <w:sz w:val="20"/>
                </w:rPr>
                <m:t>d</m:t>
              </m:r>
            </m:e>
            <m:sub>
              <m:r>
                <w:rPr>
                  <w:rStyle w:val="NoSpacingChar"/>
                  <w:rFonts w:ascii="Cambria Math" w:hAnsi="Cambria Math"/>
                  <w:sz w:val="20"/>
                </w:rPr>
                <m:t>2k</m:t>
              </m:r>
            </m:sub>
          </m:sSub>
          <m:sSup>
            <m:sSupPr>
              <m:ctrlPr>
                <w:rPr>
                  <w:rStyle w:val="NoSpacingChar"/>
                  <w:rFonts w:ascii="Cambria Math" w:hAnsi="Cambria Math"/>
                  <w:sz w:val="20"/>
                </w:rPr>
              </m:ctrlPr>
            </m:sSupPr>
            <m:e>
              <m:r>
                <w:rPr>
                  <w:rStyle w:val="NoSpacingChar"/>
                  <w:rFonts w:ascii="Cambria Math" w:hAnsi="Cambria Math"/>
                  <w:sz w:val="20"/>
                </w:rPr>
                <m:t>e</m:t>
              </m:r>
            </m:e>
            <m:sup>
              <m:r>
                <w:rPr>
                  <w:rStyle w:val="NoSpacingChar"/>
                  <w:rFonts w:ascii="Cambria Math" w:hAnsi="Cambria Math"/>
                  <w:sz w:val="20"/>
                </w:rPr>
                <m:t>-</m:t>
              </m:r>
              <m:f>
                <m:fPr>
                  <m:ctrlPr>
                    <w:rPr>
                      <w:rStyle w:val="NoSpacingChar"/>
                      <w:rFonts w:ascii="Cambria Math" w:hAnsi="Cambria Math"/>
                      <w:sz w:val="20"/>
                    </w:rPr>
                  </m:ctrlPr>
                </m:fPr>
                <m:num>
                  <m:r>
                    <w:rPr>
                      <w:rStyle w:val="NoSpacingChar"/>
                      <w:rFonts w:ascii="Cambria Math" w:hAnsi="Cambria Math"/>
                      <w:sz w:val="20"/>
                    </w:rPr>
                    <m:t>gC</m:t>
                  </m:r>
                </m:num>
                <m:den>
                  <m:sSub>
                    <m:sSubPr>
                      <m:ctrlPr>
                        <w:rPr>
                          <w:rStyle w:val="NoSpacingChar"/>
                          <w:rFonts w:ascii="Cambria Math" w:hAnsi="Cambria Math"/>
                          <w:sz w:val="20"/>
                        </w:rPr>
                      </m:ctrlPr>
                    </m:sSubPr>
                    <m:e>
                      <m:r>
                        <w:rPr>
                          <w:rStyle w:val="NoSpacingChar"/>
                          <w:rFonts w:ascii="Cambria Math" w:hAnsi="Cambria Math"/>
                          <w:sz w:val="20"/>
                        </w:rPr>
                        <m:t>p</m:t>
                      </m:r>
                    </m:e>
                    <m:sub>
                      <m:r>
                        <w:rPr>
                          <w:rStyle w:val="NoSpacingChar"/>
                          <w:rFonts w:ascii="Cambria Math" w:hAnsi="Cambria Math"/>
                          <w:sz w:val="20"/>
                        </w:rPr>
                        <m:t>2</m:t>
                      </m:r>
                    </m:sub>
                  </m:sSub>
                </m:den>
              </m:f>
            </m:sup>
          </m:sSup>
          <m:r>
            <w:rPr>
              <w:rStyle w:val="NoSpacingChar"/>
              <w:rFonts w:ascii="Cambria Math" w:hAnsi="Cambria Math"/>
              <w:sz w:val="20"/>
            </w:rPr>
            <m:t>+</m:t>
          </m:r>
          <m:sSub>
            <m:sSubPr>
              <m:ctrlPr>
                <w:rPr>
                  <w:rStyle w:val="NoSpacingChar"/>
                  <w:rFonts w:ascii="Cambria Math" w:hAnsi="Cambria Math"/>
                  <w:sz w:val="20"/>
                </w:rPr>
              </m:ctrlPr>
            </m:sSubPr>
            <m:e>
              <m:r>
                <w:rPr>
                  <w:rStyle w:val="NoSpacingChar"/>
                  <w:rFonts w:ascii="Cambria Math" w:hAnsi="Cambria Math"/>
                  <w:sz w:val="20"/>
                </w:rPr>
                <m:t>d</m:t>
              </m:r>
            </m:e>
            <m:sub>
              <m:r>
                <w:rPr>
                  <w:rStyle w:val="NoSpacingChar"/>
                  <w:rFonts w:ascii="Cambria Math" w:hAnsi="Cambria Math"/>
                  <w:sz w:val="20"/>
                </w:rPr>
                <m:t>3k</m:t>
              </m:r>
            </m:sub>
          </m:sSub>
          <m:func>
            <m:funcPr>
              <m:ctrlPr>
                <w:rPr>
                  <w:rStyle w:val="NoSpacingChar"/>
                  <w:rFonts w:ascii="Cambria Math" w:hAnsi="Cambria Math"/>
                  <w:sz w:val="20"/>
                </w:rPr>
              </m:ctrlPr>
            </m:funcPr>
            <m:fName>
              <m:r>
                <w:rPr>
                  <w:rStyle w:val="NoSpacingChar"/>
                  <w:rFonts w:ascii="Cambria Math" w:hAnsi="Cambria Math"/>
                  <w:sz w:val="20"/>
                </w:rPr>
                <m:t>cos</m:t>
              </m:r>
            </m:fName>
            <m:e>
              <m:d>
                <m:dPr>
                  <m:ctrlPr>
                    <w:rPr>
                      <w:rStyle w:val="NoSpacingChar"/>
                      <w:rFonts w:ascii="Cambria Math" w:hAnsi="Cambria Math"/>
                      <w:sz w:val="20"/>
                    </w:rPr>
                  </m:ctrlPr>
                </m:dPr>
                <m:e>
                  <m:f>
                    <m:fPr>
                      <m:ctrlPr>
                        <w:rPr>
                          <w:rStyle w:val="NoSpacingChar"/>
                          <w:rFonts w:ascii="Cambria Math" w:hAnsi="Cambria Math"/>
                          <w:sz w:val="20"/>
                        </w:rPr>
                      </m:ctrlPr>
                    </m:fPr>
                    <m:num>
                      <m:r>
                        <w:rPr>
                          <w:rStyle w:val="NoSpacingChar"/>
                          <w:rFonts w:ascii="Cambria Math" w:hAnsi="Cambria Math"/>
                          <w:sz w:val="20"/>
                        </w:rPr>
                        <m:t>gC-</m:t>
                      </m:r>
                      <m:sSub>
                        <m:sSubPr>
                          <m:ctrlPr>
                            <w:rPr>
                              <w:rStyle w:val="NoSpacingChar"/>
                              <w:rFonts w:ascii="Cambria Math" w:hAnsi="Cambria Math"/>
                              <w:sz w:val="20"/>
                            </w:rPr>
                          </m:ctrlPr>
                        </m:sSubPr>
                        <m:e>
                          <m:r>
                            <w:rPr>
                              <w:rStyle w:val="NoSpacingChar"/>
                              <w:rFonts w:ascii="Cambria Math" w:hAnsi="Cambria Math"/>
                              <w:sz w:val="20"/>
                            </w:rPr>
                            <m:t>p</m:t>
                          </m:r>
                        </m:e>
                        <m:sub>
                          <m:r>
                            <w:rPr>
                              <w:rStyle w:val="NoSpacingChar"/>
                              <w:rFonts w:ascii="Cambria Math" w:hAnsi="Cambria Math"/>
                              <w:sz w:val="20"/>
                            </w:rPr>
                            <m:t>3</m:t>
                          </m:r>
                        </m:sub>
                      </m:sSub>
                    </m:num>
                    <m:den>
                      <m:sSub>
                        <m:sSubPr>
                          <m:ctrlPr>
                            <w:rPr>
                              <w:rStyle w:val="NoSpacingChar"/>
                              <w:rFonts w:ascii="Cambria Math" w:hAnsi="Cambria Math"/>
                              <w:sz w:val="20"/>
                            </w:rPr>
                          </m:ctrlPr>
                        </m:sSubPr>
                        <m:e>
                          <m:r>
                            <w:rPr>
                              <w:rStyle w:val="NoSpacingChar"/>
                              <w:rFonts w:ascii="Cambria Math" w:hAnsi="Cambria Math"/>
                              <w:sz w:val="20"/>
                            </w:rPr>
                            <m:t>p</m:t>
                          </m:r>
                        </m:e>
                        <m:sub>
                          <m:r>
                            <w:rPr>
                              <w:rStyle w:val="NoSpacingChar"/>
                              <w:rFonts w:ascii="Cambria Math" w:hAnsi="Cambria Math"/>
                              <w:sz w:val="20"/>
                            </w:rPr>
                            <m:t>4</m:t>
                          </m:r>
                        </m:sub>
                      </m:sSub>
                    </m:den>
                  </m:f>
                </m:e>
              </m:d>
            </m:e>
          </m:func>
        </m:oMath>
      </m:oMathPara>
    </w:p>
    <w:p w14:paraId="79CAEA1D" w14:textId="2B36EC53" w:rsidR="00347E85" w:rsidRPr="004C2815" w:rsidRDefault="00334EDF" w:rsidP="00347E85">
      <w:pPr>
        <w:rPr>
          <w:lang w:val="en-US"/>
        </w:rPr>
      </w:pPr>
      <w:r w:rsidRPr="004C2815">
        <w:rPr>
          <w:i/>
          <w:lang w:val="en-US"/>
        </w:rPr>
        <w:t>k</w:t>
      </w:r>
      <w:r w:rsidR="00347E85" w:rsidRPr="004C2815">
        <w:rPr>
          <w:lang w:val="en-US"/>
        </w:rPr>
        <w:t xml:space="preserve"> is model spectral </w:t>
      </w:r>
      <w:r w:rsidR="00293ADC" w:rsidRPr="004C2815">
        <w:rPr>
          <w:lang w:val="en-US"/>
        </w:rPr>
        <w:t>band</w:t>
      </w:r>
      <w:r w:rsidR="00347E85" w:rsidRPr="004C2815">
        <w:rPr>
          <w:lang w:val="en-US"/>
        </w:rPr>
        <w:t xml:space="preserve">, </w:t>
      </w:r>
    </w:p>
    <w:p w14:paraId="0474EF0E" w14:textId="334DDEF6" w:rsidR="00FD6019" w:rsidRPr="004C2815" w:rsidRDefault="00347E85" w:rsidP="00BD5E0B">
      <w:pPr>
        <w:rPr>
          <w:lang w:val="en-US"/>
        </w:rPr>
      </w:pPr>
      <w:r w:rsidRPr="004C2815">
        <w:rPr>
          <w:i/>
          <w:lang w:val="en-US"/>
        </w:rPr>
        <w:t>A</w:t>
      </w:r>
      <w:r w:rsidRPr="004C2815">
        <w:rPr>
          <w:lang w:val="en-US"/>
        </w:rPr>
        <w:t xml:space="preserve"> is the lunar reflectance</w:t>
      </w:r>
      <w:r w:rsidR="007A739E" w:rsidRPr="004C2815">
        <w:rPr>
          <w:lang w:val="en-US"/>
        </w:rPr>
        <w:t xml:space="preserve">, </w:t>
      </w:r>
      <w:r w:rsidR="00585944" w:rsidRPr="004C2815">
        <w:rPr>
          <w:lang w:val="en-US"/>
        </w:rPr>
        <w:t>ln(</w:t>
      </w:r>
      <w:r w:rsidR="00585944" w:rsidRPr="004C2815">
        <w:rPr>
          <w:i/>
          <w:lang w:val="en-US"/>
        </w:rPr>
        <w:t>A</w:t>
      </w:r>
      <w:r w:rsidR="007A739E" w:rsidRPr="004C2815">
        <w:rPr>
          <w:lang w:val="en-US"/>
        </w:rPr>
        <w:t>) the natural logarithm</w:t>
      </w:r>
      <w:r w:rsidR="00585944" w:rsidRPr="004C2815">
        <w:rPr>
          <w:lang w:val="en-US"/>
        </w:rPr>
        <w:t xml:space="preserve"> of </w:t>
      </w:r>
      <w:r w:rsidR="00585944" w:rsidRPr="004C2815">
        <w:rPr>
          <w:i/>
          <w:lang w:val="en-US"/>
        </w:rPr>
        <w:t>A</w:t>
      </w:r>
      <w:r w:rsidRPr="004C2815">
        <w:rPr>
          <w:lang w:val="en-US"/>
        </w:rPr>
        <w:t>,</w:t>
      </w:r>
    </w:p>
    <w:p w14:paraId="681F8E89" w14:textId="7ED7B07D" w:rsidR="002E53C6" w:rsidRPr="004C2815" w:rsidRDefault="005A38F5" w:rsidP="00BD5E0B">
      <w:pPr>
        <w:rPr>
          <w:lang w:val="en-US"/>
        </w:rPr>
      </w:pPr>
      <w:r w:rsidRPr="004C2815">
        <w:rPr>
          <w:i/>
          <w:lang w:val="en-US"/>
        </w:rPr>
        <w:t>g</w:t>
      </w:r>
      <w:r w:rsidRPr="004C2815">
        <w:rPr>
          <w:lang w:val="en-US"/>
        </w:rPr>
        <w:t xml:space="preserve"> </w:t>
      </w:r>
      <w:r w:rsidR="00BD5E0B" w:rsidRPr="004C2815">
        <w:rPr>
          <w:lang w:val="en-US"/>
        </w:rPr>
        <w:t>is the absolute phase angle</w:t>
      </w:r>
      <w:r w:rsidR="00E142CF" w:rsidRPr="004C2815">
        <w:rPr>
          <w:lang w:val="en-US"/>
        </w:rPr>
        <w:t xml:space="preserve"> [radians]</w:t>
      </w:r>
      <w:r w:rsidR="00BD5E0B" w:rsidRPr="004C2815">
        <w:rPr>
          <w:lang w:val="en-US"/>
        </w:rPr>
        <w:t xml:space="preserve">, </w:t>
      </w:r>
    </w:p>
    <w:p w14:paraId="681F8E8A" w14:textId="746589C3" w:rsidR="002E53C6" w:rsidRPr="004C2815" w:rsidRDefault="00BD5E0B" w:rsidP="00BD5E0B">
      <w:pPr>
        <w:rPr>
          <w:lang w:val="en-US"/>
        </w:rPr>
      </w:pPr>
      <m:oMath>
        <m:r>
          <w:rPr>
            <w:rFonts w:ascii="Cambria Math" w:hAnsi="Cambria Math"/>
            <w:lang w:val="en-US"/>
          </w:rPr>
          <m:t>θ</m:t>
        </m:r>
      </m:oMath>
      <w:r w:rsidRPr="004C2815">
        <w:rPr>
          <w:lang w:val="en-US"/>
        </w:rPr>
        <w:t xml:space="preserve"> </w:t>
      </w:r>
      <w:r w:rsidR="002E53C6" w:rsidRPr="004C2815">
        <w:rPr>
          <w:lang w:val="en-US"/>
        </w:rPr>
        <w:t>selenographic latitude observer</w:t>
      </w:r>
      <w:r w:rsidR="00755DDC" w:rsidRPr="004C2815">
        <w:rPr>
          <w:lang w:val="en-US"/>
        </w:rPr>
        <w:t xml:space="preserve"> [</w:t>
      </w:r>
      <w:r w:rsidR="00080383" w:rsidRPr="004C2815">
        <w:rPr>
          <w:lang w:val="en-US"/>
        </w:rPr>
        <w:t>degrees</w:t>
      </w:r>
      <w:r w:rsidR="00755DDC" w:rsidRPr="004C2815">
        <w:rPr>
          <w:lang w:val="en-US"/>
        </w:rPr>
        <w:t>]</w:t>
      </w:r>
      <w:r w:rsidR="00BB45D0" w:rsidRPr="004C2815">
        <w:rPr>
          <w:lang w:val="en-US"/>
        </w:rPr>
        <w:t>,</w:t>
      </w:r>
    </w:p>
    <w:p w14:paraId="681F8E8B" w14:textId="4D7A670F" w:rsidR="002E53C6" w:rsidRPr="004C2815" w:rsidRDefault="00BD5E0B" w:rsidP="00BD5E0B">
      <w:pPr>
        <w:rPr>
          <w:lang w:val="en-US"/>
        </w:rPr>
      </w:pPr>
      <m:oMath>
        <m:r>
          <w:rPr>
            <w:rFonts w:ascii="Cambria Math" w:hAnsi="Cambria Math"/>
            <w:lang w:val="en-US"/>
          </w:rPr>
          <m:t>ϕ</m:t>
        </m:r>
      </m:oMath>
      <w:r w:rsidRPr="004C2815">
        <w:rPr>
          <w:lang w:val="en-US"/>
        </w:rPr>
        <w:t xml:space="preserve"> </w:t>
      </w:r>
      <w:r w:rsidR="00B52998" w:rsidRPr="004C2815">
        <w:rPr>
          <w:lang w:val="en-US"/>
        </w:rPr>
        <w:t xml:space="preserve">selenographic </w:t>
      </w:r>
      <w:r w:rsidRPr="004C2815">
        <w:rPr>
          <w:lang w:val="en-US"/>
        </w:rPr>
        <w:t xml:space="preserve">longitude of the observer </w:t>
      </w:r>
      <w:r w:rsidR="0003324F" w:rsidRPr="004C2815">
        <w:rPr>
          <w:lang w:val="en-US"/>
        </w:rPr>
        <w:t>[</w:t>
      </w:r>
      <w:r w:rsidR="00306B72" w:rsidRPr="004C2815">
        <w:rPr>
          <w:lang w:val="en-US"/>
        </w:rPr>
        <w:t>degrees]</w:t>
      </w:r>
      <w:r w:rsidR="00BB45D0" w:rsidRPr="004C2815">
        <w:rPr>
          <w:lang w:val="en-US"/>
        </w:rPr>
        <w:t>,</w:t>
      </w:r>
    </w:p>
    <w:p w14:paraId="681F8E8C" w14:textId="286484FF" w:rsidR="00302953" w:rsidRPr="004C2815" w:rsidRDefault="00FA4D01" w:rsidP="00BD5E0B">
      <w:pPr>
        <w:rPr>
          <w:lang w:val="en-US"/>
        </w:rPr>
      </w:pPr>
      <m:oMath>
        <m:r>
          <w:rPr>
            <w:rFonts w:ascii="Cambria Math" w:hAnsi="Cambria Math"/>
            <w:lang w:val="en-US"/>
          </w:rPr>
          <m:t>Φ</m:t>
        </m:r>
      </m:oMath>
      <w:r w:rsidR="00BD5E0B" w:rsidRPr="004C2815">
        <w:rPr>
          <w:i/>
          <w:lang w:val="en-US"/>
        </w:rPr>
        <w:t xml:space="preserve"> </w:t>
      </w:r>
      <w:r w:rsidR="00BD5E0B" w:rsidRPr="004C2815">
        <w:rPr>
          <w:lang w:val="en-US"/>
        </w:rPr>
        <w:t>selenographic longitude of the Sun</w:t>
      </w:r>
      <w:r w:rsidR="0003324F" w:rsidRPr="004C2815">
        <w:rPr>
          <w:lang w:val="en-US"/>
        </w:rPr>
        <w:t xml:space="preserve"> [</w:t>
      </w:r>
      <w:r w:rsidR="00306B72" w:rsidRPr="004C2815">
        <w:rPr>
          <w:lang w:val="en-US"/>
        </w:rPr>
        <w:t>radians</w:t>
      </w:r>
      <w:r w:rsidR="0003324F" w:rsidRPr="004C2815">
        <w:rPr>
          <w:lang w:val="en-US"/>
        </w:rPr>
        <w:t>]</w:t>
      </w:r>
      <w:r w:rsidR="00CC4921" w:rsidRPr="004C2815">
        <w:rPr>
          <w:lang w:val="en-US"/>
        </w:rPr>
        <w:t>,</w:t>
      </w:r>
    </w:p>
    <w:p w14:paraId="681F8E8D" w14:textId="334F02C1" w:rsidR="006C7415" w:rsidRPr="004C2815" w:rsidRDefault="00CC4921" w:rsidP="00BD5E0B">
      <w:pPr>
        <w:rPr>
          <w:lang w:val="en-US"/>
        </w:rPr>
      </w:pPr>
      <w:bookmarkStart w:id="28" w:name="_Hlk70354495"/>
      <m:oMath>
        <m:r>
          <w:rPr>
            <w:rFonts w:ascii="Cambria Math" w:hAnsi="Cambria Math"/>
            <w:lang w:val="en-US"/>
          </w:rPr>
          <m:t>C=</m:t>
        </m:r>
        <m:f>
          <m:fPr>
            <m:ctrlPr>
              <w:rPr>
                <w:rFonts w:ascii="Cambria Math" w:hAnsi="Cambria Math"/>
                <w:i/>
                <w:lang w:val="en-US"/>
              </w:rPr>
            </m:ctrlPr>
          </m:fPr>
          <m:num>
            <m:r>
              <w:rPr>
                <w:rFonts w:ascii="Cambria Math" w:hAnsi="Cambria Math"/>
                <w:lang w:val="en-US"/>
              </w:rPr>
              <m:t>180</m:t>
            </m:r>
          </m:num>
          <m:den>
            <m:r>
              <w:rPr>
                <w:rFonts w:ascii="Cambria Math" w:hAnsi="Cambria Math"/>
                <w:lang w:val="en-US"/>
              </w:rPr>
              <m:t>π</m:t>
            </m:r>
          </m:den>
        </m:f>
      </m:oMath>
      <w:r w:rsidRPr="004C2815">
        <w:rPr>
          <w:rFonts w:eastAsiaTheme="minorEastAsia"/>
          <w:lang w:val="en-US"/>
        </w:rPr>
        <w:t xml:space="preserve">  conversion radians to deg</w:t>
      </w:r>
      <w:r w:rsidR="00995036" w:rsidRPr="004C2815">
        <w:rPr>
          <w:rFonts w:eastAsiaTheme="minorEastAsia"/>
          <w:lang w:val="en-US"/>
        </w:rPr>
        <w:t>r</w:t>
      </w:r>
      <w:r w:rsidRPr="004C2815">
        <w:rPr>
          <w:rFonts w:eastAsiaTheme="minorEastAsia"/>
          <w:lang w:val="en-US"/>
        </w:rPr>
        <w:t>ees.</w:t>
      </w:r>
      <w:bookmarkEnd w:id="28"/>
    </w:p>
    <w:p w14:paraId="681F8E8E" w14:textId="77777777" w:rsidR="0024395A" w:rsidRPr="004C2815" w:rsidRDefault="00F45310" w:rsidP="00BD5E0B">
      <w:pPr>
        <w:rPr>
          <w:lang w:val="en-US"/>
        </w:rPr>
      </w:pPr>
      <w:r w:rsidRPr="004C2815">
        <w:rPr>
          <w:lang w:val="en-US"/>
        </w:rPr>
        <w:t>The reflectance model can be split-up in four different sections.</w:t>
      </w:r>
      <w:r w:rsidR="006C4780" w:rsidRPr="004C2815">
        <w:rPr>
          <w:lang w:val="en-US"/>
        </w:rPr>
        <w:t xml:space="preserve"> </w:t>
      </w:r>
      <w:r w:rsidR="0024395A" w:rsidRPr="004C2815">
        <w:rPr>
          <w:lang w:val="en-US"/>
        </w:rPr>
        <w:t xml:space="preserve"> </w:t>
      </w:r>
    </w:p>
    <w:p w14:paraId="681F8E8F" w14:textId="10E29E8C" w:rsidR="00252DD6" w:rsidRPr="004C2815" w:rsidRDefault="006E42AE" w:rsidP="00E07A59">
      <w:pPr>
        <w:rPr>
          <w:lang w:val="en-US"/>
        </w:rPr>
      </w:pPr>
      <w:r w:rsidRPr="004C2815">
        <w:rPr>
          <w:lang w:val="en-US"/>
        </w:rPr>
        <w:t xml:space="preserve">The </w:t>
      </w:r>
      <w:r w:rsidRPr="004C2815">
        <w:rPr>
          <w:b/>
          <w:lang w:val="en-US"/>
        </w:rPr>
        <w:t>b</w:t>
      </w:r>
      <w:r w:rsidR="00F45310" w:rsidRPr="004C2815">
        <w:rPr>
          <w:b/>
          <w:lang w:val="en-US"/>
        </w:rPr>
        <w:t>asic photometric function</w:t>
      </w:r>
      <w:r w:rsidR="00F45310" w:rsidRPr="004C2815">
        <w:rPr>
          <w:lang w:val="en-US"/>
        </w:rPr>
        <w:t xml:space="preserve"> </w:t>
      </w:r>
      <w:r w:rsidR="00F26199" w:rsidRPr="004C2815">
        <w:rPr>
          <w:lang w:val="en-US"/>
        </w:rPr>
        <w:t xml:space="preserve">is represented by the first polynomial </w:t>
      </w:r>
      <w:r w:rsidR="00626158" w:rsidRPr="004C2815">
        <w:rPr>
          <w:lang w:val="en-US"/>
        </w:rPr>
        <w:t xml:space="preserve">depending </w:t>
      </w:r>
      <w:r w:rsidR="006C4780" w:rsidRPr="004C2815">
        <w:rPr>
          <w:lang w:val="en-US"/>
        </w:rPr>
        <w:t xml:space="preserve">solely </w:t>
      </w:r>
      <w:r w:rsidR="00626158" w:rsidRPr="004C2815">
        <w:rPr>
          <w:lang w:val="en-US"/>
        </w:rPr>
        <w:t>on the</w:t>
      </w:r>
      <w:r w:rsidR="00F45310" w:rsidRPr="004C2815">
        <w:rPr>
          <w:lang w:val="en-US"/>
        </w:rPr>
        <w:t xml:space="preserve"> phase angle</w:t>
      </w:r>
      <w:r w:rsidR="008848CB" w:rsidRPr="004C2815">
        <w:rPr>
          <w:lang w:val="en-US"/>
        </w:rPr>
        <w:t xml:space="preserve">. </w:t>
      </w:r>
      <w:r w:rsidR="00357B82" w:rsidRPr="004C2815">
        <w:rPr>
          <w:lang w:val="en-US"/>
        </w:rPr>
        <w:t>It is a wavelength</w:t>
      </w:r>
      <w:r w:rsidR="00FA4D01" w:rsidRPr="004C2815">
        <w:rPr>
          <w:lang w:val="en-US"/>
        </w:rPr>
        <w:t>-</w:t>
      </w:r>
      <w:r w:rsidR="00E52922" w:rsidRPr="004C2815">
        <w:rPr>
          <w:lang w:val="en-US"/>
        </w:rPr>
        <w:t xml:space="preserve">dependent </w:t>
      </w:r>
      <w:r w:rsidR="005E2C88" w:rsidRPr="004C2815">
        <w:rPr>
          <w:lang w:val="en-US"/>
        </w:rPr>
        <w:t>third-degree</w:t>
      </w:r>
      <w:r w:rsidR="00357B82" w:rsidRPr="004C2815">
        <w:rPr>
          <w:lang w:val="en-US"/>
        </w:rPr>
        <w:t xml:space="preserve"> polynomial, described with the </w:t>
      </w:r>
      <m:oMath>
        <m:sSubSup>
          <m:sSubSupPr>
            <m:ctrlPr>
              <w:rPr>
                <w:rFonts w:ascii="Cambria Math" w:hAnsi="Cambria Math"/>
                <w:i/>
                <w:lang w:val="en-US"/>
              </w:rPr>
            </m:ctrlPr>
          </m:sSubSupPr>
          <m:e>
            <m:r>
              <w:rPr>
                <w:rFonts w:ascii="Cambria Math" w:hAnsi="Cambria Math"/>
                <w:lang w:val="en-US"/>
              </w:rPr>
              <m:t>a</m:t>
            </m:r>
          </m:e>
          <m:sub>
            <m:r>
              <w:rPr>
                <w:rFonts w:ascii="Cambria Math" w:hAnsi="Cambria Math"/>
                <w:lang w:val="en-US"/>
              </w:rPr>
              <m:t>k</m:t>
            </m:r>
          </m:sub>
          <m:sup>
            <m:r>
              <w:rPr>
                <w:rFonts w:ascii="Cambria Math" w:hAnsi="Cambria Math"/>
                <w:lang w:val="en-US"/>
              </w:rPr>
              <m:t>i</m:t>
            </m:r>
          </m:sup>
        </m:sSubSup>
      </m:oMath>
      <w:r w:rsidR="00357B82" w:rsidRPr="004C2815">
        <w:rPr>
          <w:lang w:val="en-US"/>
        </w:rPr>
        <w:t xml:space="preserve"> </w:t>
      </w:r>
      <w:r w:rsidR="00225626" w:rsidRPr="004C2815">
        <w:rPr>
          <w:lang w:val="en-US"/>
        </w:rPr>
        <w:t xml:space="preserve">coefficients. </w:t>
      </w:r>
    </w:p>
    <w:p w14:paraId="681F8E90" w14:textId="2EAB0748" w:rsidR="00F45310" w:rsidRPr="004C2815" w:rsidRDefault="00CD04A6" w:rsidP="00E07A59">
      <w:pPr>
        <w:rPr>
          <w:lang w:val="en-US"/>
        </w:rPr>
      </w:pPr>
      <w:r w:rsidRPr="004C2815">
        <w:rPr>
          <w:lang w:val="en-US"/>
        </w:rPr>
        <w:t xml:space="preserve">The </w:t>
      </w:r>
      <w:r w:rsidR="001877EB" w:rsidRPr="004C2815">
        <w:rPr>
          <w:lang w:val="en-US"/>
        </w:rPr>
        <w:t xml:space="preserve">variations of the reflectance of the moon due to changes in the actual area </w:t>
      </w:r>
      <w:r w:rsidR="00252DD6" w:rsidRPr="004C2815">
        <w:rPr>
          <w:b/>
          <w:lang w:val="en-US"/>
        </w:rPr>
        <w:t>of the Moon</w:t>
      </w:r>
      <w:r w:rsidR="002077F4" w:rsidRPr="004C2815">
        <w:rPr>
          <w:b/>
          <w:lang w:val="en-US"/>
        </w:rPr>
        <w:t xml:space="preserve"> </w:t>
      </w:r>
      <w:r w:rsidR="001877EB" w:rsidRPr="004C2815">
        <w:rPr>
          <w:b/>
          <w:lang w:val="en-US"/>
        </w:rPr>
        <w:t>illuminated by the sun</w:t>
      </w:r>
      <w:r w:rsidR="001877EB" w:rsidRPr="004C2815">
        <w:rPr>
          <w:lang w:val="en-US"/>
        </w:rPr>
        <w:t xml:space="preserve"> and</w:t>
      </w:r>
      <w:r w:rsidR="00252DD6" w:rsidRPr="004C2815">
        <w:rPr>
          <w:lang w:val="en-US"/>
        </w:rPr>
        <w:t xml:space="preserve"> </w:t>
      </w:r>
      <w:r w:rsidR="001877EB" w:rsidRPr="004C2815">
        <w:rPr>
          <w:lang w:val="en-US"/>
        </w:rPr>
        <w:t>driven by changes in</w:t>
      </w:r>
      <w:r w:rsidR="00252DD6" w:rsidRPr="004C2815">
        <w:rPr>
          <w:lang w:val="en-US"/>
        </w:rPr>
        <w:t xml:space="preserve"> the distribution of maria and highlands, is </w:t>
      </w:r>
      <w:r w:rsidR="009B7A81" w:rsidRPr="004C2815">
        <w:rPr>
          <w:lang w:val="en-US"/>
        </w:rPr>
        <w:t xml:space="preserve">expressed in the second polynomial. </w:t>
      </w:r>
      <w:r w:rsidR="001877EB" w:rsidRPr="004C2815">
        <w:rPr>
          <w:lang w:val="en-US"/>
        </w:rPr>
        <w:t xml:space="preserve">This polynomial is depending only on the solar selenographic longitude </w:t>
      </w:r>
      <m:oMath>
        <m:r>
          <w:rPr>
            <w:rFonts w:ascii="Cambria Math" w:hAnsi="Cambria Math"/>
            <w:lang w:val="en-US"/>
          </w:rPr>
          <m:t>Φ</m:t>
        </m:r>
      </m:oMath>
      <w:r w:rsidR="001877EB" w:rsidRPr="004C2815">
        <w:rPr>
          <w:lang w:val="en-US"/>
        </w:rPr>
        <w:t xml:space="preserve">. </w:t>
      </w:r>
      <w:r w:rsidR="009B7A81" w:rsidRPr="004C2815">
        <w:rPr>
          <w:lang w:val="en-US"/>
        </w:rPr>
        <w:t xml:space="preserve">Fourth order coefficients </w:t>
      </w:r>
      <m:oMath>
        <m:sSubSup>
          <m:sSubSupPr>
            <m:ctrlPr>
              <w:rPr>
                <w:rFonts w:ascii="Cambria Math" w:hAnsi="Cambria Math"/>
                <w:i/>
                <w:lang w:val="en-US"/>
              </w:rPr>
            </m:ctrlPr>
          </m:sSubSupPr>
          <m:e>
            <m:r>
              <w:rPr>
                <w:rFonts w:ascii="Cambria Math" w:hAnsi="Cambria Math"/>
                <w:lang w:val="en-US"/>
              </w:rPr>
              <m:t>b</m:t>
            </m:r>
          </m:e>
          <m:sub>
            <m:r>
              <w:rPr>
                <w:rFonts w:ascii="Cambria Math" w:hAnsi="Cambria Math"/>
                <w:lang w:val="en-US"/>
              </w:rPr>
              <m:t>ik</m:t>
            </m:r>
          </m:sub>
          <m:sup/>
        </m:sSubSup>
      </m:oMath>
      <w:r w:rsidR="004B3EF5" w:rsidRPr="004C2815">
        <w:rPr>
          <w:vertAlign w:val="subscript"/>
          <w:lang w:val="en-US"/>
        </w:rPr>
        <w:t xml:space="preserve"> </w:t>
      </w:r>
      <w:r w:rsidR="009B7A81" w:rsidRPr="004C2815">
        <w:rPr>
          <w:lang w:val="en-US"/>
        </w:rPr>
        <w:t>are defined for every wavelength</w:t>
      </w:r>
      <w:r w:rsidR="004B3EF5" w:rsidRPr="004C2815">
        <w:rPr>
          <w:lang w:val="en-US"/>
        </w:rPr>
        <w:t xml:space="preserve">. </w:t>
      </w:r>
    </w:p>
    <w:p w14:paraId="681F8E91" w14:textId="769F5261" w:rsidR="008F623D" w:rsidRPr="004C2815" w:rsidRDefault="008F623D" w:rsidP="00E07A59">
      <w:pPr>
        <w:rPr>
          <w:vertAlign w:val="subscript"/>
          <w:lang w:val="en-US"/>
        </w:rPr>
      </w:pPr>
      <w:r w:rsidRPr="004C2815">
        <w:rPr>
          <w:lang w:val="en-US"/>
        </w:rPr>
        <w:t xml:space="preserve">The third section, with </w:t>
      </w:r>
      <w:r w:rsidR="00DE4A47" w:rsidRPr="004C2815">
        <w:rPr>
          <w:lang w:val="en-US"/>
        </w:rPr>
        <w:t xml:space="preserve">four </w:t>
      </w:r>
      <w:r w:rsidRPr="004C2815">
        <w:rPr>
          <w:lang w:val="en-US"/>
        </w:rPr>
        <w:t xml:space="preserve">wavelength </w:t>
      </w:r>
      <w:r w:rsidR="0084151A" w:rsidRPr="004C2815">
        <w:rPr>
          <w:lang w:val="en-US"/>
        </w:rPr>
        <w:t>depende</w:t>
      </w:r>
      <w:r w:rsidR="00F515BB" w:rsidRPr="004C2815">
        <w:rPr>
          <w:lang w:val="en-US"/>
        </w:rPr>
        <w:t>n</w:t>
      </w:r>
      <w:r w:rsidR="00EE1295" w:rsidRPr="004C2815">
        <w:rPr>
          <w:lang w:val="en-US"/>
        </w:rPr>
        <w:t>t</w:t>
      </w:r>
      <w:r w:rsidR="0084151A" w:rsidRPr="004C2815">
        <w:rPr>
          <w:lang w:val="en-US"/>
        </w:rPr>
        <w:t xml:space="preserve"> </w:t>
      </w:r>
      <w:r w:rsidR="00C9191C" w:rsidRPr="004C2815">
        <w:rPr>
          <w:lang w:val="en-US"/>
        </w:rPr>
        <w:t xml:space="preserve">coefficients </w:t>
      </w:r>
      <m:oMath>
        <m:sSub>
          <m:sSubPr>
            <m:ctrlPr>
              <w:rPr>
                <w:rFonts w:ascii="Cambria Math" w:eastAsiaTheme="minorEastAsia" w:hAnsi="Cambria Math"/>
                <w:i/>
                <w:lang w:val="en-US"/>
              </w:rPr>
            </m:ctrlPr>
          </m:sSubPr>
          <m:e>
            <m:r>
              <w:rPr>
                <w:rFonts w:ascii="Cambria Math" w:eastAsiaTheme="minorEastAsia" w:hAnsi="Cambria Math"/>
                <w:lang w:val="en-US"/>
              </w:rPr>
              <m:t>c</m:t>
            </m:r>
          </m:e>
          <m:sub>
            <m:r>
              <w:rPr>
                <w:rFonts w:ascii="Cambria Math" w:eastAsiaTheme="minorEastAsia" w:hAnsi="Cambria Math"/>
                <w:lang w:val="en-US"/>
              </w:rPr>
              <m:t>ik</m:t>
            </m:r>
          </m:sub>
        </m:sSub>
      </m:oMath>
      <w:r w:rsidR="003810E3" w:rsidRPr="004C2815">
        <w:rPr>
          <w:lang w:val="en-US"/>
        </w:rPr>
        <w:t xml:space="preserve">, </w:t>
      </w:r>
      <w:r w:rsidR="00911FDD" w:rsidRPr="004C2815">
        <w:rPr>
          <w:lang w:val="en-US"/>
        </w:rPr>
        <w:t>represent</w:t>
      </w:r>
      <w:r w:rsidR="00FA4D01" w:rsidRPr="004C2815">
        <w:rPr>
          <w:lang w:val="en-US"/>
        </w:rPr>
        <w:t>s</w:t>
      </w:r>
      <w:r w:rsidR="00911FDD" w:rsidRPr="004C2815">
        <w:rPr>
          <w:lang w:val="en-US"/>
        </w:rPr>
        <w:t xml:space="preserve"> the</w:t>
      </w:r>
      <w:r w:rsidR="00A8700C" w:rsidRPr="004C2815">
        <w:rPr>
          <w:lang w:val="en-US"/>
        </w:rPr>
        <w:t xml:space="preserve"> </w:t>
      </w:r>
      <w:r w:rsidR="00A8700C" w:rsidRPr="004C2815">
        <w:rPr>
          <w:b/>
          <w:lang w:val="en-US"/>
        </w:rPr>
        <w:t>visible</w:t>
      </w:r>
      <w:r w:rsidR="00911FDD" w:rsidRPr="004C2815">
        <w:rPr>
          <w:b/>
          <w:lang w:val="en-US"/>
        </w:rPr>
        <w:t xml:space="preserve"> </w:t>
      </w:r>
      <w:r w:rsidR="00C30CAF" w:rsidRPr="004C2815">
        <w:rPr>
          <w:b/>
          <w:lang w:val="en-US"/>
        </w:rPr>
        <w:t>part</w:t>
      </w:r>
      <w:r w:rsidR="00911FDD" w:rsidRPr="004C2815">
        <w:rPr>
          <w:b/>
          <w:lang w:val="en-US"/>
        </w:rPr>
        <w:t xml:space="preserve"> of the Moon</w:t>
      </w:r>
      <w:r w:rsidR="00911FDD" w:rsidRPr="004C2815">
        <w:rPr>
          <w:lang w:val="en-US"/>
        </w:rPr>
        <w:t xml:space="preserve"> and how it is illuminated (topographic libration). </w:t>
      </w:r>
    </w:p>
    <w:p w14:paraId="681F8E93" w14:textId="60E91A67" w:rsidR="00526D56" w:rsidRPr="004C2815" w:rsidRDefault="001D5FA1" w:rsidP="00B3188C">
      <w:pPr>
        <w:rPr>
          <w:lang w:val="en-US"/>
        </w:rPr>
      </w:pPr>
      <w:r w:rsidRPr="004C2815">
        <w:rPr>
          <w:lang w:val="en-US"/>
        </w:rPr>
        <w:t>The last</w:t>
      </w:r>
      <w:r w:rsidR="001877EB" w:rsidRPr="004C2815">
        <w:rPr>
          <w:lang w:val="en-US"/>
        </w:rPr>
        <w:t xml:space="preserve"> part of the equation is a set of parameterized exponential and cosine functions modulated by a set of </w:t>
      </w: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ik</m:t>
            </m:r>
          </m:sub>
        </m:sSub>
      </m:oMath>
      <w:r w:rsidRPr="004C2815">
        <w:rPr>
          <w:lang w:val="en-US"/>
        </w:rPr>
        <w:t xml:space="preserve"> </w:t>
      </w:r>
      <w:r w:rsidR="001877EB" w:rsidRPr="004C2815">
        <w:rPr>
          <w:lang w:val="en-US"/>
        </w:rPr>
        <w:t xml:space="preserve">coefficient: it </w:t>
      </w:r>
      <w:r w:rsidRPr="004C2815">
        <w:rPr>
          <w:lang w:val="en-US"/>
        </w:rPr>
        <w:t xml:space="preserve">is an </w:t>
      </w:r>
      <w:r w:rsidR="00E52922" w:rsidRPr="004C2815">
        <w:rPr>
          <w:b/>
          <w:lang w:val="en-US"/>
        </w:rPr>
        <w:t>empirical iterative least square</w:t>
      </w:r>
      <w:r w:rsidRPr="004C2815">
        <w:rPr>
          <w:b/>
          <w:lang w:val="en-US"/>
        </w:rPr>
        <w:t xml:space="preserve"> fitting</w:t>
      </w:r>
      <w:r w:rsidRPr="004C2815">
        <w:rPr>
          <w:lang w:val="en-US"/>
        </w:rPr>
        <w:t xml:space="preserve"> of </w:t>
      </w:r>
      <w:r w:rsidRPr="004C2815">
        <w:rPr>
          <w:b/>
          <w:lang w:val="en-US"/>
        </w:rPr>
        <w:t>non-linear residuals</w:t>
      </w:r>
      <w:r w:rsidRPr="004C2815">
        <w:rPr>
          <w:lang w:val="en-US"/>
        </w:rPr>
        <w:t xml:space="preserve"> in the irradiance, with respect </w:t>
      </w:r>
      <w:r w:rsidR="00E32651" w:rsidRPr="004C2815">
        <w:rPr>
          <w:lang w:val="en-US"/>
        </w:rPr>
        <w:t>to the phase angle.</w:t>
      </w:r>
    </w:p>
    <w:p w14:paraId="681F8E94" w14:textId="689A5F62" w:rsidR="00526D56" w:rsidRPr="004C2815" w:rsidRDefault="00526D56" w:rsidP="00BD5E0B">
      <w:pPr>
        <w:rPr>
          <w:lang w:val="en-US"/>
        </w:rPr>
      </w:pPr>
      <w:r w:rsidRPr="004C2815">
        <w:rPr>
          <w:lang w:val="en-US"/>
        </w:rPr>
        <w:t xml:space="preserve">The output </w:t>
      </w:r>
      <w:r w:rsidR="00003CE4" w:rsidRPr="004C2815">
        <w:rPr>
          <w:lang w:val="en-US"/>
        </w:rPr>
        <w:t xml:space="preserve">reflectance </w:t>
      </w:r>
      <w:r w:rsidRPr="004C2815">
        <w:rPr>
          <w:lang w:val="en-US"/>
        </w:rPr>
        <w:t xml:space="preserve">of the model, with </w:t>
      </w:r>
      <w:r w:rsidR="00414934" w:rsidRPr="004C2815">
        <w:rPr>
          <w:lang w:val="en-US"/>
        </w:rPr>
        <w:t>varying phase angle is shown in</w:t>
      </w:r>
      <w:r w:rsidR="00F97563" w:rsidRPr="004C2815">
        <w:rPr>
          <w:lang w:val="en-US"/>
        </w:rPr>
        <w:t xml:space="preserve"> </w:t>
      </w:r>
      <w:r w:rsidR="00F97563" w:rsidRPr="004C2815">
        <w:rPr>
          <w:lang w:val="en-US"/>
        </w:rPr>
        <w:fldChar w:fldCharType="begin"/>
      </w:r>
      <w:r w:rsidR="00F97563" w:rsidRPr="004C2815">
        <w:rPr>
          <w:lang w:val="en-US"/>
        </w:rPr>
        <w:instrText xml:space="preserve"> REF _Ref508717289 \h </w:instrText>
      </w:r>
      <w:r w:rsidR="006E0C08" w:rsidRPr="004C2815">
        <w:rPr>
          <w:lang w:val="en-US"/>
        </w:rPr>
        <w:instrText xml:space="preserve"> \* MERGEFORMAT </w:instrText>
      </w:r>
      <w:r w:rsidR="00F97563" w:rsidRPr="004C2815">
        <w:rPr>
          <w:lang w:val="en-US"/>
        </w:rPr>
      </w:r>
      <w:r w:rsidR="00F97563" w:rsidRPr="004C2815">
        <w:rPr>
          <w:lang w:val="en-US"/>
        </w:rPr>
        <w:fldChar w:fldCharType="separate"/>
      </w:r>
      <w:r w:rsidR="007B06EF" w:rsidRPr="004C2815">
        <w:rPr>
          <w:lang w:val="en-US"/>
        </w:rPr>
        <w:t xml:space="preserve">Figure </w:t>
      </w:r>
      <w:r w:rsidR="007B06EF">
        <w:rPr>
          <w:noProof/>
          <w:lang w:val="en-US"/>
        </w:rPr>
        <w:t>1</w:t>
      </w:r>
      <w:r w:rsidR="00F97563" w:rsidRPr="004C2815">
        <w:rPr>
          <w:lang w:val="en-US"/>
        </w:rPr>
        <w:fldChar w:fldCharType="end"/>
      </w:r>
      <w:r w:rsidR="00F97563" w:rsidRPr="004C2815">
        <w:rPr>
          <w:lang w:val="en-US"/>
        </w:rPr>
        <w:t>.</w:t>
      </w:r>
      <w:r w:rsidR="00414934" w:rsidRPr="004C2815">
        <w:rPr>
          <w:lang w:val="en-US"/>
        </w:rPr>
        <w:t xml:space="preserve"> </w:t>
      </w:r>
    </w:p>
    <w:p w14:paraId="681F8E96" w14:textId="77777777" w:rsidR="00414934" w:rsidRPr="004C2815" w:rsidRDefault="00526D56" w:rsidP="00414934">
      <w:pPr>
        <w:keepNext/>
        <w:rPr>
          <w:lang w:val="en-US"/>
        </w:rPr>
      </w:pPr>
      <w:r w:rsidRPr="004C2815">
        <w:rPr>
          <w:noProof/>
          <w:lang w:val="en-US"/>
        </w:rPr>
        <w:drawing>
          <wp:inline distT="0" distB="0" distL="0" distR="0" wp14:anchorId="681F8F97" wp14:editId="33D00044">
            <wp:extent cx="5372667" cy="23270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5772" cy="2341432"/>
                    </a:xfrm>
                    <a:prstGeom prst="rect">
                      <a:avLst/>
                    </a:prstGeom>
                    <a:noFill/>
                  </pic:spPr>
                </pic:pic>
              </a:graphicData>
            </a:graphic>
          </wp:inline>
        </w:drawing>
      </w:r>
    </w:p>
    <w:p w14:paraId="681F8E97" w14:textId="02B5B02F" w:rsidR="004003E9" w:rsidRPr="004C2815" w:rsidRDefault="00414934" w:rsidP="00414934">
      <w:pPr>
        <w:pStyle w:val="Caption"/>
        <w:jc w:val="center"/>
        <w:rPr>
          <w:lang w:val="en-US"/>
        </w:rPr>
      </w:pPr>
      <w:bookmarkStart w:id="29" w:name="_Ref508717289"/>
      <w:r w:rsidRPr="004C2815">
        <w:rPr>
          <w:lang w:val="en-US"/>
        </w:rPr>
        <w:t xml:space="preserve">Figure </w:t>
      </w:r>
      <w:r w:rsidR="00CD2316" w:rsidRPr="004C2815">
        <w:rPr>
          <w:lang w:val="en-US"/>
        </w:rPr>
        <w:fldChar w:fldCharType="begin"/>
      </w:r>
      <w:r w:rsidR="00CD2316" w:rsidRPr="004C2815">
        <w:rPr>
          <w:lang w:val="en-US"/>
        </w:rPr>
        <w:instrText xml:space="preserve"> SEQ Figure \* ARABIC </w:instrText>
      </w:r>
      <w:r w:rsidR="00CD2316" w:rsidRPr="004C2815">
        <w:rPr>
          <w:lang w:val="en-US"/>
        </w:rPr>
        <w:fldChar w:fldCharType="separate"/>
      </w:r>
      <w:r w:rsidR="007B06EF">
        <w:rPr>
          <w:noProof/>
          <w:lang w:val="en-US"/>
        </w:rPr>
        <w:t>1</w:t>
      </w:r>
      <w:r w:rsidR="00CD2316" w:rsidRPr="004C2815">
        <w:rPr>
          <w:noProof/>
          <w:lang w:val="en-US"/>
        </w:rPr>
        <w:fldChar w:fldCharType="end"/>
      </w:r>
      <w:bookmarkEnd w:id="29"/>
      <w:r w:rsidRPr="004C2815">
        <w:rPr>
          <w:lang w:val="en-US"/>
        </w:rPr>
        <w:t>:</w:t>
      </w:r>
      <w:r w:rsidR="000363D2" w:rsidRPr="004C2815">
        <w:rPr>
          <w:lang w:val="en-US"/>
        </w:rPr>
        <w:t xml:space="preserve"> </w:t>
      </w:r>
      <w:r w:rsidR="003A10CD" w:rsidRPr="004C2815">
        <w:rPr>
          <w:lang w:val="en-US"/>
        </w:rPr>
        <w:t>ROLO m</w:t>
      </w:r>
      <w:r w:rsidR="000363D2" w:rsidRPr="004C2815">
        <w:rPr>
          <w:lang w:val="en-US"/>
        </w:rPr>
        <w:t>ode</w:t>
      </w:r>
      <w:r w:rsidR="00EB25E7" w:rsidRPr="004C2815">
        <w:rPr>
          <w:lang w:val="en-US"/>
        </w:rPr>
        <w:t>l</w:t>
      </w:r>
      <w:r w:rsidR="00616171" w:rsidRPr="004C2815">
        <w:rPr>
          <w:lang w:val="en-US"/>
        </w:rPr>
        <w:t xml:space="preserve"> </w:t>
      </w:r>
      <w:r w:rsidR="003A10CD" w:rsidRPr="004C2815">
        <w:rPr>
          <w:lang w:val="en-US"/>
        </w:rPr>
        <w:t>reflectance s</w:t>
      </w:r>
      <w:r w:rsidR="000363D2" w:rsidRPr="004C2815">
        <w:rPr>
          <w:lang w:val="en-US"/>
        </w:rPr>
        <w:t>pectrum</w:t>
      </w:r>
      <w:r w:rsidRPr="004C2815">
        <w:rPr>
          <w:lang w:val="en-US"/>
        </w:rPr>
        <w:t xml:space="preserve"> output for different phase angles.</w:t>
      </w:r>
    </w:p>
    <w:p w14:paraId="25D875F6" w14:textId="77777777" w:rsidR="00FD0E1F" w:rsidRPr="004C2815" w:rsidRDefault="00FD0E1F" w:rsidP="00BD5E0B">
      <w:pPr>
        <w:rPr>
          <w:lang w:val="en-US"/>
        </w:rPr>
      </w:pPr>
    </w:p>
    <w:p w14:paraId="025AC3BD" w14:textId="459DC2A1" w:rsidR="003C6FBB" w:rsidRPr="004C2815" w:rsidRDefault="003C6FBB" w:rsidP="003C6FBB">
      <w:pPr>
        <w:pStyle w:val="Heading2"/>
        <w:rPr>
          <w:lang w:val="en-US"/>
        </w:rPr>
      </w:pPr>
      <w:bookmarkStart w:id="30" w:name="_Ref8117506"/>
      <w:bookmarkStart w:id="31" w:name="_Toc157077918"/>
      <w:r w:rsidRPr="004C2815">
        <w:rPr>
          <w:lang w:val="en-US"/>
        </w:rPr>
        <w:lastRenderedPageBreak/>
        <w:t>Geometric Calculations</w:t>
      </w:r>
      <w:bookmarkEnd w:id="31"/>
    </w:p>
    <w:p w14:paraId="50407AC5" w14:textId="77777777" w:rsidR="00AB0690" w:rsidRPr="004C2815" w:rsidRDefault="00AB0690" w:rsidP="00B3188C">
      <w:pPr>
        <w:rPr>
          <w:lang w:val="en-US"/>
        </w:rPr>
      </w:pPr>
    </w:p>
    <w:p w14:paraId="530359F0" w14:textId="3BD459BA" w:rsidR="00AE54C3" w:rsidRPr="004C2815" w:rsidRDefault="00702CDD" w:rsidP="00702CDD">
      <w:pPr>
        <w:pStyle w:val="Heading3"/>
        <w:rPr>
          <w:lang w:val="en-US"/>
        </w:rPr>
      </w:pPr>
      <w:bookmarkStart w:id="32" w:name="_Toc157077919"/>
      <w:bookmarkEnd w:id="30"/>
      <w:r w:rsidRPr="004C2815">
        <w:rPr>
          <w:lang w:val="en-US"/>
        </w:rPr>
        <w:t>Definition</w:t>
      </w:r>
      <w:bookmarkEnd w:id="32"/>
    </w:p>
    <w:p w14:paraId="429E2E92" w14:textId="505C2194" w:rsidR="00AE54C3" w:rsidRPr="004C2815" w:rsidRDefault="00AE54C3" w:rsidP="00B3188C">
      <w:pPr>
        <w:rPr>
          <w:lang w:val="en-US"/>
        </w:rPr>
      </w:pPr>
      <w:r w:rsidRPr="004C2815">
        <w:rPr>
          <w:lang w:val="en-US"/>
        </w:rPr>
        <w:t xml:space="preserve">Although the geometric calculations for </w:t>
      </w:r>
      <w:r w:rsidR="00FA4D01" w:rsidRPr="004C2815">
        <w:rPr>
          <w:lang w:val="en-US"/>
        </w:rPr>
        <w:t>M</w:t>
      </w:r>
      <w:r w:rsidRPr="004C2815">
        <w:rPr>
          <w:lang w:val="en-US"/>
        </w:rPr>
        <w:t xml:space="preserve">oon, </w:t>
      </w:r>
      <w:r w:rsidR="00FA4D01" w:rsidRPr="004C2815">
        <w:rPr>
          <w:lang w:val="en-US"/>
        </w:rPr>
        <w:t>S</w:t>
      </w:r>
      <w:r w:rsidRPr="004C2815">
        <w:rPr>
          <w:lang w:val="en-US"/>
        </w:rPr>
        <w:t xml:space="preserve">un and observer are </w:t>
      </w:r>
      <w:r w:rsidR="00534FEF" w:rsidRPr="004C2815">
        <w:rPr>
          <w:lang w:val="en-US"/>
        </w:rPr>
        <w:t xml:space="preserve">not </w:t>
      </w:r>
      <w:r w:rsidR="00A97467" w:rsidRPr="004C2815">
        <w:rPr>
          <w:lang w:val="en-US"/>
        </w:rPr>
        <w:t>explicitly</w:t>
      </w:r>
      <w:r w:rsidR="00534FEF" w:rsidRPr="004C2815">
        <w:rPr>
          <w:lang w:val="en-US"/>
        </w:rPr>
        <w:t xml:space="preserve"> </w:t>
      </w:r>
      <w:r w:rsidRPr="004C2815">
        <w:rPr>
          <w:lang w:val="en-US"/>
        </w:rPr>
        <w:t xml:space="preserve">part of the model, it is useful to </w:t>
      </w:r>
      <w:r w:rsidR="00534FEF" w:rsidRPr="004C2815">
        <w:rPr>
          <w:lang w:val="en-US"/>
        </w:rPr>
        <w:t xml:space="preserve">mention that </w:t>
      </w:r>
      <w:r w:rsidRPr="004C2815">
        <w:rPr>
          <w:lang w:val="en-US"/>
        </w:rPr>
        <w:t xml:space="preserve">they are done using the JPL NAIF spice library. The software is </w:t>
      </w:r>
      <w:r w:rsidR="00511EA2" w:rsidRPr="004C2815">
        <w:rPr>
          <w:lang w:val="en-US"/>
        </w:rPr>
        <w:t>available from</w:t>
      </w:r>
      <w:r w:rsidRPr="004C2815">
        <w:rPr>
          <w:lang w:val="en-US"/>
        </w:rPr>
        <w:t xml:space="preserve">: </w:t>
      </w:r>
      <w:hyperlink r:id="rId20" w:history="1">
        <w:r w:rsidRPr="004C2815">
          <w:rPr>
            <w:rStyle w:val="Hyperlink"/>
            <w:u w:val="none"/>
            <w:lang w:val="en-US"/>
          </w:rPr>
          <w:t>https://naif.jpl.nasa.gov/naif/</w:t>
        </w:r>
      </w:hyperlink>
    </w:p>
    <w:p w14:paraId="04BE137B" w14:textId="64685045" w:rsidR="00AE54C3" w:rsidRPr="004C2815" w:rsidRDefault="00AE54C3" w:rsidP="00B3188C">
      <w:pPr>
        <w:rPr>
          <w:lang w:val="en-US"/>
        </w:rPr>
      </w:pPr>
      <w:r w:rsidRPr="004C2815">
        <w:rPr>
          <w:lang w:val="en-US"/>
        </w:rPr>
        <w:t xml:space="preserve">From the observation timestamp and exact topographic position it is possible to calculate in </w:t>
      </w:r>
      <w:r w:rsidR="00534FEF" w:rsidRPr="004C2815">
        <w:rPr>
          <w:lang w:val="en-US"/>
        </w:rPr>
        <w:t xml:space="preserve">the </w:t>
      </w:r>
      <w:r w:rsidRPr="004C2815">
        <w:rPr>
          <w:lang w:val="en-US"/>
        </w:rPr>
        <w:t xml:space="preserve">J2000 celestial frame </w:t>
      </w:r>
      <w:r w:rsidR="00534FEF" w:rsidRPr="004C2815">
        <w:rPr>
          <w:lang w:val="en-US"/>
        </w:rPr>
        <w:t xml:space="preserve">the </w:t>
      </w:r>
      <w:r w:rsidRPr="004C2815">
        <w:rPr>
          <w:lang w:val="en-US"/>
        </w:rPr>
        <w:t>position of observer</w:t>
      </w:r>
      <w:r w:rsidR="00245CD5" w:rsidRPr="004C2815">
        <w:rPr>
          <w:lang w:val="en-US"/>
        </w:rPr>
        <w:t xml:space="preserve">, </w:t>
      </w:r>
      <w:r w:rsidRPr="004C2815">
        <w:rPr>
          <w:lang w:val="en-US"/>
        </w:rPr>
        <w:t>sun</w:t>
      </w:r>
      <w:r w:rsidR="00245CD5" w:rsidRPr="004C2815">
        <w:rPr>
          <w:lang w:val="en-US"/>
        </w:rPr>
        <w:t xml:space="preserve"> and </w:t>
      </w:r>
      <w:r w:rsidRPr="004C2815">
        <w:rPr>
          <w:lang w:val="en-US"/>
        </w:rPr>
        <w:t>moon</w:t>
      </w:r>
      <w:r w:rsidR="00245CD5" w:rsidRPr="004C2815">
        <w:rPr>
          <w:lang w:val="en-US"/>
        </w:rPr>
        <w:t>.</w:t>
      </w:r>
    </w:p>
    <w:p w14:paraId="4A591C4A" w14:textId="580A979C" w:rsidR="00AE54C3" w:rsidRPr="004C2815" w:rsidRDefault="00AE54C3" w:rsidP="00B3188C">
      <w:pPr>
        <w:rPr>
          <w:lang w:val="en-US"/>
        </w:rPr>
      </w:pPr>
      <w:r w:rsidRPr="004C2815">
        <w:rPr>
          <w:lang w:val="en-US"/>
        </w:rPr>
        <w:t xml:space="preserve">With </w:t>
      </w:r>
      <w:r w:rsidR="00534FEF" w:rsidRPr="004C2815">
        <w:rPr>
          <w:lang w:val="en-US"/>
        </w:rPr>
        <w:t xml:space="preserve">these </w:t>
      </w:r>
      <w:r w:rsidRPr="004C2815">
        <w:rPr>
          <w:lang w:val="en-US"/>
        </w:rPr>
        <w:t>positions</w:t>
      </w:r>
      <w:r w:rsidR="00FA4D01" w:rsidRPr="004C2815">
        <w:rPr>
          <w:lang w:val="en-US"/>
        </w:rPr>
        <w:t>,</w:t>
      </w:r>
      <w:r w:rsidR="00073DD1" w:rsidRPr="004C2815">
        <w:rPr>
          <w:lang w:val="en-US"/>
        </w:rPr>
        <w:t xml:space="preserve"> </w:t>
      </w:r>
      <w:r w:rsidRPr="004C2815">
        <w:rPr>
          <w:lang w:val="en-US"/>
        </w:rPr>
        <w:t>all inputs for the lunar reflectance model</w:t>
      </w:r>
      <w:r w:rsidR="00FA4D01" w:rsidRPr="004C2815">
        <w:rPr>
          <w:lang w:val="en-US"/>
        </w:rPr>
        <w:t xml:space="preserve"> are defined</w:t>
      </w:r>
      <w:r w:rsidRPr="004C2815">
        <w:rPr>
          <w:lang w:val="en-US"/>
        </w:rPr>
        <w:t>:</w:t>
      </w:r>
      <w:r w:rsidR="00BB6944" w:rsidRPr="004C2815">
        <w:rPr>
          <w:lang w:val="en-US"/>
        </w:rPr>
        <w:t xml:space="preserve"> </w:t>
      </w:r>
      <w:r w:rsidR="00BB6944" w:rsidRPr="004C2815">
        <w:rPr>
          <w:i/>
          <w:lang w:val="en-US"/>
        </w:rPr>
        <w:t>g</w:t>
      </w:r>
      <w:r w:rsidR="00BB6944" w:rsidRPr="004C2815">
        <w:rPr>
          <w:lang w:val="en-US"/>
        </w:rPr>
        <w:t xml:space="preserve">, </w:t>
      </w:r>
      <m:oMath>
        <m:r>
          <w:rPr>
            <w:rFonts w:ascii="Cambria Math" w:hAnsi="Cambria Math"/>
            <w:lang w:val="en-US"/>
          </w:rPr>
          <m:t>θ</m:t>
        </m:r>
      </m:oMath>
      <w:r w:rsidR="00BB6944" w:rsidRPr="004C2815">
        <w:rPr>
          <w:lang w:val="en-US"/>
        </w:rPr>
        <w:t xml:space="preserve">, </w:t>
      </w:r>
      <m:oMath>
        <m:r>
          <w:rPr>
            <w:rFonts w:ascii="Cambria Math" w:hAnsi="Cambria Math"/>
            <w:lang w:val="en-US"/>
          </w:rPr>
          <m:t>ϕ</m:t>
        </m:r>
      </m:oMath>
      <w:r w:rsidR="00BB6944" w:rsidRPr="004C2815">
        <w:rPr>
          <w:lang w:val="en-US"/>
        </w:rPr>
        <w:t xml:space="preserve">, </w:t>
      </w:r>
      <m:oMath>
        <m:r>
          <m:rPr>
            <m:sty m:val="p"/>
          </m:rPr>
          <w:rPr>
            <w:rFonts w:ascii="Cambria Math" w:hAnsi="Cambria Math"/>
            <w:lang w:val="en-US"/>
          </w:rPr>
          <m:t>Φ</m:t>
        </m:r>
      </m:oMath>
      <w:r w:rsidR="00D30E98" w:rsidRPr="004C2815">
        <w:rPr>
          <w:lang w:val="en-US"/>
        </w:rPr>
        <w:t>.</w:t>
      </w:r>
    </w:p>
    <w:p w14:paraId="09648EBF" w14:textId="74887F0D" w:rsidR="00BD340D" w:rsidRPr="004C2815" w:rsidRDefault="00BD340D" w:rsidP="00B3188C">
      <w:pPr>
        <w:rPr>
          <w:lang w:val="en-US"/>
        </w:rPr>
      </w:pPr>
      <w:r w:rsidRPr="004C2815">
        <w:rPr>
          <w:lang w:val="en-US"/>
        </w:rPr>
        <w:t xml:space="preserve">The </w:t>
      </w:r>
      <w:r w:rsidR="00534FEF" w:rsidRPr="004C2815">
        <w:rPr>
          <w:lang w:val="en-US"/>
        </w:rPr>
        <w:t>JPL NAIF spice library</w:t>
      </w:r>
      <w:r w:rsidR="00534FEF" w:rsidRPr="004C2815" w:rsidDel="00534FEF">
        <w:rPr>
          <w:lang w:val="en-US"/>
        </w:rPr>
        <w:t xml:space="preserve"> </w:t>
      </w:r>
      <w:r w:rsidR="00534FEF" w:rsidRPr="004C2815">
        <w:rPr>
          <w:lang w:val="en-US"/>
        </w:rPr>
        <w:t>provides</w:t>
      </w:r>
      <w:r w:rsidRPr="004C2815">
        <w:rPr>
          <w:lang w:val="en-US"/>
        </w:rPr>
        <w:t xml:space="preserve"> a set of kernels to define the position and motion vectors of the different </w:t>
      </w:r>
      <w:r w:rsidR="00DC4639" w:rsidRPr="004C2815">
        <w:rPr>
          <w:lang w:val="en-US"/>
        </w:rPr>
        <w:t xml:space="preserve">celestial bodies involved in the geometric </w:t>
      </w:r>
      <w:r w:rsidR="00534FEF" w:rsidRPr="004C2815">
        <w:rPr>
          <w:lang w:val="en-US"/>
        </w:rPr>
        <w:t>calculation:</w:t>
      </w:r>
    </w:p>
    <w:p w14:paraId="12E6C1B3" w14:textId="54F7D05E" w:rsidR="00AE54C3" w:rsidRPr="004C2815" w:rsidRDefault="00C32CCE" w:rsidP="00B3188C">
      <w:pPr>
        <w:rPr>
          <w:lang w:val="en-US"/>
        </w:rPr>
      </w:pPr>
      <w:r w:rsidRPr="004C2815">
        <w:rPr>
          <w:lang w:val="en-US"/>
        </w:rPr>
        <w:t>L</w:t>
      </w:r>
      <w:r w:rsidR="00AE54C3" w:rsidRPr="004C2815">
        <w:rPr>
          <w:lang w:val="en-US"/>
        </w:rPr>
        <w:t>ist of kernels used to configure the spice library:</w:t>
      </w:r>
    </w:p>
    <w:p w14:paraId="4D093095" w14:textId="72A63260" w:rsidR="002B3D2C" w:rsidRPr="004C2815" w:rsidRDefault="002B3D2C" w:rsidP="002B3D2C">
      <w:pPr>
        <w:pStyle w:val="Caption"/>
        <w:jc w:val="center"/>
        <w:rPr>
          <w:lang w:val="en-US"/>
        </w:rPr>
      </w:pPr>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w:t>
      </w:r>
      <w:r w:rsidRPr="004C2815">
        <w:rPr>
          <w:noProof/>
        </w:rPr>
        <w:fldChar w:fldCharType="end"/>
      </w:r>
      <w:r w:rsidRPr="004C2815">
        <w:t>: SPICE kernel list used in geometric calculations.</w:t>
      </w:r>
    </w:p>
    <w:tbl>
      <w:tblPr>
        <w:tblStyle w:val="TableGrid"/>
        <w:tblW w:w="0" w:type="auto"/>
        <w:jc w:val="center"/>
        <w:tblLook w:val="04A0" w:firstRow="1" w:lastRow="0" w:firstColumn="1" w:lastColumn="0" w:noHBand="0" w:noVBand="1"/>
      </w:tblPr>
      <w:tblGrid>
        <w:gridCol w:w="4057"/>
        <w:gridCol w:w="4621"/>
      </w:tblGrid>
      <w:tr w:rsidR="00C3730B" w:rsidRPr="004C2815" w14:paraId="6240FE3F" w14:textId="77777777" w:rsidTr="00D312F7">
        <w:trPr>
          <w:jc w:val="center"/>
        </w:trPr>
        <w:tc>
          <w:tcPr>
            <w:tcW w:w="4057" w:type="dxa"/>
          </w:tcPr>
          <w:p w14:paraId="4A9460C0" w14:textId="71963086" w:rsidR="00C3730B" w:rsidRPr="004C2815" w:rsidRDefault="00C3730B" w:rsidP="00AE54C3">
            <w:pPr>
              <w:rPr>
                <w:b/>
                <w:lang w:val="en-US"/>
              </w:rPr>
            </w:pPr>
            <w:r w:rsidRPr="004C2815">
              <w:rPr>
                <w:b/>
                <w:lang w:val="en-US"/>
              </w:rPr>
              <w:t>Kernel name</w:t>
            </w:r>
          </w:p>
        </w:tc>
        <w:tc>
          <w:tcPr>
            <w:tcW w:w="4621" w:type="dxa"/>
          </w:tcPr>
          <w:p w14:paraId="39508D14" w14:textId="55FEF0B5" w:rsidR="00C3730B" w:rsidRPr="004C2815" w:rsidRDefault="00D312F7" w:rsidP="00AE54C3">
            <w:pPr>
              <w:rPr>
                <w:b/>
                <w:lang w:val="en-US"/>
              </w:rPr>
            </w:pPr>
            <w:r w:rsidRPr="004C2815">
              <w:rPr>
                <w:b/>
                <w:lang w:val="en-US"/>
              </w:rPr>
              <w:t>Kernel type</w:t>
            </w:r>
          </w:p>
        </w:tc>
      </w:tr>
      <w:tr w:rsidR="00C3730B" w:rsidRPr="004C2815" w14:paraId="5DD9A865" w14:textId="77777777" w:rsidTr="00D312F7">
        <w:trPr>
          <w:jc w:val="center"/>
        </w:trPr>
        <w:tc>
          <w:tcPr>
            <w:tcW w:w="4057" w:type="dxa"/>
          </w:tcPr>
          <w:p w14:paraId="7266A9C0" w14:textId="6C5BBCB0" w:rsidR="00C3730B" w:rsidRPr="004C2815" w:rsidRDefault="00C3730B" w:rsidP="00AE54C3">
            <w:pPr>
              <w:rPr>
                <w:rFonts w:ascii="Courier New" w:hAnsi="Courier New" w:cs="Courier New"/>
                <w:sz w:val="20"/>
                <w:lang w:val="en-US"/>
              </w:rPr>
            </w:pPr>
            <w:r w:rsidRPr="004C2815">
              <w:rPr>
                <w:rFonts w:ascii="Courier New" w:hAnsi="Courier New" w:cs="Courier New"/>
                <w:sz w:val="20"/>
                <w:lang w:val="en-US"/>
              </w:rPr>
              <w:t>naif0010.tls</w:t>
            </w:r>
          </w:p>
        </w:tc>
        <w:tc>
          <w:tcPr>
            <w:tcW w:w="4621" w:type="dxa"/>
          </w:tcPr>
          <w:p w14:paraId="678B160C" w14:textId="58F58ECE" w:rsidR="00C3730B" w:rsidRPr="004C2815" w:rsidRDefault="00CD197D" w:rsidP="00AE54C3">
            <w:pPr>
              <w:rPr>
                <w:lang w:val="en-US"/>
              </w:rPr>
            </w:pPr>
            <w:r w:rsidRPr="004C2815">
              <w:rPr>
                <w:lang w:val="en-US"/>
              </w:rPr>
              <w:t>Leap</w:t>
            </w:r>
            <w:r w:rsidR="000C7E3E" w:rsidRPr="004C2815">
              <w:rPr>
                <w:lang w:val="en-US"/>
              </w:rPr>
              <w:t>-</w:t>
            </w:r>
            <w:r w:rsidRPr="004C2815">
              <w:rPr>
                <w:lang w:val="en-US"/>
              </w:rPr>
              <w:t>seconds</w:t>
            </w:r>
            <w:r w:rsidR="001956C6" w:rsidRPr="004C2815">
              <w:rPr>
                <w:lang w:val="en-US"/>
              </w:rPr>
              <w:t xml:space="preserve"> (for UTC)</w:t>
            </w:r>
          </w:p>
        </w:tc>
      </w:tr>
      <w:tr w:rsidR="00C3730B" w:rsidRPr="004C2815" w14:paraId="266FD3F5" w14:textId="77777777" w:rsidTr="00D312F7">
        <w:trPr>
          <w:jc w:val="center"/>
        </w:trPr>
        <w:tc>
          <w:tcPr>
            <w:tcW w:w="4057" w:type="dxa"/>
          </w:tcPr>
          <w:p w14:paraId="021E02F6" w14:textId="35F3B670" w:rsidR="00C3730B" w:rsidRPr="004C2815" w:rsidRDefault="00D312F7" w:rsidP="00AE54C3">
            <w:pPr>
              <w:rPr>
                <w:rFonts w:ascii="Courier New" w:hAnsi="Courier New" w:cs="Courier New"/>
                <w:sz w:val="20"/>
                <w:lang w:val="en-US"/>
              </w:rPr>
            </w:pPr>
            <w:r w:rsidRPr="004C2815">
              <w:rPr>
                <w:rFonts w:ascii="Courier New" w:hAnsi="Courier New" w:cs="Courier New"/>
                <w:sz w:val="20"/>
                <w:lang w:val="en-US"/>
              </w:rPr>
              <w:t>pck00010.tpc</w:t>
            </w:r>
          </w:p>
        </w:tc>
        <w:tc>
          <w:tcPr>
            <w:tcW w:w="4621" w:type="dxa"/>
          </w:tcPr>
          <w:p w14:paraId="546449CB" w14:textId="3146F15C" w:rsidR="00C3730B" w:rsidRPr="004C2815" w:rsidRDefault="00304F59" w:rsidP="00AE54C3">
            <w:pPr>
              <w:rPr>
                <w:lang w:val="en-US"/>
              </w:rPr>
            </w:pPr>
            <w:r w:rsidRPr="004C2815">
              <w:rPr>
                <w:lang w:val="en-US"/>
              </w:rPr>
              <w:t xml:space="preserve">Planetary constants </w:t>
            </w:r>
          </w:p>
        </w:tc>
      </w:tr>
      <w:tr w:rsidR="00C3730B" w:rsidRPr="004C2815" w14:paraId="48F7864F" w14:textId="77777777" w:rsidTr="00D312F7">
        <w:trPr>
          <w:jc w:val="center"/>
        </w:trPr>
        <w:tc>
          <w:tcPr>
            <w:tcW w:w="4057" w:type="dxa"/>
          </w:tcPr>
          <w:p w14:paraId="2B231501" w14:textId="1808C9EE" w:rsidR="00C3730B" w:rsidRPr="004C2815" w:rsidRDefault="00D312F7" w:rsidP="00AE54C3">
            <w:pPr>
              <w:rPr>
                <w:rFonts w:ascii="Courier New" w:hAnsi="Courier New" w:cs="Courier New"/>
                <w:sz w:val="20"/>
                <w:lang w:val="en-US"/>
              </w:rPr>
            </w:pPr>
            <w:r w:rsidRPr="004C2815">
              <w:rPr>
                <w:rFonts w:ascii="Courier New" w:hAnsi="Courier New" w:cs="Courier New"/>
                <w:sz w:val="20"/>
                <w:lang w:val="en-US"/>
              </w:rPr>
              <w:t>earth_000101_130520_130227.bpc</w:t>
            </w:r>
          </w:p>
        </w:tc>
        <w:tc>
          <w:tcPr>
            <w:tcW w:w="4621" w:type="dxa"/>
          </w:tcPr>
          <w:p w14:paraId="7BE98746" w14:textId="73F1AEA1" w:rsidR="00C3730B" w:rsidRPr="004C2815" w:rsidRDefault="003C4E9B" w:rsidP="00AE54C3">
            <w:pPr>
              <w:rPr>
                <w:lang w:val="en-US"/>
              </w:rPr>
            </w:pPr>
            <w:r w:rsidRPr="004C2815">
              <w:rPr>
                <w:lang w:val="en-US"/>
              </w:rPr>
              <w:t>Planetary constants  - earth</w:t>
            </w:r>
          </w:p>
        </w:tc>
      </w:tr>
      <w:tr w:rsidR="00C3730B" w:rsidRPr="004C2815" w14:paraId="7509C07A" w14:textId="77777777" w:rsidTr="00D312F7">
        <w:trPr>
          <w:jc w:val="center"/>
        </w:trPr>
        <w:tc>
          <w:tcPr>
            <w:tcW w:w="4057" w:type="dxa"/>
          </w:tcPr>
          <w:p w14:paraId="5AE86488" w14:textId="25F3113D" w:rsidR="00C3730B" w:rsidRPr="004C2815" w:rsidRDefault="00D312F7" w:rsidP="00AE54C3">
            <w:pPr>
              <w:rPr>
                <w:rFonts w:ascii="Courier New" w:hAnsi="Courier New" w:cs="Courier New"/>
                <w:sz w:val="20"/>
                <w:lang w:val="en-US"/>
              </w:rPr>
            </w:pPr>
            <w:r w:rsidRPr="004C2815">
              <w:rPr>
                <w:rFonts w:ascii="Courier New" w:hAnsi="Courier New" w:cs="Courier New"/>
                <w:sz w:val="20"/>
                <w:lang w:val="en-US"/>
              </w:rPr>
              <w:t>earth_070425_370426_predict.bpc</w:t>
            </w:r>
          </w:p>
        </w:tc>
        <w:tc>
          <w:tcPr>
            <w:tcW w:w="4621" w:type="dxa"/>
          </w:tcPr>
          <w:p w14:paraId="20659B76" w14:textId="716C72B6" w:rsidR="00C3730B" w:rsidRPr="004C2815" w:rsidRDefault="00304F59" w:rsidP="00AE54C3">
            <w:pPr>
              <w:rPr>
                <w:lang w:val="en-US"/>
              </w:rPr>
            </w:pPr>
            <w:r w:rsidRPr="004C2815">
              <w:rPr>
                <w:lang w:val="en-US"/>
              </w:rPr>
              <w:t>Planetary constants  - earth</w:t>
            </w:r>
          </w:p>
        </w:tc>
      </w:tr>
      <w:tr w:rsidR="00C3730B" w:rsidRPr="004C2815" w14:paraId="17A9BB48" w14:textId="77777777" w:rsidTr="00D312F7">
        <w:trPr>
          <w:jc w:val="center"/>
        </w:trPr>
        <w:tc>
          <w:tcPr>
            <w:tcW w:w="4057" w:type="dxa"/>
          </w:tcPr>
          <w:p w14:paraId="1229F485" w14:textId="04958652" w:rsidR="00C3730B" w:rsidRPr="004C2815" w:rsidRDefault="00D312F7" w:rsidP="00AE54C3">
            <w:pPr>
              <w:rPr>
                <w:rFonts w:ascii="Courier New" w:hAnsi="Courier New" w:cs="Courier New"/>
                <w:sz w:val="20"/>
                <w:lang w:val="en-US"/>
              </w:rPr>
            </w:pPr>
            <w:r w:rsidRPr="004C2815">
              <w:rPr>
                <w:rFonts w:ascii="Courier New" w:hAnsi="Courier New" w:cs="Courier New"/>
                <w:sz w:val="20"/>
                <w:lang w:val="en-US"/>
              </w:rPr>
              <w:t>moon_pa_de421_1900-2050.bpc</w:t>
            </w:r>
          </w:p>
        </w:tc>
        <w:tc>
          <w:tcPr>
            <w:tcW w:w="4621" w:type="dxa"/>
          </w:tcPr>
          <w:p w14:paraId="6E9650E1" w14:textId="41127D5A" w:rsidR="00C3730B" w:rsidRPr="004C2815" w:rsidRDefault="00567243" w:rsidP="00567243">
            <w:pPr>
              <w:tabs>
                <w:tab w:val="left" w:pos="1613"/>
              </w:tabs>
              <w:rPr>
                <w:lang w:val="en-US"/>
              </w:rPr>
            </w:pPr>
            <w:r w:rsidRPr="004C2815">
              <w:rPr>
                <w:lang w:val="en-US"/>
              </w:rPr>
              <w:t>Planetary constants  - moo</w:t>
            </w:r>
            <w:r w:rsidR="00AE2EA4" w:rsidRPr="004C2815">
              <w:rPr>
                <w:lang w:val="en-US"/>
              </w:rPr>
              <w:t>n</w:t>
            </w:r>
          </w:p>
        </w:tc>
      </w:tr>
      <w:tr w:rsidR="00C3730B" w:rsidRPr="004C2815" w14:paraId="37814CD2" w14:textId="77777777" w:rsidTr="00D312F7">
        <w:trPr>
          <w:jc w:val="center"/>
        </w:trPr>
        <w:tc>
          <w:tcPr>
            <w:tcW w:w="4057" w:type="dxa"/>
          </w:tcPr>
          <w:p w14:paraId="6582703A" w14:textId="1A3DD669" w:rsidR="00C3730B" w:rsidRPr="004C2815" w:rsidRDefault="00D312F7" w:rsidP="00AE54C3">
            <w:pPr>
              <w:rPr>
                <w:lang w:val="en-US"/>
              </w:rPr>
            </w:pPr>
            <w:r w:rsidRPr="004C2815">
              <w:rPr>
                <w:rFonts w:ascii="Courier New" w:hAnsi="Courier New" w:cs="Courier New"/>
                <w:sz w:val="20"/>
                <w:lang w:val="en-US"/>
              </w:rPr>
              <w:t>de421.bsp</w:t>
            </w:r>
          </w:p>
        </w:tc>
        <w:tc>
          <w:tcPr>
            <w:tcW w:w="4621" w:type="dxa"/>
          </w:tcPr>
          <w:p w14:paraId="58184E51" w14:textId="35F8A3F0" w:rsidR="00C3730B" w:rsidRPr="004C2815" w:rsidRDefault="008C2543" w:rsidP="00AE54C3">
            <w:pPr>
              <w:rPr>
                <w:lang w:val="en-US"/>
              </w:rPr>
            </w:pPr>
            <w:r w:rsidRPr="004C2815">
              <w:rPr>
                <w:lang w:val="en-US"/>
              </w:rPr>
              <w:t>Ephemeris - earth</w:t>
            </w:r>
          </w:p>
        </w:tc>
      </w:tr>
      <w:tr w:rsidR="00C3730B" w:rsidRPr="004C2815" w14:paraId="2A2A0A91" w14:textId="77777777" w:rsidTr="00D312F7">
        <w:trPr>
          <w:jc w:val="center"/>
        </w:trPr>
        <w:tc>
          <w:tcPr>
            <w:tcW w:w="4057" w:type="dxa"/>
          </w:tcPr>
          <w:p w14:paraId="766CF47E" w14:textId="0F8BB1D6" w:rsidR="00C3730B" w:rsidRPr="004C2815" w:rsidRDefault="00D312F7" w:rsidP="00AE54C3">
            <w:pPr>
              <w:rPr>
                <w:rFonts w:ascii="Courier New" w:hAnsi="Courier New" w:cs="Courier New"/>
                <w:sz w:val="20"/>
                <w:lang w:val="en-US"/>
              </w:rPr>
            </w:pPr>
            <w:r w:rsidRPr="004C2815">
              <w:rPr>
                <w:rFonts w:ascii="Courier New" w:hAnsi="Courier New" w:cs="Courier New"/>
                <w:sz w:val="20"/>
                <w:lang w:val="en-US"/>
              </w:rPr>
              <w:t>earth_assoc_itrf93.tf</w:t>
            </w:r>
          </w:p>
        </w:tc>
        <w:tc>
          <w:tcPr>
            <w:tcW w:w="4621" w:type="dxa"/>
          </w:tcPr>
          <w:p w14:paraId="4CEC8EAB" w14:textId="14D31768" w:rsidR="00C3730B" w:rsidRPr="004C2815" w:rsidRDefault="00F12FB5" w:rsidP="00AE54C3">
            <w:pPr>
              <w:rPr>
                <w:lang w:val="en-US"/>
              </w:rPr>
            </w:pPr>
            <w:r w:rsidRPr="004C2815">
              <w:rPr>
                <w:lang w:val="en-US"/>
              </w:rPr>
              <w:t>Reference frame ITRF93</w:t>
            </w:r>
          </w:p>
        </w:tc>
      </w:tr>
      <w:tr w:rsidR="00D312F7" w:rsidRPr="004C2815" w14:paraId="5DF8D19D" w14:textId="77777777" w:rsidTr="00D312F7">
        <w:trPr>
          <w:jc w:val="center"/>
        </w:trPr>
        <w:tc>
          <w:tcPr>
            <w:tcW w:w="4057" w:type="dxa"/>
          </w:tcPr>
          <w:p w14:paraId="737B3004" w14:textId="6D00C8EC" w:rsidR="00D312F7" w:rsidRPr="004C2815" w:rsidRDefault="00D312F7" w:rsidP="00AE54C3">
            <w:pPr>
              <w:rPr>
                <w:rFonts w:ascii="Courier New" w:hAnsi="Courier New" w:cs="Courier New"/>
                <w:sz w:val="20"/>
                <w:lang w:val="en-US"/>
              </w:rPr>
            </w:pPr>
            <w:r w:rsidRPr="004C2815">
              <w:rPr>
                <w:rFonts w:ascii="Courier New" w:hAnsi="Courier New" w:cs="Courier New"/>
                <w:sz w:val="20"/>
                <w:lang w:val="en-US"/>
              </w:rPr>
              <w:t>moon_080317.tf</w:t>
            </w:r>
          </w:p>
        </w:tc>
        <w:tc>
          <w:tcPr>
            <w:tcW w:w="4621" w:type="dxa"/>
          </w:tcPr>
          <w:p w14:paraId="57EDEF0E" w14:textId="2C38F409" w:rsidR="00D312F7" w:rsidRPr="004C2815" w:rsidRDefault="00A5656F" w:rsidP="00AE54C3">
            <w:pPr>
              <w:rPr>
                <w:lang w:val="en-US"/>
              </w:rPr>
            </w:pPr>
            <w:r w:rsidRPr="004C2815">
              <w:rPr>
                <w:lang w:val="en-US"/>
              </w:rPr>
              <w:t>Reference frame Moon</w:t>
            </w:r>
          </w:p>
        </w:tc>
      </w:tr>
      <w:tr w:rsidR="00D312F7" w:rsidRPr="004C2815" w14:paraId="7CE1A729" w14:textId="77777777" w:rsidTr="00D312F7">
        <w:trPr>
          <w:jc w:val="center"/>
        </w:trPr>
        <w:tc>
          <w:tcPr>
            <w:tcW w:w="4057" w:type="dxa"/>
          </w:tcPr>
          <w:p w14:paraId="34639830" w14:textId="406EA220" w:rsidR="00D312F7" w:rsidRPr="004C2815" w:rsidRDefault="00D312F7" w:rsidP="00AE54C3">
            <w:pPr>
              <w:rPr>
                <w:rFonts w:ascii="Courier New" w:hAnsi="Courier New" w:cs="Courier New"/>
                <w:sz w:val="20"/>
                <w:lang w:val="en-US"/>
              </w:rPr>
            </w:pPr>
            <w:r w:rsidRPr="004C2815">
              <w:rPr>
                <w:rFonts w:ascii="Courier New" w:hAnsi="Courier New" w:cs="Courier New"/>
                <w:sz w:val="20"/>
                <w:lang w:val="en-US"/>
              </w:rPr>
              <w:t>moon_assoc_me.tf</w:t>
            </w:r>
          </w:p>
        </w:tc>
        <w:tc>
          <w:tcPr>
            <w:tcW w:w="4621" w:type="dxa"/>
          </w:tcPr>
          <w:p w14:paraId="6BD24659" w14:textId="77777777" w:rsidR="00D312F7" w:rsidRPr="004C2815" w:rsidRDefault="00D312F7" w:rsidP="00C51BC3">
            <w:pPr>
              <w:keepNext/>
              <w:rPr>
                <w:lang w:val="en-US"/>
              </w:rPr>
            </w:pPr>
          </w:p>
        </w:tc>
      </w:tr>
    </w:tbl>
    <w:p w14:paraId="41C5B5FE" w14:textId="1170EDF4" w:rsidR="00AE54C3" w:rsidRPr="004C2815" w:rsidRDefault="00AE54C3" w:rsidP="00BD5E0B">
      <w:pPr>
        <w:rPr>
          <w:lang w:val="en-US"/>
        </w:rPr>
      </w:pPr>
    </w:p>
    <w:p w14:paraId="681F8E9A" w14:textId="13525B70" w:rsidR="00993DC7" w:rsidRPr="004C2815" w:rsidRDefault="001F738C" w:rsidP="00C76808">
      <w:pPr>
        <w:pStyle w:val="Heading3"/>
        <w:rPr>
          <w:lang w:val="en-US"/>
        </w:rPr>
      </w:pPr>
      <w:bookmarkStart w:id="33" w:name="_Toc157077920"/>
      <w:r w:rsidRPr="004C2815">
        <w:rPr>
          <w:lang w:val="en-US"/>
        </w:rPr>
        <w:t>Geometric coverage</w:t>
      </w:r>
      <w:bookmarkEnd w:id="33"/>
    </w:p>
    <w:p w14:paraId="6D194F90" w14:textId="720F99F2" w:rsidR="005A44D8" w:rsidRPr="004C2815" w:rsidRDefault="00B731C7" w:rsidP="00E07A59">
      <w:pPr>
        <w:rPr>
          <w:lang w:val="en-US"/>
        </w:rPr>
      </w:pPr>
      <w:r w:rsidRPr="004C2815">
        <w:rPr>
          <w:lang w:val="en-US"/>
        </w:rPr>
        <w:t xml:space="preserve">There are many </w:t>
      </w:r>
      <w:r w:rsidR="003A38CD" w:rsidRPr="004C2815">
        <w:rPr>
          <w:lang w:val="en-US"/>
        </w:rPr>
        <w:t>periodic</w:t>
      </w:r>
      <w:r w:rsidRPr="004C2815">
        <w:rPr>
          <w:lang w:val="en-US"/>
        </w:rPr>
        <w:t xml:space="preserve"> </w:t>
      </w:r>
      <w:r w:rsidR="0050590A" w:rsidRPr="004C2815">
        <w:rPr>
          <w:lang w:val="en-US"/>
        </w:rPr>
        <w:t xml:space="preserve">cycles </w:t>
      </w:r>
      <w:r w:rsidR="00481B33" w:rsidRPr="004C2815">
        <w:rPr>
          <w:lang w:val="en-US"/>
        </w:rPr>
        <w:t xml:space="preserve">that apply to </w:t>
      </w:r>
      <w:r w:rsidRPr="004C2815">
        <w:rPr>
          <w:lang w:val="en-US"/>
        </w:rPr>
        <w:t xml:space="preserve">the </w:t>
      </w:r>
      <w:r w:rsidR="002C590F" w:rsidRPr="004C2815">
        <w:rPr>
          <w:lang w:val="en-US"/>
        </w:rPr>
        <w:t>Moon</w:t>
      </w:r>
      <w:r w:rsidRPr="004C2815">
        <w:rPr>
          <w:lang w:val="en-US"/>
        </w:rPr>
        <w:t xml:space="preserve">, </w:t>
      </w:r>
      <w:r w:rsidR="002C590F" w:rsidRPr="004C2815">
        <w:rPr>
          <w:lang w:val="en-US"/>
        </w:rPr>
        <w:t xml:space="preserve">Earth </w:t>
      </w:r>
      <w:r w:rsidRPr="004C2815">
        <w:rPr>
          <w:lang w:val="en-US"/>
        </w:rPr>
        <w:t xml:space="preserve">and </w:t>
      </w:r>
      <w:r w:rsidR="002C590F" w:rsidRPr="004C2815">
        <w:rPr>
          <w:lang w:val="en-US"/>
        </w:rPr>
        <w:t xml:space="preserve">Sun </w:t>
      </w:r>
      <w:r w:rsidRPr="004C2815">
        <w:rPr>
          <w:lang w:val="en-US"/>
        </w:rPr>
        <w:t>geometry.</w:t>
      </w:r>
      <w:r w:rsidR="003A4A3F" w:rsidRPr="004C2815">
        <w:rPr>
          <w:lang w:val="en-US"/>
        </w:rPr>
        <w:t xml:space="preserve"> </w:t>
      </w:r>
      <w:r w:rsidR="00A4613B" w:rsidRPr="004C2815">
        <w:rPr>
          <w:lang w:val="en-US"/>
        </w:rPr>
        <w:t xml:space="preserve">The cycle with the longest period </w:t>
      </w:r>
      <w:r w:rsidR="005A44D8" w:rsidRPr="004C2815">
        <w:rPr>
          <w:lang w:val="en-US"/>
        </w:rPr>
        <w:t>is called the Saros cycle and its duration is 223 synodic months, which is 18 years</w:t>
      </w:r>
      <w:r w:rsidR="009820F8" w:rsidRPr="004C2815">
        <w:rPr>
          <w:lang w:val="en-US"/>
        </w:rPr>
        <w:t>, 11 days</w:t>
      </w:r>
      <w:r w:rsidR="00B941E7" w:rsidRPr="004C2815">
        <w:rPr>
          <w:lang w:val="en-US"/>
        </w:rPr>
        <w:t>,</w:t>
      </w:r>
      <w:r w:rsidR="009820F8" w:rsidRPr="004C2815">
        <w:rPr>
          <w:lang w:val="en-US"/>
        </w:rPr>
        <w:t xml:space="preserve"> and 8 hours</w:t>
      </w:r>
      <w:r w:rsidR="005A44D8" w:rsidRPr="004C2815">
        <w:rPr>
          <w:lang w:val="en-US"/>
        </w:rPr>
        <w:t xml:space="preserve">. </w:t>
      </w:r>
      <w:r w:rsidR="00EE5D42" w:rsidRPr="004C2815">
        <w:rPr>
          <w:lang w:val="en-US"/>
        </w:rPr>
        <w:t xml:space="preserve">After this cycle, </w:t>
      </w:r>
      <w:r w:rsidR="00A4613B" w:rsidRPr="004C2815">
        <w:rPr>
          <w:lang w:val="en-US"/>
        </w:rPr>
        <w:t>Earth, Moon and Sun return to the same relative geometry.</w:t>
      </w:r>
      <w:r w:rsidR="00EE5D42" w:rsidRPr="004C2815">
        <w:rPr>
          <w:lang w:val="en-US"/>
        </w:rPr>
        <w:t xml:space="preserve"> </w:t>
      </w:r>
    </w:p>
    <w:p w14:paraId="681F8E9B" w14:textId="27FCAA8F" w:rsidR="00B731C7" w:rsidRPr="004C2815" w:rsidRDefault="00B731C7" w:rsidP="00E07A59">
      <w:pPr>
        <w:rPr>
          <w:lang w:val="en-US"/>
        </w:rPr>
      </w:pPr>
      <w:r w:rsidRPr="004C2815">
        <w:rPr>
          <w:lang w:val="en-US"/>
        </w:rPr>
        <w:t xml:space="preserve">The shortest cycle is the variation in phase angle which takes about 28 days between </w:t>
      </w:r>
      <w:r w:rsidR="006B0DE7" w:rsidRPr="004C2815">
        <w:rPr>
          <w:lang w:val="en-US"/>
        </w:rPr>
        <w:t xml:space="preserve">two </w:t>
      </w:r>
      <w:r w:rsidR="00534FEF" w:rsidRPr="004C2815">
        <w:rPr>
          <w:lang w:val="en-US"/>
        </w:rPr>
        <w:t xml:space="preserve">full </w:t>
      </w:r>
      <w:r w:rsidR="006B0DE7" w:rsidRPr="004C2815">
        <w:rPr>
          <w:lang w:val="en-US"/>
        </w:rPr>
        <w:t>moons. The cycle for the distance</w:t>
      </w:r>
      <w:r w:rsidRPr="004C2815">
        <w:rPr>
          <w:lang w:val="en-US"/>
        </w:rPr>
        <w:t xml:space="preserve"> </w:t>
      </w:r>
      <w:r w:rsidR="006B0DE7" w:rsidRPr="004C2815">
        <w:rPr>
          <w:lang w:val="en-US"/>
        </w:rPr>
        <w:t>between</w:t>
      </w:r>
      <w:r w:rsidRPr="004C2815">
        <w:rPr>
          <w:lang w:val="en-US"/>
        </w:rPr>
        <w:t xml:space="preserve"> </w:t>
      </w:r>
      <w:r w:rsidR="00FA4D01" w:rsidRPr="004C2815">
        <w:rPr>
          <w:lang w:val="en-US"/>
        </w:rPr>
        <w:t>S</w:t>
      </w:r>
      <w:r w:rsidRPr="004C2815">
        <w:rPr>
          <w:lang w:val="en-US"/>
        </w:rPr>
        <w:t xml:space="preserve">un and </w:t>
      </w:r>
      <w:r w:rsidR="00FA4D01" w:rsidRPr="004C2815">
        <w:rPr>
          <w:lang w:val="en-US"/>
        </w:rPr>
        <w:t>E</w:t>
      </w:r>
      <w:r w:rsidRPr="004C2815">
        <w:rPr>
          <w:lang w:val="en-US"/>
        </w:rPr>
        <w:t>arth/</w:t>
      </w:r>
      <w:r w:rsidR="00FA4D01" w:rsidRPr="004C2815">
        <w:rPr>
          <w:lang w:val="en-US"/>
        </w:rPr>
        <w:t>M</w:t>
      </w:r>
      <w:r w:rsidRPr="004C2815">
        <w:rPr>
          <w:lang w:val="en-US"/>
        </w:rPr>
        <w:t>oon takes about one year</w:t>
      </w:r>
      <w:r w:rsidR="00481B33" w:rsidRPr="004C2815">
        <w:rPr>
          <w:lang w:val="en-US"/>
        </w:rPr>
        <w:t>.</w:t>
      </w:r>
    </w:p>
    <w:p w14:paraId="681F8E9C" w14:textId="34B2C1DC" w:rsidR="00205E57" w:rsidRPr="004C2815" w:rsidRDefault="003A4A3F" w:rsidP="00E07A59">
      <w:pPr>
        <w:rPr>
          <w:lang w:val="en-US"/>
        </w:rPr>
      </w:pPr>
      <w:r w:rsidRPr="004C2815">
        <w:rPr>
          <w:lang w:val="en-US"/>
        </w:rPr>
        <w:t xml:space="preserve">The </w:t>
      </w:r>
      <w:r w:rsidR="001D2135" w:rsidRPr="004C2815">
        <w:rPr>
          <w:lang w:val="en-US"/>
        </w:rPr>
        <w:t xml:space="preserve">complete </w:t>
      </w:r>
      <w:r w:rsidRPr="004C2815">
        <w:rPr>
          <w:lang w:val="en-US"/>
        </w:rPr>
        <w:t xml:space="preserve">Saros cycle covers </w:t>
      </w:r>
      <w:r w:rsidR="00887110" w:rsidRPr="004C2815">
        <w:rPr>
          <w:lang w:val="en-US"/>
        </w:rPr>
        <w:t xml:space="preserve">all possible </w:t>
      </w:r>
      <w:r w:rsidR="005F36F2" w:rsidRPr="004C2815">
        <w:rPr>
          <w:lang w:val="en-US"/>
        </w:rPr>
        <w:t xml:space="preserve">relative positions between </w:t>
      </w:r>
      <w:r w:rsidR="00690D4D" w:rsidRPr="004C2815">
        <w:rPr>
          <w:lang w:val="en-US"/>
        </w:rPr>
        <w:t>Moon</w:t>
      </w:r>
      <w:r w:rsidR="005F36F2" w:rsidRPr="004C2815">
        <w:rPr>
          <w:lang w:val="en-US"/>
        </w:rPr>
        <w:t>, Earth and Sun</w:t>
      </w:r>
      <w:r w:rsidR="00690D4D" w:rsidRPr="004C2815">
        <w:rPr>
          <w:lang w:val="en-US"/>
        </w:rPr>
        <w:t xml:space="preserve">. </w:t>
      </w:r>
      <w:r w:rsidR="000D1570" w:rsidRPr="004C2815">
        <w:rPr>
          <w:lang w:val="en-US"/>
        </w:rPr>
        <w:t>Ideally, measurements need to be done</w:t>
      </w:r>
      <w:r w:rsidR="00177F70" w:rsidRPr="004C2815">
        <w:rPr>
          <w:lang w:val="en-US"/>
        </w:rPr>
        <w:t xml:space="preserve"> for the entire cycle to get a complete coverage of the libration between all three bodies. This is not feasible within the scope of a project like this.</w:t>
      </w:r>
      <w:r w:rsidR="000D1570" w:rsidRPr="004C2815">
        <w:rPr>
          <w:lang w:val="en-US"/>
        </w:rPr>
        <w:t xml:space="preserve"> </w:t>
      </w:r>
      <w:r w:rsidR="00E244BE" w:rsidRPr="004C2815">
        <w:rPr>
          <w:lang w:val="en-US"/>
        </w:rPr>
        <w:t>Fortunately</w:t>
      </w:r>
      <w:r w:rsidR="00DE44E2" w:rsidRPr="004C2815">
        <w:rPr>
          <w:lang w:val="en-US"/>
        </w:rPr>
        <w:t>, a</w:t>
      </w:r>
      <w:r w:rsidR="00690D4D" w:rsidRPr="004C2815">
        <w:rPr>
          <w:lang w:val="en-US"/>
        </w:rPr>
        <w:t xml:space="preserve">bout 6 years of </w:t>
      </w:r>
      <w:r w:rsidR="00A624B6" w:rsidRPr="004C2815">
        <w:rPr>
          <w:lang w:val="en-US"/>
        </w:rPr>
        <w:t xml:space="preserve">daily </w:t>
      </w:r>
      <w:r w:rsidR="00690D4D" w:rsidRPr="004C2815">
        <w:rPr>
          <w:lang w:val="en-US"/>
        </w:rPr>
        <w:t xml:space="preserve">measurements </w:t>
      </w:r>
      <w:r w:rsidR="00A624B6" w:rsidRPr="004C2815">
        <w:rPr>
          <w:lang w:val="en-US"/>
        </w:rPr>
        <w:t>from an Earth fixed position</w:t>
      </w:r>
      <w:r w:rsidR="00A624B6" w:rsidRPr="004C2815" w:rsidDel="00DE44E2">
        <w:rPr>
          <w:lang w:val="en-US"/>
        </w:rPr>
        <w:t xml:space="preserve"> </w:t>
      </w:r>
      <w:r w:rsidR="00DE44E2" w:rsidRPr="004C2815">
        <w:rPr>
          <w:lang w:val="en-US"/>
        </w:rPr>
        <w:t xml:space="preserve">are </w:t>
      </w:r>
      <w:r w:rsidR="00A624B6" w:rsidRPr="004C2815">
        <w:rPr>
          <w:lang w:val="en-US"/>
        </w:rPr>
        <w:t>sufficient</w:t>
      </w:r>
      <w:r w:rsidR="00DE44E2" w:rsidRPr="004C2815">
        <w:rPr>
          <w:lang w:val="en-US"/>
        </w:rPr>
        <w:t xml:space="preserve"> </w:t>
      </w:r>
      <w:r w:rsidR="00D82AE4" w:rsidRPr="004C2815">
        <w:rPr>
          <w:lang w:val="en-US"/>
        </w:rPr>
        <w:t xml:space="preserve">to </w:t>
      </w:r>
      <w:r w:rsidR="00DE44E2" w:rsidRPr="004C2815">
        <w:rPr>
          <w:lang w:val="en-US"/>
        </w:rPr>
        <w:t>homogeneously sample the space of possible</w:t>
      </w:r>
      <w:r w:rsidR="00D82AE4" w:rsidRPr="004C2815">
        <w:rPr>
          <w:lang w:val="en-US"/>
        </w:rPr>
        <w:t xml:space="preserve"> </w:t>
      </w:r>
      <w:r w:rsidR="00A624B6" w:rsidRPr="004C2815">
        <w:rPr>
          <w:lang w:val="en-US"/>
        </w:rPr>
        <w:t>selenographic latitude/longitude and phase angles occurring during the lunar cycle</w:t>
      </w:r>
      <w:r w:rsidR="002D6279" w:rsidRPr="004C2815">
        <w:rPr>
          <w:lang w:val="en-US"/>
        </w:rPr>
        <w:t>.</w:t>
      </w:r>
      <w:r w:rsidR="009B3A25" w:rsidRPr="004C2815">
        <w:rPr>
          <w:lang w:val="en-US"/>
        </w:rPr>
        <w:t xml:space="preserve"> In </w:t>
      </w:r>
      <w:r w:rsidR="009B3A25" w:rsidRPr="004C2815">
        <w:rPr>
          <w:lang w:val="en-US"/>
        </w:rPr>
        <w:fldChar w:fldCharType="begin"/>
      </w:r>
      <w:r w:rsidR="009B3A25" w:rsidRPr="004C2815">
        <w:rPr>
          <w:lang w:val="en-US"/>
        </w:rPr>
        <w:instrText xml:space="preserve"> REF _Ref2238493 \h </w:instrText>
      </w:r>
      <w:r w:rsidR="006E0C08" w:rsidRPr="004C2815">
        <w:rPr>
          <w:lang w:val="en-US"/>
        </w:rPr>
        <w:instrText xml:space="preserve"> \* MERGEFORMAT </w:instrText>
      </w:r>
      <w:r w:rsidR="009B3A25" w:rsidRPr="004C2815">
        <w:rPr>
          <w:lang w:val="en-US"/>
        </w:rPr>
      </w:r>
      <w:r w:rsidR="009B3A25" w:rsidRPr="004C2815">
        <w:rPr>
          <w:lang w:val="en-US"/>
        </w:rPr>
        <w:fldChar w:fldCharType="separate"/>
      </w:r>
      <w:r w:rsidR="007B06EF" w:rsidRPr="004C2815">
        <w:t xml:space="preserve">Figure </w:t>
      </w:r>
      <w:r w:rsidR="007B06EF">
        <w:rPr>
          <w:noProof/>
        </w:rPr>
        <w:t>2</w:t>
      </w:r>
      <w:r w:rsidR="009B3A25" w:rsidRPr="004C2815">
        <w:rPr>
          <w:lang w:val="en-US"/>
        </w:rPr>
        <w:fldChar w:fldCharType="end"/>
      </w:r>
      <w:r w:rsidR="009B3A25" w:rsidRPr="004C2815">
        <w:rPr>
          <w:lang w:val="en-US"/>
        </w:rPr>
        <w:t xml:space="preserve"> </w:t>
      </w:r>
      <w:r w:rsidR="00A624B6" w:rsidRPr="004C2815">
        <w:rPr>
          <w:lang w:val="en-US"/>
        </w:rPr>
        <w:t>the corresponding selenographic latitude</w:t>
      </w:r>
      <w:r w:rsidR="00062958" w:rsidRPr="004C2815">
        <w:rPr>
          <w:lang w:val="en-US"/>
        </w:rPr>
        <w:t xml:space="preserve"> and</w:t>
      </w:r>
      <w:r w:rsidR="002425E9" w:rsidRPr="004C2815">
        <w:rPr>
          <w:lang w:val="en-US"/>
        </w:rPr>
        <w:t xml:space="preserve"> </w:t>
      </w:r>
      <w:r w:rsidR="00A624B6" w:rsidRPr="004C2815">
        <w:rPr>
          <w:lang w:val="en-US"/>
        </w:rPr>
        <w:t>longitude and phase angles</w:t>
      </w:r>
      <w:r w:rsidR="0046298E" w:rsidRPr="004C2815">
        <w:rPr>
          <w:lang w:val="en-US"/>
        </w:rPr>
        <w:t xml:space="preserve"> </w:t>
      </w:r>
      <w:r w:rsidR="009B3A25" w:rsidRPr="004C2815">
        <w:rPr>
          <w:lang w:val="en-US"/>
        </w:rPr>
        <w:t xml:space="preserve">are displayed for a period of six years (simulated with SPICE [RD </w:t>
      </w:r>
      <w:r w:rsidR="00DA0AEA" w:rsidRPr="004C2815">
        <w:rPr>
          <w:lang w:val="en-US"/>
        </w:rPr>
        <w:t>2</w:t>
      </w:r>
      <w:r w:rsidR="009B3A25" w:rsidRPr="004C2815">
        <w:rPr>
          <w:lang w:val="en-US"/>
        </w:rPr>
        <w:t>]).</w:t>
      </w:r>
      <w:r w:rsidR="000D1570" w:rsidRPr="004C2815">
        <w:rPr>
          <w:lang w:val="en-US"/>
        </w:rPr>
        <w:t xml:space="preserve"> </w:t>
      </w:r>
      <w:r w:rsidR="000B1B5B" w:rsidRPr="004C2815">
        <w:rPr>
          <w:lang w:val="en-US"/>
        </w:rPr>
        <w:t xml:space="preserve">Phase angles above 90 degrees absolute are discarded. </w:t>
      </w:r>
      <w:r w:rsidR="00E57D6F" w:rsidRPr="004C2815">
        <w:rPr>
          <w:lang w:val="en-US"/>
        </w:rPr>
        <w:t>The regression of the model interpolates between the measured librations.</w:t>
      </w:r>
    </w:p>
    <w:p w14:paraId="681F8E9D" w14:textId="77777777" w:rsidR="00B4700C" w:rsidRPr="004C2815" w:rsidRDefault="00B4700C" w:rsidP="00205E57">
      <w:pPr>
        <w:rPr>
          <w:lang w:val="en-US"/>
        </w:rPr>
      </w:pPr>
    </w:p>
    <w:p w14:paraId="681F8E9E" w14:textId="77777777" w:rsidR="00B4700C" w:rsidRPr="004C2815" w:rsidRDefault="00B4700C" w:rsidP="00205E57">
      <w:pPr>
        <w:rPr>
          <w:lang w:val="en-US"/>
        </w:rPr>
      </w:pPr>
      <w:r w:rsidRPr="004C2815">
        <w:rPr>
          <w:noProof/>
          <w:lang w:val="en-US"/>
        </w:rPr>
        <w:lastRenderedPageBreak/>
        <mc:AlternateContent>
          <mc:Choice Requires="wps">
            <w:drawing>
              <wp:anchor distT="45720" distB="45720" distL="114300" distR="114300" simplePos="0" relativeHeight="251658240" behindDoc="0" locked="0" layoutInCell="1" allowOverlap="1" wp14:anchorId="681F8F99" wp14:editId="681F8F9A">
                <wp:simplePos x="0" y="0"/>
                <wp:positionH relativeFrom="margin">
                  <wp:posOffset>155276</wp:posOffset>
                </wp:positionH>
                <wp:positionV relativeFrom="paragraph">
                  <wp:posOffset>110046</wp:posOffset>
                </wp:positionV>
                <wp:extent cx="5413375" cy="136271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1362710"/>
                        </a:xfrm>
                        <a:prstGeom prst="rect">
                          <a:avLst/>
                        </a:prstGeom>
                        <a:noFill/>
                        <a:ln w="9525">
                          <a:noFill/>
                          <a:miter lim="800000"/>
                          <a:headEnd/>
                          <a:tailEnd/>
                        </a:ln>
                      </wps:spPr>
                      <wps:txbx>
                        <w:txbxContent>
                          <w:p w14:paraId="681F8FB2" w14:textId="77777777" w:rsidR="000023CC" w:rsidRDefault="000023CC" w:rsidP="00B4700C">
                            <w:r>
                              <w:rPr>
                                <w:noProof/>
                                <w:lang w:val="en-US"/>
                              </w:rPr>
                              <w:drawing>
                                <wp:inline distT="0" distB="0" distL="0" distR="0" wp14:anchorId="681F8FB3" wp14:editId="681F8FB4">
                                  <wp:extent cx="1682724" cy="1260033"/>
                                  <wp:effectExtent l="0" t="0" r="0" b="0"/>
                                  <wp:docPr id="2" name="Picture 2" descr="https://lh5.googleusercontent.com/CQEegDE76n3O2-xx9AdqyjgT2ibT5KyDMUMkMzbFzp65KXpzZ41d7pc4-zXtaQ72xCMwDNayz1fIQHzy9ZSY9cBh6blFDaCjiGL0oo4fzR2QKjghiziW2wcnX5zt7INhyaIZnb6jS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CQEegDE76n3O2-xx9AdqyjgT2ibT5KyDMUMkMzbFzp65KXpzZ41d7pc4-zXtaQ72xCMwDNayz1fIQHzy9ZSY9cBh6blFDaCjiGL0oo4fzR2QKjghiziW2wcnX5zt7INhyaIZnb6jSJQ"/>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6651" cy="1292926"/>
                                          </a:xfrm>
                                          <a:prstGeom prst="rect">
                                            <a:avLst/>
                                          </a:prstGeom>
                                          <a:noFill/>
                                          <a:ln>
                                            <a:noFill/>
                                          </a:ln>
                                        </pic:spPr>
                                      </pic:pic>
                                    </a:graphicData>
                                  </a:graphic>
                                </wp:inline>
                              </w:drawing>
                            </w:r>
                            <w:r>
                              <w:rPr>
                                <w:noProof/>
                                <w:lang w:val="en-US"/>
                              </w:rPr>
                              <w:drawing>
                                <wp:inline distT="0" distB="0" distL="0" distR="0" wp14:anchorId="681F8FB5" wp14:editId="681F8FB6">
                                  <wp:extent cx="1677068" cy="1248355"/>
                                  <wp:effectExtent l="0" t="0" r="0" b="9525"/>
                                  <wp:docPr id="6" name="Picture 6" descr="https://lh5.googleusercontent.com/u82WIxqSqwqZMcQ-jzfl6OE8lEX5EJ47O-gSYJry1bF8mVHYy88TJFpOl_tlmkhSMXFXCtHxjOZgEDvEBlyGrFIfM2d49cc82aJdv_s7x5CP7EOfZ7rmblhhEv0EI5AcGGj-kZong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2bfdb18d-7fff-cee8-1d52-35fec672da41" descr="https://lh5.googleusercontent.com/u82WIxqSqwqZMcQ-jzfl6OE8lEX5EJ47O-gSYJry1bF8mVHYy88TJFpOl_tlmkhSMXFXCtHxjOZgEDvEBlyGrFIfM2d49cc82aJdv_s7x5CP7EOfZ7rmblhhEv0EI5AcGGj-kZong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1972" cy="1259449"/>
                                          </a:xfrm>
                                          <a:prstGeom prst="rect">
                                            <a:avLst/>
                                          </a:prstGeom>
                                          <a:noFill/>
                                          <a:ln>
                                            <a:noFill/>
                                          </a:ln>
                                        </pic:spPr>
                                      </pic:pic>
                                    </a:graphicData>
                                  </a:graphic>
                                </wp:inline>
                              </w:drawing>
                            </w:r>
                            <w:r>
                              <w:rPr>
                                <w:noProof/>
                                <w:lang w:val="en-US"/>
                              </w:rPr>
                              <w:drawing>
                                <wp:inline distT="0" distB="0" distL="0" distR="0" wp14:anchorId="681F8FB7" wp14:editId="681F8FB8">
                                  <wp:extent cx="1835786" cy="1256638"/>
                                  <wp:effectExtent l="0" t="0" r="0" b="1270"/>
                                  <wp:docPr id="13" name="Picture 13" descr="https://lh3.googleusercontent.com/CoUvQxC4zZt8qbE3N659KAU_7CoKF-pmCaOge6Yzwjj9kv1AZo_tcu1oe_YfHX9DYeKKCKRlcus6fEtHEfjwxpZxgR9rPv_mke43eQz2XNYadmYORz-A-Z_ZEliXFt78z8yOtFeA3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CoUvQxC4zZt8qbE3N659KAU_7CoKF-pmCaOge6Yzwjj9kv1AZo_tcu1oe_YfHX9DYeKKCKRlcus6fEtHEfjwxpZxgR9rPv_mke43eQz2XNYadmYORz-A-Z_ZEliXFt78z8yOtFeA3A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5082" cy="128353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F8F99" id="_x0000_t202" coordsize="21600,21600" o:spt="202" path="m,l,21600r21600,l21600,xe">
                <v:stroke joinstyle="miter"/>
                <v:path gradientshapeok="t" o:connecttype="rect"/>
              </v:shapetype>
              <v:shape id="Text Box 217" o:spid="_x0000_s1026" type="#_x0000_t202" style="position:absolute;left:0;text-align:left;margin-left:12.25pt;margin-top:8.65pt;width:426.25pt;height:107.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" filled="f" stroked="f">
                <v:textbox>
                  <w:txbxContent>
                    <w:p w14:paraId="681F8FB2" w14:textId="77777777" w:rsidR="000023CC" w:rsidRDefault="000023CC" w:rsidP="00B4700C">
                      <w:r>
                        <w:rPr>
                          <w:noProof/>
                          <w:lang w:val="en-US"/>
                        </w:rPr>
                        <w:drawing>
                          <wp:inline distT="0" distB="0" distL="0" distR="0" wp14:anchorId="681F8FB3" wp14:editId="681F8FB4">
                            <wp:extent cx="1682724" cy="1260033"/>
                            <wp:effectExtent l="0" t="0" r="0" b="0"/>
                            <wp:docPr id="2" name="Picture 2" descr="https://lh5.googleusercontent.com/CQEegDE76n3O2-xx9AdqyjgT2ibT5KyDMUMkMzbFzp65KXpzZ41d7pc4-zXtaQ72xCMwDNayz1fIQHzy9ZSY9cBh6blFDaCjiGL0oo4fzR2QKjghiziW2wcnX5zt7INhyaIZnb6jS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CQEegDE76n3O2-xx9AdqyjgT2ibT5KyDMUMkMzbFzp65KXpzZ41d7pc4-zXtaQ72xCMwDNayz1fIQHzy9ZSY9cBh6blFDaCjiGL0oo4fzR2QKjghiziW2wcnX5zt7INhyaIZnb6jSJQ"/>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6651" cy="1292926"/>
                                    </a:xfrm>
                                    <a:prstGeom prst="rect">
                                      <a:avLst/>
                                    </a:prstGeom>
                                    <a:noFill/>
                                    <a:ln>
                                      <a:noFill/>
                                    </a:ln>
                                  </pic:spPr>
                                </pic:pic>
                              </a:graphicData>
                            </a:graphic>
                          </wp:inline>
                        </w:drawing>
                      </w:r>
                      <w:r>
                        <w:rPr>
                          <w:noProof/>
                          <w:lang w:val="en-US"/>
                        </w:rPr>
                        <w:drawing>
                          <wp:inline distT="0" distB="0" distL="0" distR="0" wp14:anchorId="681F8FB5" wp14:editId="681F8FB6">
                            <wp:extent cx="1677068" cy="1248355"/>
                            <wp:effectExtent l="0" t="0" r="0" b="9525"/>
                            <wp:docPr id="6" name="Picture 6" descr="https://lh5.googleusercontent.com/u82WIxqSqwqZMcQ-jzfl6OE8lEX5EJ47O-gSYJry1bF8mVHYy88TJFpOl_tlmkhSMXFXCtHxjOZgEDvEBlyGrFIfM2d49cc82aJdv_s7x5CP7EOfZ7rmblhhEv0EI5AcGGj-kZong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2bfdb18d-7fff-cee8-1d52-35fec672da41" descr="https://lh5.googleusercontent.com/u82WIxqSqwqZMcQ-jzfl6OE8lEX5EJ47O-gSYJry1bF8mVHYy88TJFpOl_tlmkhSMXFXCtHxjOZgEDvEBlyGrFIfM2d49cc82aJdv_s7x5CP7EOfZ7rmblhhEv0EI5AcGGj-kZong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1972" cy="1259449"/>
                                    </a:xfrm>
                                    <a:prstGeom prst="rect">
                                      <a:avLst/>
                                    </a:prstGeom>
                                    <a:noFill/>
                                    <a:ln>
                                      <a:noFill/>
                                    </a:ln>
                                  </pic:spPr>
                                </pic:pic>
                              </a:graphicData>
                            </a:graphic>
                          </wp:inline>
                        </w:drawing>
                      </w:r>
                      <w:r>
                        <w:rPr>
                          <w:noProof/>
                          <w:lang w:val="en-US"/>
                        </w:rPr>
                        <w:drawing>
                          <wp:inline distT="0" distB="0" distL="0" distR="0" wp14:anchorId="681F8FB7" wp14:editId="681F8FB8">
                            <wp:extent cx="1835786" cy="1256638"/>
                            <wp:effectExtent l="0" t="0" r="0" b="1270"/>
                            <wp:docPr id="13" name="Picture 13" descr="https://lh3.googleusercontent.com/CoUvQxC4zZt8qbE3N659KAU_7CoKF-pmCaOge6Yzwjj9kv1AZo_tcu1oe_YfHX9DYeKKCKRlcus6fEtHEfjwxpZxgR9rPv_mke43eQz2XNYadmYORz-A-Z_ZEliXFt78z8yOtFeA3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CoUvQxC4zZt8qbE3N659KAU_7CoKF-pmCaOge6Yzwjj9kv1AZo_tcu1oe_YfHX9DYeKKCKRlcus6fEtHEfjwxpZxgR9rPv_mke43eQz2XNYadmYORz-A-Z_ZEliXFt78z8yOtFeA3A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5082" cy="1283537"/>
                                    </a:xfrm>
                                    <a:prstGeom prst="rect">
                                      <a:avLst/>
                                    </a:prstGeom>
                                    <a:noFill/>
                                    <a:ln>
                                      <a:noFill/>
                                    </a:ln>
                                  </pic:spPr>
                                </pic:pic>
                              </a:graphicData>
                            </a:graphic>
                          </wp:inline>
                        </w:drawing>
                      </w:r>
                    </w:p>
                  </w:txbxContent>
                </v:textbox>
                <w10:wrap type="square" anchorx="margin"/>
              </v:shape>
            </w:pict>
          </mc:Fallback>
        </mc:AlternateContent>
      </w:r>
    </w:p>
    <w:p w14:paraId="681F8E9F" w14:textId="6F15A8EB" w:rsidR="00B4700C" w:rsidRPr="004C2815" w:rsidRDefault="00B4700C" w:rsidP="00B4700C">
      <w:pPr>
        <w:pStyle w:val="Caption"/>
        <w:jc w:val="center"/>
        <w:rPr>
          <w:noProof/>
          <w:lang w:val="en-US"/>
        </w:rPr>
      </w:pPr>
      <w:bookmarkStart w:id="34" w:name="_Ref2238493"/>
      <w:r w:rsidRPr="004C2815">
        <w:t xml:space="preserve">Figure </w:t>
      </w:r>
      <w:r w:rsidR="002A7F82" w:rsidRPr="004C2815">
        <w:rPr>
          <w:noProof/>
        </w:rPr>
        <w:fldChar w:fldCharType="begin"/>
      </w:r>
      <w:r w:rsidR="002A7F82" w:rsidRPr="004C2815">
        <w:rPr>
          <w:noProof/>
        </w:rPr>
        <w:instrText xml:space="preserve"> SEQ Figure \* ARABIC </w:instrText>
      </w:r>
      <w:r w:rsidR="002A7F82" w:rsidRPr="004C2815">
        <w:rPr>
          <w:noProof/>
        </w:rPr>
        <w:fldChar w:fldCharType="separate"/>
      </w:r>
      <w:r w:rsidR="007B06EF">
        <w:rPr>
          <w:noProof/>
        </w:rPr>
        <w:t>2</w:t>
      </w:r>
      <w:r w:rsidR="002A7F82" w:rsidRPr="004C2815">
        <w:rPr>
          <w:noProof/>
        </w:rPr>
        <w:fldChar w:fldCharType="end"/>
      </w:r>
      <w:bookmarkEnd w:id="34"/>
      <w:r w:rsidRPr="004C2815">
        <w:t xml:space="preserve">: </w:t>
      </w:r>
      <w:r w:rsidR="00837CF4" w:rsidRPr="004C2815">
        <w:t>Simulated</w:t>
      </w:r>
      <w:r w:rsidR="008A7F5C" w:rsidRPr="004C2815">
        <w:t xml:space="preserve"> nightly </w:t>
      </w:r>
      <w:r w:rsidR="00837CF4" w:rsidRPr="004C2815">
        <w:t>p</w:t>
      </w:r>
      <w:r w:rsidRPr="004C2815">
        <w:t>hase angle, solar and observer selenographic longitude and latitude coverage for 6 years cont</w:t>
      </w:r>
      <w:r w:rsidR="005E3ECB" w:rsidRPr="004C2815">
        <w:t>inuous observations</w:t>
      </w:r>
      <w:r w:rsidR="00C66B58" w:rsidRPr="004C2815">
        <w:t>.</w:t>
      </w:r>
    </w:p>
    <w:p w14:paraId="42FB0654" w14:textId="2761CF6C" w:rsidR="005A1DC6" w:rsidRPr="004C2815" w:rsidRDefault="007C145F" w:rsidP="00E07A59">
      <w:pPr>
        <w:rPr>
          <w:lang w:val="en-US"/>
        </w:rPr>
      </w:pPr>
      <w:r w:rsidRPr="004C2815">
        <w:rPr>
          <w:lang w:val="en-US"/>
        </w:rPr>
        <w:t>Plots of geometry of th</w:t>
      </w:r>
      <w:r w:rsidR="00CF199A" w:rsidRPr="004C2815">
        <w:rPr>
          <w:lang w:val="en-US"/>
        </w:rPr>
        <w:t>e</w:t>
      </w:r>
      <w:r w:rsidR="00837CF4" w:rsidRPr="004C2815">
        <w:rPr>
          <w:lang w:val="en-US"/>
        </w:rPr>
        <w:t xml:space="preserve"> actual</w:t>
      </w:r>
      <w:r w:rsidR="00CF199A" w:rsidRPr="004C2815">
        <w:rPr>
          <w:lang w:val="en-US"/>
        </w:rPr>
        <w:t xml:space="preserve"> </w:t>
      </w:r>
      <w:r w:rsidR="00E6254E" w:rsidRPr="004C2815">
        <w:rPr>
          <w:lang w:val="en-US"/>
        </w:rPr>
        <w:t xml:space="preserve">1088 </w:t>
      </w:r>
      <w:r w:rsidR="00CF199A" w:rsidRPr="004C2815">
        <w:rPr>
          <w:lang w:val="en-US"/>
        </w:rPr>
        <w:t xml:space="preserve">measurements show </w:t>
      </w:r>
      <w:r w:rsidR="00DD266D" w:rsidRPr="004C2815">
        <w:rPr>
          <w:lang w:val="en-US"/>
        </w:rPr>
        <w:t xml:space="preserve">a </w:t>
      </w:r>
      <w:r w:rsidR="00CF199A" w:rsidRPr="004C2815">
        <w:rPr>
          <w:lang w:val="en-US"/>
        </w:rPr>
        <w:t xml:space="preserve">limited coverage, </w:t>
      </w:r>
      <w:r w:rsidR="00795BF4" w:rsidRPr="004C2815">
        <w:rPr>
          <w:lang w:val="en-US"/>
        </w:rPr>
        <w:t>compared to the previous plot</w:t>
      </w:r>
      <w:r w:rsidR="0018037B" w:rsidRPr="004C2815">
        <w:rPr>
          <w:lang w:val="en-US"/>
        </w:rPr>
        <w:t xml:space="preserve">. However, </w:t>
      </w:r>
      <w:r w:rsidR="00DD266D" w:rsidRPr="004C2815">
        <w:rPr>
          <w:lang w:val="en-US"/>
        </w:rPr>
        <w:t xml:space="preserve">the plot hereafter </w:t>
      </w:r>
      <w:r w:rsidR="00B15938" w:rsidRPr="004C2815">
        <w:rPr>
          <w:lang w:val="en-US"/>
        </w:rPr>
        <w:t>obtained after</w:t>
      </w:r>
      <w:r w:rsidR="00DD266D" w:rsidRPr="004C2815">
        <w:rPr>
          <w:lang w:val="en-US"/>
        </w:rPr>
        <w:t xml:space="preserve"> </w:t>
      </w:r>
      <w:r w:rsidR="0018037B" w:rsidRPr="004C2815">
        <w:rPr>
          <w:lang w:val="en-US"/>
        </w:rPr>
        <w:t>3</w:t>
      </w:r>
      <w:r w:rsidR="00696DE1" w:rsidRPr="004C2815">
        <w:rPr>
          <w:lang w:val="en-US"/>
        </w:rPr>
        <w:t>.5</w:t>
      </w:r>
      <w:r w:rsidR="0018037B" w:rsidRPr="004C2815">
        <w:rPr>
          <w:lang w:val="en-US"/>
        </w:rPr>
        <w:t xml:space="preserve"> years of measurements, </w:t>
      </w:r>
      <w:r w:rsidR="00C52137" w:rsidRPr="004C2815">
        <w:rPr>
          <w:lang w:val="en-US"/>
        </w:rPr>
        <w:t>illustrates</w:t>
      </w:r>
      <w:r w:rsidR="00DD266D" w:rsidRPr="004C2815">
        <w:rPr>
          <w:lang w:val="en-US"/>
        </w:rPr>
        <w:t xml:space="preserve"> </w:t>
      </w:r>
      <w:r w:rsidR="00C52137" w:rsidRPr="004C2815">
        <w:rPr>
          <w:lang w:val="en-US"/>
        </w:rPr>
        <w:t xml:space="preserve">that </w:t>
      </w:r>
      <w:r w:rsidR="00B15938" w:rsidRPr="004C2815">
        <w:rPr>
          <w:lang w:val="en-US"/>
        </w:rPr>
        <w:t>the</w:t>
      </w:r>
      <w:r w:rsidR="00DD266D" w:rsidRPr="004C2815">
        <w:rPr>
          <w:lang w:val="en-US"/>
        </w:rPr>
        <w:t xml:space="preserve"> good sampling of the</w:t>
      </w:r>
      <w:r w:rsidR="0018037B" w:rsidRPr="004C2815">
        <w:rPr>
          <w:lang w:val="en-US"/>
        </w:rPr>
        <w:t xml:space="preserve"> </w:t>
      </w:r>
      <w:r w:rsidR="00DD266D" w:rsidRPr="004C2815">
        <w:rPr>
          <w:lang w:val="en-US"/>
        </w:rPr>
        <w:t xml:space="preserve">phase angle and </w:t>
      </w:r>
      <w:r w:rsidR="0018037B" w:rsidRPr="004C2815">
        <w:rPr>
          <w:lang w:val="en-US"/>
        </w:rPr>
        <w:t xml:space="preserve">libration </w:t>
      </w:r>
      <w:r w:rsidR="00DD266D" w:rsidRPr="004C2815">
        <w:rPr>
          <w:lang w:val="en-US"/>
        </w:rPr>
        <w:t>angles space</w:t>
      </w:r>
      <w:r w:rsidR="00C52137" w:rsidRPr="004C2815">
        <w:rPr>
          <w:lang w:val="en-US"/>
        </w:rPr>
        <w:t xml:space="preserve"> </w:t>
      </w:r>
      <w:r w:rsidR="00B15938" w:rsidRPr="004C2815">
        <w:rPr>
          <w:lang w:val="en-US"/>
        </w:rPr>
        <w:t xml:space="preserve">that </w:t>
      </w:r>
      <w:r w:rsidR="00C52137" w:rsidRPr="004C2815">
        <w:rPr>
          <w:lang w:val="en-US"/>
        </w:rPr>
        <w:t>can be obtained with</w:t>
      </w:r>
      <w:r w:rsidR="00B15938" w:rsidRPr="004C2815">
        <w:rPr>
          <w:lang w:val="en-US"/>
        </w:rPr>
        <w:t xml:space="preserve"> just</w:t>
      </w:r>
      <w:r w:rsidR="00C52137" w:rsidRPr="004C2815">
        <w:rPr>
          <w:lang w:val="en-US"/>
        </w:rPr>
        <w:t xml:space="preserve"> few years of measurements</w:t>
      </w:r>
      <w:r w:rsidR="0018037B" w:rsidRPr="004C2815">
        <w:rPr>
          <w:lang w:val="en-US"/>
        </w:rPr>
        <w:t>.</w:t>
      </w:r>
    </w:p>
    <w:p w14:paraId="3DA6F648" w14:textId="108CCF56" w:rsidR="006B162C" w:rsidRPr="004C2815" w:rsidRDefault="006B162C" w:rsidP="004825C7">
      <w:pPr>
        <w:keepNext/>
        <w:jc w:val="center"/>
      </w:pPr>
    </w:p>
    <w:p w14:paraId="090FC864" w14:textId="1951976C" w:rsidR="00DA3568" w:rsidRPr="004C2815" w:rsidRDefault="00DA3568" w:rsidP="004825C7">
      <w:pPr>
        <w:keepNext/>
        <w:jc w:val="center"/>
      </w:pPr>
      <w:r w:rsidRPr="004C2815">
        <w:rPr>
          <w:noProof/>
        </w:rPr>
        <w:drawing>
          <wp:inline distT="0" distB="0" distL="0" distR="0" wp14:anchorId="79A1C4D2" wp14:editId="7428400E">
            <wp:extent cx="1837467" cy="98017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1747" cy="1009126"/>
                    </a:xfrm>
                    <a:prstGeom prst="rect">
                      <a:avLst/>
                    </a:prstGeom>
                    <a:noFill/>
                  </pic:spPr>
                </pic:pic>
              </a:graphicData>
            </a:graphic>
          </wp:inline>
        </w:drawing>
      </w:r>
      <w:r w:rsidRPr="004C2815">
        <w:rPr>
          <w:noProof/>
        </w:rPr>
        <w:drawing>
          <wp:inline distT="0" distB="0" distL="0" distR="0" wp14:anchorId="2745034A" wp14:editId="42B420C6">
            <wp:extent cx="1984935" cy="98029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15108" cy="995197"/>
                    </a:xfrm>
                    <a:prstGeom prst="rect">
                      <a:avLst/>
                    </a:prstGeom>
                    <a:noFill/>
                  </pic:spPr>
                </pic:pic>
              </a:graphicData>
            </a:graphic>
          </wp:inline>
        </w:drawing>
      </w:r>
      <w:r w:rsidRPr="004C2815">
        <w:rPr>
          <w:noProof/>
        </w:rPr>
        <w:drawing>
          <wp:inline distT="0" distB="0" distL="0" distR="0" wp14:anchorId="0B657CC8" wp14:editId="0812A7F0">
            <wp:extent cx="1873438" cy="9620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4218" cy="983012"/>
                    </a:xfrm>
                    <a:prstGeom prst="rect">
                      <a:avLst/>
                    </a:prstGeom>
                    <a:noFill/>
                  </pic:spPr>
                </pic:pic>
              </a:graphicData>
            </a:graphic>
          </wp:inline>
        </w:drawing>
      </w:r>
    </w:p>
    <w:p w14:paraId="7F00DC85" w14:textId="1AA5FD78" w:rsidR="00634DD3" w:rsidRPr="004C2815" w:rsidRDefault="006B162C">
      <w:pPr>
        <w:pStyle w:val="Caption"/>
        <w:jc w:val="center"/>
        <w:rPr>
          <w:lang w:val="en-US"/>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w:t>
      </w:r>
      <w:r w:rsidRPr="004C2815">
        <w:rPr>
          <w:noProof/>
        </w:rPr>
        <w:fldChar w:fldCharType="end"/>
      </w:r>
      <w:r w:rsidRPr="004C2815">
        <w:t xml:space="preserve">: Phase angle, solar and observer selenographic longitude and latitude coverage for the 1088 instrument after </w:t>
      </w:r>
      <w:r w:rsidR="0024759E" w:rsidRPr="004C2815">
        <w:t>3.5</w:t>
      </w:r>
      <w:r w:rsidR="001B11C7" w:rsidRPr="004C2815">
        <w:t xml:space="preserve"> </w:t>
      </w:r>
      <w:r w:rsidRPr="004C2815">
        <w:t>years of measurements</w:t>
      </w:r>
      <w:r w:rsidR="00C66B58" w:rsidRPr="004C2815">
        <w:t>.</w:t>
      </w:r>
    </w:p>
    <w:p w14:paraId="681F8EA2" w14:textId="2C814022" w:rsidR="00205E57" w:rsidRPr="004C2815" w:rsidRDefault="00AA7079" w:rsidP="00B3188C">
      <w:pPr>
        <w:pStyle w:val="Heading2"/>
        <w:rPr>
          <w:lang w:val="en-US"/>
        </w:rPr>
      </w:pPr>
      <w:bookmarkStart w:id="35" w:name="_Toc157077921"/>
      <w:r w:rsidRPr="004C2815">
        <w:rPr>
          <w:lang w:val="en-US"/>
        </w:rPr>
        <w:t xml:space="preserve">Lunar </w:t>
      </w:r>
      <w:r w:rsidR="00205E57" w:rsidRPr="004C2815">
        <w:rPr>
          <w:lang w:val="en-US"/>
        </w:rPr>
        <w:t>Measurements</w:t>
      </w:r>
      <w:bookmarkEnd w:id="35"/>
    </w:p>
    <w:p w14:paraId="5EEAD6CD" w14:textId="318B12D5" w:rsidR="004626A1" w:rsidRPr="004C2815" w:rsidRDefault="00205E57" w:rsidP="00E07A59">
      <w:pPr>
        <w:rPr>
          <w:lang w:val="en-US"/>
        </w:rPr>
      </w:pPr>
      <w:r w:rsidRPr="004C2815">
        <w:rPr>
          <w:lang w:val="en-US"/>
        </w:rPr>
        <w:fldChar w:fldCharType="begin"/>
      </w:r>
      <w:r w:rsidRPr="004C2815">
        <w:rPr>
          <w:lang w:val="en-US"/>
        </w:rPr>
        <w:instrText xml:space="preserve"> REF _Ref1460698 \h </w:instrText>
      </w:r>
      <w:r w:rsidR="00E07A59" w:rsidRPr="004C2815">
        <w:rPr>
          <w:lang w:val="en-US"/>
        </w:rPr>
        <w:instrText xml:space="preserve"> \* MERGEFORMAT </w:instrText>
      </w:r>
      <w:r w:rsidRPr="004C2815">
        <w:rPr>
          <w:lang w:val="en-US"/>
        </w:rPr>
      </w:r>
      <w:r w:rsidRPr="004C2815">
        <w:rPr>
          <w:lang w:val="en-US"/>
        </w:rPr>
        <w:fldChar w:fldCharType="separate"/>
      </w:r>
      <w:r w:rsidR="007B06EF" w:rsidRPr="004C2815">
        <w:t xml:space="preserve">Figure </w:t>
      </w:r>
      <w:r w:rsidR="007B06EF">
        <w:rPr>
          <w:noProof/>
        </w:rPr>
        <w:t>4</w:t>
      </w:r>
      <w:r w:rsidRPr="004C2815">
        <w:rPr>
          <w:lang w:val="en-US"/>
        </w:rPr>
        <w:fldChar w:fldCharType="end"/>
      </w:r>
      <w:r w:rsidRPr="004C2815">
        <w:rPr>
          <w:lang w:val="en-US"/>
        </w:rPr>
        <w:t xml:space="preserve"> is a plot of lunar irradiance measurements with the 440</w:t>
      </w:r>
      <w:r w:rsidR="00FA4D01" w:rsidRPr="004C2815">
        <w:rPr>
          <w:lang w:val="en-US"/>
        </w:rPr>
        <w:t> </w:t>
      </w:r>
      <w:r w:rsidRPr="004C2815">
        <w:rPr>
          <w:lang w:val="en-US"/>
        </w:rPr>
        <w:t xml:space="preserve">nm spectral </w:t>
      </w:r>
      <w:r w:rsidR="00293ADC" w:rsidRPr="004C2815">
        <w:rPr>
          <w:lang w:val="en-US"/>
        </w:rPr>
        <w:t>band</w:t>
      </w:r>
      <w:r w:rsidRPr="004C2815">
        <w:rPr>
          <w:lang w:val="en-US"/>
        </w:rPr>
        <w:t xml:space="preserve"> </w:t>
      </w:r>
      <w:r w:rsidR="00A624B6" w:rsidRPr="004C2815">
        <w:rPr>
          <w:lang w:val="en-US"/>
        </w:rPr>
        <w:t xml:space="preserve">relative </w:t>
      </w:r>
      <w:r w:rsidRPr="004C2815">
        <w:rPr>
          <w:lang w:val="en-US"/>
        </w:rPr>
        <w:t xml:space="preserve">to </w:t>
      </w:r>
      <w:r w:rsidR="00A624B6" w:rsidRPr="004C2815">
        <w:rPr>
          <w:lang w:val="en-US"/>
        </w:rPr>
        <w:t xml:space="preserve">the </w:t>
      </w:r>
      <w:r w:rsidRPr="004C2815">
        <w:rPr>
          <w:lang w:val="en-US"/>
        </w:rPr>
        <w:t>phase angle</w:t>
      </w:r>
      <w:r w:rsidR="00B33093" w:rsidRPr="004C2815">
        <w:rPr>
          <w:lang w:val="en-US"/>
        </w:rPr>
        <w:t xml:space="preserve"> for the period </w:t>
      </w:r>
      <w:r w:rsidR="00BB596C" w:rsidRPr="004C2815">
        <w:rPr>
          <w:lang w:val="en-US"/>
        </w:rPr>
        <w:t>starting in</w:t>
      </w:r>
      <w:r w:rsidR="00B33093" w:rsidRPr="004C2815">
        <w:rPr>
          <w:lang w:val="en-US"/>
        </w:rPr>
        <w:t xml:space="preserve"> March 2018 </w:t>
      </w:r>
      <w:r w:rsidR="00BB596C" w:rsidRPr="004C2815">
        <w:rPr>
          <w:lang w:val="en-US"/>
        </w:rPr>
        <w:t xml:space="preserve">until </w:t>
      </w:r>
      <w:r w:rsidR="00022B7F" w:rsidRPr="004C2815">
        <w:rPr>
          <w:lang w:val="en-US"/>
        </w:rPr>
        <w:t>November 202</w:t>
      </w:r>
      <w:r w:rsidR="005A4023" w:rsidRPr="004C2815">
        <w:rPr>
          <w:lang w:val="en-US"/>
        </w:rPr>
        <w:t>2</w:t>
      </w:r>
      <w:r w:rsidR="00022B7F" w:rsidRPr="004C2815">
        <w:rPr>
          <w:lang w:val="en-US"/>
        </w:rPr>
        <w:t>.</w:t>
      </w:r>
    </w:p>
    <w:p w14:paraId="47FE87A3" w14:textId="1356699C" w:rsidR="002A020A" w:rsidRPr="004C2815" w:rsidRDefault="00205E57" w:rsidP="00E07A59">
      <w:pPr>
        <w:rPr>
          <w:lang w:val="en-US"/>
        </w:rPr>
      </w:pPr>
      <w:r w:rsidRPr="004C2815">
        <w:rPr>
          <w:lang w:val="en-US"/>
        </w:rPr>
        <w:t>The irradiance is normalized for distances between sun, moon and observer at the time of observation</w:t>
      </w:r>
      <w:r w:rsidR="00BA2A2F" w:rsidRPr="004C2815">
        <w:rPr>
          <w:lang w:val="en-US"/>
        </w:rPr>
        <w:t xml:space="preserve">. </w:t>
      </w:r>
      <w:r w:rsidR="002A020A" w:rsidRPr="004C2815">
        <w:rPr>
          <w:lang w:val="en-US"/>
        </w:rPr>
        <w:t xml:space="preserve">The </w:t>
      </w:r>
      <w:r w:rsidR="005E63F3" w:rsidRPr="004C2815">
        <w:rPr>
          <w:lang w:val="en-US"/>
        </w:rPr>
        <w:t>i</w:t>
      </w:r>
      <w:r w:rsidR="002A020A" w:rsidRPr="004C2815">
        <w:rPr>
          <w:lang w:val="en-US"/>
        </w:rPr>
        <w:t xml:space="preserve">rradiance </w:t>
      </w:r>
      <w:r w:rsidR="005E63F3" w:rsidRPr="004C2815">
        <w:rPr>
          <w:lang w:val="en-US"/>
        </w:rPr>
        <w:t>is converted to reflectance values using the following formula. All further model derivation is performed on the</w:t>
      </w:r>
      <w:r w:rsidR="00FB42A7" w:rsidRPr="004C2815">
        <w:rPr>
          <w:lang w:val="en-US"/>
        </w:rPr>
        <w:t xml:space="preserve"> </w:t>
      </w:r>
      <w:r w:rsidR="006C36D8" w:rsidRPr="004C2815">
        <w:rPr>
          <w:lang w:val="en-US"/>
        </w:rPr>
        <w:t xml:space="preserve">disc </w:t>
      </w:r>
      <w:r w:rsidR="00AA27B9" w:rsidRPr="004C2815">
        <w:rPr>
          <w:lang w:val="en-US"/>
        </w:rPr>
        <w:t>equivalent</w:t>
      </w:r>
      <w:r w:rsidR="005E63F3" w:rsidRPr="004C2815">
        <w:rPr>
          <w:lang w:val="en-US"/>
        </w:rPr>
        <w:t xml:space="preserve"> reflectance. </w:t>
      </w:r>
      <w:r w:rsidR="00FB42A7" w:rsidRPr="004C2815">
        <w:rPr>
          <w:lang w:val="en-US"/>
        </w:rPr>
        <w:t xml:space="preserve"> </w:t>
      </w:r>
    </w:p>
    <w:p w14:paraId="0827AF3A" w14:textId="77777777" w:rsidR="00FA4D01" w:rsidRPr="004C2815" w:rsidRDefault="00FA4D01" w:rsidP="00E07A5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FA4D01" w:rsidRPr="004C2815" w14:paraId="1285B841" w14:textId="77777777" w:rsidTr="00B3188C">
        <w:tc>
          <w:tcPr>
            <w:tcW w:w="8217" w:type="dxa"/>
          </w:tcPr>
          <w:p w14:paraId="5E5C30D4" w14:textId="6A04A4E7" w:rsidR="00FA4D01" w:rsidRPr="004C2815" w:rsidRDefault="00000000" w:rsidP="00E07A59">
            <w:pPr>
              <w:rPr>
                <w:lang w:val="en-US"/>
              </w:rPr>
            </w:pPr>
            <m:oMathPara>
              <m:oMath>
                <m:sSub>
                  <m:sSubPr>
                    <m:ctrlPr>
                      <w:rPr>
                        <w:rFonts w:ascii="Cambria Math" w:hAnsi="Cambria Math"/>
                        <w:lang w:val="en-US"/>
                      </w:rPr>
                    </m:ctrlPr>
                  </m:sSubPr>
                  <m:e>
                    <m:r>
                      <m:rPr>
                        <m:sty m:val="p"/>
                      </m:rPr>
                      <w:rPr>
                        <w:rFonts w:ascii="Cambria Math" w:hAnsi="Cambria Math"/>
                        <w:lang w:val="en-US"/>
                      </w:rPr>
                      <m:t>A</m:t>
                    </m:r>
                  </m:e>
                  <m:sub>
                    <m:r>
                      <m:rPr>
                        <m:sty m:val="p"/>
                      </m:rPr>
                      <w:rPr>
                        <w:rFonts w:ascii="Cambria Math" w:hAnsi="Cambria Math"/>
                        <w:lang w:val="en-US"/>
                      </w:rPr>
                      <m:t>λ</m:t>
                    </m:r>
                  </m:sub>
                </m:sSub>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lang w:val="en-US"/>
                          </w:rPr>
                          <m:t>I</m:t>
                        </m:r>
                      </m:e>
                      <m:sub>
                        <m:r>
                          <m:rPr>
                            <m:sty m:val="p"/>
                          </m:rPr>
                          <w:rPr>
                            <w:rFonts w:ascii="Cambria Math" w:hAnsi="Cambria Math"/>
                            <w:lang w:val="en-US"/>
                          </w:rPr>
                          <m:t>λ</m:t>
                        </m:r>
                      </m:sub>
                    </m:sSub>
                    <m:r>
                      <m:rPr>
                        <m:sty m:val="p"/>
                      </m:rPr>
                      <w:rPr>
                        <w:rFonts w:ascii="Cambria Math" w:hAnsi="Cambria Math"/>
                        <w:lang w:val="en-US"/>
                      </w:rPr>
                      <m:t>π</m:t>
                    </m:r>
                  </m:num>
                  <m:den>
                    <m:sSub>
                      <m:sSubPr>
                        <m:ctrlPr>
                          <w:rPr>
                            <w:rFonts w:ascii="Cambria Math" w:hAnsi="Cambria Math"/>
                            <w:lang w:val="en-US"/>
                          </w:rPr>
                        </m:ctrlPr>
                      </m:sSubPr>
                      <m:e>
                        <m:r>
                          <m:rPr>
                            <m:sty m:val="p"/>
                          </m:rPr>
                          <w:rPr>
                            <w:rFonts w:ascii="Cambria Math" w:hAnsi="Cambria Math"/>
                            <w:lang w:val="en-US"/>
                          </w:rPr>
                          <m:t>Ω</m:t>
                        </m:r>
                      </m:e>
                      <m:sub>
                        <m:r>
                          <m:rPr>
                            <m:sty m:val="p"/>
                          </m:rPr>
                          <w:rPr>
                            <w:rFonts w:ascii="Cambria Math" w:hAnsi="Cambria Math"/>
                            <w:lang w:val="en-US"/>
                          </w:rPr>
                          <m:t>M</m:t>
                        </m:r>
                      </m:sub>
                    </m:sSub>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λ</m:t>
                        </m:r>
                      </m:sub>
                    </m:sSub>
                  </m:den>
                </m:f>
              </m:oMath>
            </m:oMathPara>
          </w:p>
        </w:tc>
        <w:tc>
          <w:tcPr>
            <w:tcW w:w="799" w:type="dxa"/>
          </w:tcPr>
          <w:p w14:paraId="11CA21F7" w14:textId="77FC4BF1" w:rsidR="00FA4D01" w:rsidRPr="004C2815" w:rsidRDefault="00FA4D01" w:rsidP="00E07A59">
            <w:pPr>
              <w:rPr>
                <w:lang w:val="en-US"/>
              </w:rPr>
            </w:pPr>
          </w:p>
        </w:tc>
      </w:tr>
    </w:tbl>
    <w:p w14:paraId="681F8EA5" w14:textId="7F26A227" w:rsidR="00205E57" w:rsidRPr="004C2815" w:rsidRDefault="00205E57" w:rsidP="00E07A59">
      <w:pPr>
        <w:rPr>
          <w:lang w:val="en-US"/>
        </w:rPr>
      </w:pPr>
    </w:p>
    <w:p w14:paraId="5E62964B" w14:textId="2C0857D5" w:rsidR="0078030C" w:rsidRPr="004C2815" w:rsidRDefault="00000000" w:rsidP="00E07A59">
      <w:pPr>
        <w:rPr>
          <w:rFonts w:eastAsiaTheme="minorEastAsia" w:cstheme="minorHAnsi"/>
          <w:lang w:val="en-US"/>
        </w:rPr>
      </w:pPr>
      <m:oMath>
        <m:sSub>
          <m:sSubPr>
            <m:ctrlPr>
              <w:rPr>
                <w:rFonts w:ascii="Cambria Math" w:hAnsi="Cambria Math"/>
                <w:lang w:val="en-US"/>
              </w:rPr>
            </m:ctrlPr>
          </m:sSubPr>
          <m:e>
            <m:r>
              <w:rPr>
                <w:rFonts w:ascii="Cambria Math" w:hAnsi="Cambria Math"/>
                <w:lang w:val="en-US"/>
              </w:rPr>
              <m:t>A</m:t>
            </m:r>
          </m:e>
          <m:sub>
            <m:r>
              <w:rPr>
                <w:rFonts w:ascii="Cambria Math" w:hAnsi="Cambria Math"/>
                <w:lang w:val="en-US"/>
              </w:rPr>
              <m:t>λ</m:t>
            </m:r>
          </m:sub>
        </m:sSub>
      </m:oMath>
      <w:r w:rsidR="0078030C" w:rsidRPr="004C2815">
        <w:rPr>
          <w:rFonts w:eastAsiaTheme="minorEastAsia"/>
          <w:lang w:val="en-US"/>
        </w:rPr>
        <w:tab/>
        <w:t xml:space="preserve">lunar reflectance for </w:t>
      </w:r>
      <w:r w:rsidR="006B2AE9" w:rsidRPr="004C2815">
        <w:rPr>
          <w:rFonts w:eastAsiaTheme="minorEastAsia"/>
          <w:lang w:val="en-US"/>
        </w:rPr>
        <w:t xml:space="preserve">a </w:t>
      </w:r>
      <w:r w:rsidR="0078030C" w:rsidRPr="004C2815">
        <w:rPr>
          <w:rFonts w:eastAsiaTheme="minorEastAsia"/>
          <w:lang w:val="en-US"/>
        </w:rPr>
        <w:t xml:space="preserve">wavelength </w:t>
      </w:r>
      <w:r w:rsidR="0078030C" w:rsidRPr="004C2815">
        <w:rPr>
          <w:rFonts w:eastAsiaTheme="minorEastAsia" w:cstheme="minorHAnsi"/>
          <w:lang w:val="en-US"/>
        </w:rPr>
        <w:t>λ</w:t>
      </w:r>
      <w:r w:rsidR="00DA7B5F">
        <w:rPr>
          <w:rFonts w:eastAsiaTheme="minorEastAsia" w:cstheme="minorHAnsi"/>
          <w:lang w:val="en-US"/>
        </w:rPr>
        <w:t>,</w:t>
      </w:r>
    </w:p>
    <w:p w14:paraId="07BEDA1B" w14:textId="571E4624" w:rsidR="0078030C" w:rsidRPr="004C2815" w:rsidRDefault="00000000" w:rsidP="00E07A59">
      <w:pPr>
        <w:rPr>
          <w:rFonts w:eastAsiaTheme="minorEastAsia"/>
          <w:lang w:val="en-US"/>
        </w:rPr>
      </w:pP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λ</m:t>
            </m:r>
          </m:sub>
        </m:sSub>
      </m:oMath>
      <w:r w:rsidR="0078030C" w:rsidRPr="004C2815">
        <w:rPr>
          <w:rFonts w:eastAsiaTheme="minorEastAsia"/>
          <w:lang w:val="en-US"/>
        </w:rPr>
        <w:tab/>
        <w:t>measured irradiance</w:t>
      </w:r>
      <w:r w:rsidR="00DA7B5F">
        <w:rPr>
          <w:rFonts w:eastAsiaTheme="minorEastAsia"/>
          <w:lang w:val="en-US"/>
        </w:rPr>
        <w:t>,</w:t>
      </w:r>
    </w:p>
    <w:p w14:paraId="1EF810B2" w14:textId="3F75C305" w:rsidR="0078030C" w:rsidRPr="004C2815" w:rsidRDefault="00000000" w:rsidP="00E07A59">
      <w:pPr>
        <w:rPr>
          <w:rFonts w:eastAsiaTheme="minorEastAsia"/>
          <w:lang w:val="en-US"/>
        </w:rPr>
      </w:pPr>
      <m:oMath>
        <m:sSub>
          <m:sSubPr>
            <m:ctrlPr>
              <w:rPr>
                <w:rFonts w:ascii="Cambria Math" w:hAnsi="Cambria Math"/>
                <w:lang w:val="en-US"/>
              </w:rPr>
            </m:ctrlPr>
          </m:sSubPr>
          <m:e>
            <m:r>
              <w:rPr>
                <w:rFonts w:ascii="Cambria Math" w:hAnsi="Cambria Math"/>
                <w:lang w:val="en-US"/>
              </w:rPr>
              <m:t>E</m:t>
            </m:r>
          </m:e>
          <m:sub>
            <m:r>
              <w:rPr>
                <w:rFonts w:ascii="Cambria Math" w:hAnsi="Cambria Math"/>
                <w:lang w:val="en-US"/>
              </w:rPr>
              <m:t>λ</m:t>
            </m:r>
          </m:sub>
        </m:sSub>
      </m:oMath>
      <w:r w:rsidR="0078030C" w:rsidRPr="004C2815">
        <w:rPr>
          <w:rFonts w:eastAsiaTheme="minorEastAsia"/>
          <w:lang w:val="en-US"/>
        </w:rPr>
        <w:tab/>
        <w:t>extra-atmospheric solar irradiance</w:t>
      </w:r>
      <w:r w:rsidR="00DA7B5F">
        <w:rPr>
          <w:rFonts w:eastAsiaTheme="minorEastAsia"/>
          <w:lang w:val="en-US"/>
        </w:rPr>
        <w:t>,</w:t>
      </w:r>
    </w:p>
    <w:p w14:paraId="1CB5BE45" w14:textId="23C77EE5" w:rsidR="0078030C" w:rsidRPr="004C2815" w:rsidRDefault="00000000" w:rsidP="00E07A59">
      <w:pPr>
        <w:rPr>
          <w:lang w:val="en-US"/>
        </w:rPr>
      </w:pPr>
      <m:oMath>
        <m:sSub>
          <m:sSubPr>
            <m:ctrlPr>
              <w:rPr>
                <w:rFonts w:ascii="Cambria Math" w:hAnsi="Cambria Math"/>
                <w:lang w:val="en-US"/>
              </w:rPr>
            </m:ctrlPr>
          </m:sSubPr>
          <m:e>
            <m:r>
              <w:rPr>
                <w:rFonts w:ascii="Cambria Math" w:hAnsi="Cambria Math"/>
                <w:lang w:val="en-US"/>
              </w:rPr>
              <m:t>Ω</m:t>
            </m:r>
          </m:e>
          <m:sub>
            <m:r>
              <m:rPr>
                <m:sty m:val="p"/>
              </m:rPr>
              <w:rPr>
                <w:rFonts w:ascii="Cambria Math" w:hAnsi="Cambria Math"/>
                <w:lang w:val="en-US"/>
              </w:rPr>
              <m:t>M</m:t>
            </m:r>
          </m:sub>
        </m:sSub>
      </m:oMath>
      <w:r w:rsidR="0078030C" w:rsidRPr="004C2815">
        <w:rPr>
          <w:rFonts w:eastAsiaTheme="minorEastAsia"/>
          <w:lang w:val="en-US"/>
        </w:rPr>
        <w:tab/>
        <w:t xml:space="preserve">solid angle of the </w:t>
      </w:r>
      <w:r w:rsidR="00FA4D01" w:rsidRPr="004C2815">
        <w:rPr>
          <w:rFonts w:eastAsiaTheme="minorEastAsia"/>
          <w:lang w:val="en-US"/>
        </w:rPr>
        <w:t>M</w:t>
      </w:r>
      <w:r w:rsidR="0078030C" w:rsidRPr="004C2815">
        <w:rPr>
          <w:rFonts w:eastAsiaTheme="minorEastAsia"/>
          <w:lang w:val="en-US"/>
        </w:rPr>
        <w:t>oon (</w:t>
      </w:r>
      <w:r w:rsidR="0078030C" w:rsidRPr="004C2815">
        <w:rPr>
          <w:rFonts w:ascii="Consolas" w:hAnsi="Consolas" w:cs="Consolas"/>
          <w:color w:val="000000"/>
          <w:sz w:val="19"/>
          <w:szCs w:val="19"/>
          <w:lang w:val="en-US"/>
        </w:rPr>
        <w:t>6</w:t>
      </w:r>
      <w:r w:rsidR="00B26B27" w:rsidRPr="004C2815">
        <w:rPr>
          <w:rFonts w:ascii="Consolas" w:hAnsi="Consolas" w:cs="Consolas"/>
          <w:color w:val="000000"/>
          <w:sz w:val="19"/>
          <w:szCs w:val="19"/>
          <w:lang w:val="en-US"/>
        </w:rPr>
        <w:t>.</w:t>
      </w:r>
      <w:r w:rsidR="0078030C" w:rsidRPr="004C2815">
        <w:rPr>
          <w:rFonts w:ascii="Consolas" w:hAnsi="Consolas" w:cs="Consolas"/>
          <w:color w:val="000000"/>
          <w:sz w:val="19"/>
          <w:szCs w:val="19"/>
        </w:rPr>
        <w:t>4177</w:t>
      </w:r>
      <w:r w:rsidR="00B26B27" w:rsidRPr="004C2815">
        <w:rPr>
          <w:rFonts w:ascii="Consolas" w:hAnsi="Consolas" w:cs="Consolas"/>
          <w:color w:val="000000"/>
          <w:sz w:val="19"/>
          <w:szCs w:val="19"/>
          <w:lang w:val="en-US"/>
        </w:rPr>
        <w:t xml:space="preserve"> ×</w:t>
      </w:r>
      <w:r w:rsidR="0078030C" w:rsidRPr="004C2815">
        <w:rPr>
          <w:rFonts w:ascii="Consolas" w:hAnsi="Consolas" w:cs="Consolas"/>
          <w:color w:val="000000"/>
          <w:sz w:val="19"/>
          <w:szCs w:val="19"/>
          <w:lang w:val="en-US"/>
        </w:rPr>
        <w:t>10</w:t>
      </w:r>
      <w:r w:rsidR="0078030C" w:rsidRPr="004C2815">
        <w:rPr>
          <w:rFonts w:ascii="Consolas" w:hAnsi="Consolas" w:cs="Consolas"/>
          <w:color w:val="000000"/>
          <w:sz w:val="19"/>
          <w:szCs w:val="19"/>
          <w:vertAlign w:val="superscript"/>
          <w:lang w:val="en-US"/>
        </w:rPr>
        <w:t>-5</w:t>
      </w:r>
      <w:r w:rsidR="0078030C" w:rsidRPr="004C2815">
        <w:rPr>
          <w:rFonts w:cstheme="minorHAnsi"/>
          <w:color w:val="000000"/>
          <w:lang w:val="en-US"/>
        </w:rPr>
        <w:t xml:space="preserve"> sr)</w:t>
      </w:r>
      <w:r w:rsidR="00DA7B5F">
        <w:rPr>
          <w:rFonts w:cstheme="minorHAnsi"/>
          <w:color w:val="000000"/>
          <w:lang w:val="en-US"/>
        </w:rPr>
        <w:t>.</w:t>
      </w:r>
    </w:p>
    <w:p w14:paraId="5873AFB8" w14:textId="77777777" w:rsidR="0078030C" w:rsidRPr="004C2815" w:rsidRDefault="0078030C" w:rsidP="00E07A59">
      <w:pPr>
        <w:rPr>
          <w:lang w:val="en-US"/>
        </w:rPr>
      </w:pPr>
    </w:p>
    <w:p w14:paraId="774893BE" w14:textId="16AF039E" w:rsidR="00D46651" w:rsidRPr="004C2815" w:rsidRDefault="00D46651" w:rsidP="00E07A59">
      <w:pPr>
        <w:rPr>
          <w:lang w:val="en-US"/>
        </w:rPr>
      </w:pPr>
      <w:r w:rsidRPr="004C2815">
        <w:rPr>
          <w:lang w:val="en-US"/>
        </w:rPr>
        <w:lastRenderedPageBreak/>
        <w:t xml:space="preserve">The solar irradiance </w:t>
      </w:r>
      <w:r w:rsidR="00AD575D" w:rsidRPr="004C2815">
        <w:rPr>
          <w:lang w:val="en-US"/>
        </w:rPr>
        <w:t xml:space="preserve">spectrum used is </w:t>
      </w:r>
      <w:r w:rsidR="00305D3A" w:rsidRPr="004C2815">
        <w:rPr>
          <w:lang w:val="en-US"/>
        </w:rPr>
        <w:t>TSIS</w:t>
      </w:r>
      <w:r w:rsidR="008B4801" w:rsidRPr="004C2815">
        <w:rPr>
          <w:lang w:val="en-US"/>
        </w:rPr>
        <w:t>-1</w:t>
      </w:r>
      <w:r w:rsidR="00486AA9" w:rsidRPr="004C2815">
        <w:rPr>
          <w:lang w:val="en-US"/>
        </w:rPr>
        <w:t xml:space="preserve"> from Coddington et al.</w:t>
      </w:r>
      <w:r w:rsidR="000B6045" w:rsidRPr="004C2815">
        <w:rPr>
          <w:lang w:val="en-US"/>
        </w:rPr>
        <w:t xml:space="preserve"> </w:t>
      </w:r>
      <w:r w:rsidR="00D86345" w:rsidRPr="004C2815">
        <w:rPr>
          <w:lang w:val="en-US"/>
        </w:rPr>
        <w:t xml:space="preserve">Replacement </w:t>
      </w:r>
      <w:r w:rsidR="00A95C04" w:rsidRPr="004C2815">
        <w:rPr>
          <w:lang w:val="en-US"/>
        </w:rPr>
        <w:t xml:space="preserve">with other irradiance standards </w:t>
      </w:r>
      <w:r w:rsidR="00D86345" w:rsidRPr="004C2815">
        <w:rPr>
          <w:lang w:val="en-US"/>
        </w:rPr>
        <w:t>is possible</w:t>
      </w:r>
      <w:r w:rsidR="00A95C04" w:rsidRPr="004C2815">
        <w:rPr>
          <w:lang w:val="en-US"/>
        </w:rPr>
        <w:t xml:space="preserve">, but the same model needs to be applied when converting back </w:t>
      </w:r>
      <w:r w:rsidR="00B76CDE" w:rsidRPr="004C2815">
        <w:rPr>
          <w:lang w:val="en-US"/>
        </w:rPr>
        <w:t>from</w:t>
      </w:r>
      <w:r w:rsidR="00A95C04" w:rsidRPr="004C2815">
        <w:rPr>
          <w:lang w:val="en-US"/>
        </w:rPr>
        <w:t xml:space="preserve"> reflectance to irradiance (i.e. when comparing </w:t>
      </w:r>
      <w:r w:rsidR="00AB1195" w:rsidRPr="004C2815">
        <w:rPr>
          <w:lang w:val="en-US"/>
        </w:rPr>
        <w:t>with</w:t>
      </w:r>
      <w:r w:rsidR="00A95C04" w:rsidRPr="004C2815">
        <w:rPr>
          <w:lang w:val="en-US"/>
        </w:rPr>
        <w:t xml:space="preserve"> other Lunar irradiances)</w:t>
      </w:r>
      <w:r w:rsidR="0075228C" w:rsidRPr="004C2815">
        <w:rPr>
          <w:lang w:val="en-US"/>
        </w:rPr>
        <w:t xml:space="preserve">, to maintain the </w:t>
      </w:r>
      <w:r w:rsidR="006D30D5" w:rsidRPr="004C2815">
        <w:rPr>
          <w:lang w:val="en-US"/>
        </w:rPr>
        <w:t xml:space="preserve">CIMEL </w:t>
      </w:r>
      <w:r w:rsidR="0075228C" w:rsidRPr="004C2815">
        <w:rPr>
          <w:lang w:val="en-US"/>
        </w:rPr>
        <w:t>absolute level of irradiance.</w:t>
      </w:r>
    </w:p>
    <w:p w14:paraId="07C71E82" w14:textId="6E71584B" w:rsidR="00092C6B" w:rsidRPr="004C2815" w:rsidRDefault="00092C6B" w:rsidP="00E07A59">
      <w:pPr>
        <w:rPr>
          <w:lang w:val="en-US"/>
        </w:rPr>
      </w:pPr>
      <w:r w:rsidRPr="004C2815">
        <w:rPr>
          <w:lang w:val="en-US"/>
        </w:rPr>
        <w:fldChar w:fldCharType="begin"/>
      </w:r>
      <w:r w:rsidRPr="004C2815">
        <w:rPr>
          <w:lang w:val="en-US"/>
        </w:rPr>
        <w:instrText xml:space="preserve"> REF _Ref1460698 \h  \* MERGEFORMAT </w:instrText>
      </w:r>
      <w:r w:rsidRPr="004C2815">
        <w:rPr>
          <w:lang w:val="en-US"/>
        </w:rPr>
      </w:r>
      <w:r w:rsidRPr="004C2815">
        <w:rPr>
          <w:lang w:val="en-US"/>
        </w:rPr>
        <w:fldChar w:fldCharType="separate"/>
      </w:r>
      <w:r w:rsidR="007B06EF" w:rsidRPr="004C2815">
        <w:t xml:space="preserve">Figure </w:t>
      </w:r>
      <w:r w:rsidR="007B06EF">
        <w:rPr>
          <w:noProof/>
        </w:rPr>
        <w:t>4</w:t>
      </w:r>
      <w:r w:rsidRPr="004C2815">
        <w:rPr>
          <w:lang w:val="en-US"/>
        </w:rPr>
        <w:fldChar w:fldCharType="end"/>
      </w:r>
      <w:r w:rsidRPr="004C2815">
        <w:rPr>
          <w:lang w:val="en-US"/>
        </w:rPr>
        <w:t xml:space="preserve"> is the plot of all </w:t>
      </w:r>
      <w:r w:rsidR="00EE07E6" w:rsidRPr="004C2815">
        <w:rPr>
          <w:lang w:val="en-US"/>
        </w:rPr>
        <w:t xml:space="preserve">irradiance </w:t>
      </w:r>
      <w:r w:rsidRPr="004C2815">
        <w:rPr>
          <w:lang w:val="en-US"/>
        </w:rPr>
        <w:t xml:space="preserve">measurements used in the derivation of the model (instrument 440 </w:t>
      </w:r>
      <w:r w:rsidR="00FA4D01" w:rsidRPr="004C2815">
        <w:rPr>
          <w:lang w:val="en-US"/>
        </w:rPr>
        <w:t xml:space="preserve">nm </w:t>
      </w:r>
      <w:r w:rsidRPr="004C2815">
        <w:rPr>
          <w:lang w:val="en-US"/>
        </w:rPr>
        <w:t>band).  3</w:t>
      </w:r>
      <w:r w:rsidR="001A0B03" w:rsidRPr="004C2815">
        <w:rPr>
          <w:lang w:val="en-US"/>
        </w:rPr>
        <w:t>-</w:t>
      </w:r>
      <w:r w:rsidRPr="004C2815">
        <w:rPr>
          <w:lang w:val="en-US"/>
        </w:rPr>
        <w:t xml:space="preserve">sigma </w:t>
      </w:r>
      <w:r w:rsidR="00AE2508" w:rsidRPr="004C2815">
        <w:rPr>
          <w:lang w:val="en-US"/>
        </w:rPr>
        <w:t>f</w:t>
      </w:r>
      <w:r w:rsidRPr="004C2815">
        <w:rPr>
          <w:lang w:val="en-US"/>
        </w:rPr>
        <w:t>iltering is applied</w:t>
      </w:r>
      <w:r w:rsidR="00AE2508" w:rsidRPr="004C2815">
        <w:rPr>
          <w:lang w:val="en-US"/>
        </w:rPr>
        <w:t xml:space="preserve"> to the original measurements. </w:t>
      </w:r>
    </w:p>
    <w:p w14:paraId="1FFA9977" w14:textId="785A60F3" w:rsidR="00AE2508" w:rsidRPr="004C2815" w:rsidRDefault="00AE2508" w:rsidP="00AE2508">
      <w:pPr>
        <w:rPr>
          <w:lang w:val="en-US"/>
        </w:rPr>
      </w:pPr>
      <w:r w:rsidRPr="004C2815">
        <w:rPr>
          <w:lang w:val="en-US"/>
        </w:rPr>
        <w:t>Close to full moon there is an apparent increase in scatter</w:t>
      </w:r>
      <w:r w:rsidR="00FA4D01" w:rsidRPr="004C2815">
        <w:rPr>
          <w:lang w:val="en-US"/>
        </w:rPr>
        <w:t>ing</w:t>
      </w:r>
      <w:r w:rsidRPr="004C2815">
        <w:rPr>
          <w:lang w:val="en-US"/>
        </w:rPr>
        <w:t xml:space="preserve"> in the lower phase angles. However, in </w:t>
      </w:r>
      <w:r w:rsidRPr="004C2815">
        <w:rPr>
          <w:lang w:val="en-US"/>
        </w:rPr>
        <w:fldChar w:fldCharType="begin"/>
      </w:r>
      <w:r w:rsidRPr="004C2815">
        <w:rPr>
          <w:lang w:val="en-US"/>
        </w:rPr>
        <w:instrText xml:space="preserve"> REF _Ref17891095 \h </w:instrText>
      </w:r>
      <w:r w:rsidR="006E0C08" w:rsidRPr="004C2815">
        <w:rPr>
          <w:lang w:val="en-US"/>
        </w:rPr>
        <w:instrText xml:space="preserve"> \* MERGEFORMAT </w:instrText>
      </w:r>
      <w:r w:rsidRPr="004C2815">
        <w:rPr>
          <w:lang w:val="en-US"/>
        </w:rPr>
      </w:r>
      <w:r w:rsidRPr="004C2815">
        <w:rPr>
          <w:lang w:val="en-US"/>
        </w:rPr>
        <w:fldChar w:fldCharType="separate"/>
      </w:r>
      <w:r w:rsidR="007B06EF" w:rsidRPr="004C2815">
        <w:t xml:space="preserve">Figure </w:t>
      </w:r>
      <w:r w:rsidR="007B06EF">
        <w:rPr>
          <w:noProof/>
        </w:rPr>
        <w:t>5</w:t>
      </w:r>
      <w:r w:rsidRPr="004C2815">
        <w:rPr>
          <w:lang w:val="en-US"/>
        </w:rPr>
        <w:fldChar w:fldCharType="end"/>
      </w:r>
      <w:r w:rsidRPr="004C2815">
        <w:rPr>
          <w:lang w:val="en-US"/>
        </w:rPr>
        <w:t>, after removal of outliers, the relative residuals between the measurements and the model appear to be independent of the phase angle.</w:t>
      </w:r>
    </w:p>
    <w:p w14:paraId="681F8EA8" w14:textId="4CD80F66" w:rsidR="00205E57" w:rsidRPr="004C2815" w:rsidRDefault="00A32D01" w:rsidP="00205E57">
      <w:pPr>
        <w:keepNext/>
        <w:jc w:val="center"/>
      </w:pPr>
      <w:r w:rsidRPr="004C2815">
        <w:rPr>
          <w:noProof/>
        </w:rPr>
        <w:drawing>
          <wp:inline distT="0" distB="0" distL="0" distR="0" wp14:anchorId="2C18EB75" wp14:editId="0A6670BE">
            <wp:extent cx="5741581" cy="2948487"/>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4531" cy="2985949"/>
                    </a:xfrm>
                    <a:prstGeom prst="rect">
                      <a:avLst/>
                    </a:prstGeom>
                    <a:noFill/>
                  </pic:spPr>
                </pic:pic>
              </a:graphicData>
            </a:graphic>
          </wp:inline>
        </w:drawing>
      </w:r>
    </w:p>
    <w:p w14:paraId="681F8EA9" w14:textId="0B69B93A" w:rsidR="00205E57" w:rsidRPr="004C2815" w:rsidRDefault="00205E57" w:rsidP="00205E57">
      <w:pPr>
        <w:pStyle w:val="Caption"/>
        <w:jc w:val="center"/>
        <w:rPr>
          <w:lang w:val="en-US"/>
        </w:rPr>
      </w:pPr>
      <w:bookmarkStart w:id="36" w:name="_Ref1460698"/>
      <w:r w:rsidRPr="004C2815">
        <w:t xml:space="preserve">Figure </w:t>
      </w:r>
      <w:r w:rsidR="002A7F82" w:rsidRPr="004C2815">
        <w:rPr>
          <w:noProof/>
        </w:rPr>
        <w:fldChar w:fldCharType="begin"/>
      </w:r>
      <w:r w:rsidR="002A7F82" w:rsidRPr="004C2815">
        <w:rPr>
          <w:noProof/>
        </w:rPr>
        <w:instrText xml:space="preserve"> SEQ Figure \* ARABIC </w:instrText>
      </w:r>
      <w:r w:rsidR="002A7F82" w:rsidRPr="004C2815">
        <w:rPr>
          <w:noProof/>
        </w:rPr>
        <w:fldChar w:fldCharType="separate"/>
      </w:r>
      <w:r w:rsidR="007B06EF">
        <w:rPr>
          <w:noProof/>
        </w:rPr>
        <w:t>4</w:t>
      </w:r>
      <w:r w:rsidR="002A7F82" w:rsidRPr="004C2815">
        <w:rPr>
          <w:noProof/>
        </w:rPr>
        <w:fldChar w:fldCharType="end"/>
      </w:r>
      <w:bookmarkEnd w:id="36"/>
      <w:r w:rsidRPr="004C2815">
        <w:t>: Lunar irradiance</w:t>
      </w:r>
      <w:r w:rsidR="00C73996" w:rsidRPr="004C2815">
        <w:t xml:space="preserve"> </w:t>
      </w:r>
      <w:r w:rsidR="00B463BF" w:rsidRPr="004C2815">
        <w:t>measurements</w:t>
      </w:r>
      <w:r w:rsidR="00C73996" w:rsidRPr="004C2815">
        <w:t xml:space="preserve"> for 440</w:t>
      </w:r>
      <w:r w:rsidR="00FA4D01" w:rsidRPr="004C2815">
        <w:t xml:space="preserve"> </w:t>
      </w:r>
      <w:r w:rsidR="00C73996" w:rsidRPr="004C2815">
        <w:t>nm</w:t>
      </w:r>
      <w:r w:rsidR="00C66B58" w:rsidRPr="004C2815">
        <w:t>.</w:t>
      </w:r>
    </w:p>
    <w:p w14:paraId="54A9D4FE" w14:textId="038EE672" w:rsidR="005643EB" w:rsidRPr="004C2815" w:rsidRDefault="005643EB" w:rsidP="005643EB">
      <w:pPr>
        <w:keepNext/>
      </w:pPr>
    </w:p>
    <w:p w14:paraId="0A46874B" w14:textId="4FC51430" w:rsidR="00C0010D" w:rsidRPr="004C2815" w:rsidRDefault="00966C18" w:rsidP="00E35742">
      <w:pPr>
        <w:keepNext/>
        <w:jc w:val="center"/>
      </w:pPr>
      <w:r w:rsidRPr="004C2815">
        <w:rPr>
          <w:noProof/>
        </w:rPr>
        <w:drawing>
          <wp:inline distT="0" distB="0" distL="0" distR="0" wp14:anchorId="26AAC8BD" wp14:editId="0D63DD22">
            <wp:extent cx="5724706" cy="13017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88743" cy="1316311"/>
                    </a:xfrm>
                    <a:prstGeom prst="rect">
                      <a:avLst/>
                    </a:prstGeom>
                    <a:noFill/>
                  </pic:spPr>
                </pic:pic>
              </a:graphicData>
            </a:graphic>
          </wp:inline>
        </w:drawing>
      </w:r>
    </w:p>
    <w:p w14:paraId="125CFAB4" w14:textId="18269E46" w:rsidR="005643EB" w:rsidRPr="004C2815" w:rsidRDefault="005643EB" w:rsidP="005643EB">
      <w:pPr>
        <w:pStyle w:val="Caption"/>
        <w:jc w:val="center"/>
      </w:pPr>
      <w:bookmarkStart w:id="37" w:name="_Ref17891095"/>
      <w:r w:rsidRPr="004C2815">
        <w:t xml:space="preserve">Figure </w:t>
      </w:r>
      <w:r w:rsidR="00051F76" w:rsidRPr="004C2815">
        <w:rPr>
          <w:noProof/>
        </w:rPr>
        <w:fldChar w:fldCharType="begin"/>
      </w:r>
      <w:r w:rsidR="00051F76" w:rsidRPr="004C2815">
        <w:rPr>
          <w:noProof/>
        </w:rPr>
        <w:instrText xml:space="preserve"> SEQ Figure \* ARABIC </w:instrText>
      </w:r>
      <w:r w:rsidR="00051F76" w:rsidRPr="004C2815">
        <w:rPr>
          <w:noProof/>
        </w:rPr>
        <w:fldChar w:fldCharType="separate"/>
      </w:r>
      <w:r w:rsidR="007B06EF">
        <w:rPr>
          <w:noProof/>
        </w:rPr>
        <w:t>5</w:t>
      </w:r>
      <w:r w:rsidR="00051F76" w:rsidRPr="004C2815">
        <w:rPr>
          <w:noProof/>
        </w:rPr>
        <w:fldChar w:fldCharType="end"/>
      </w:r>
      <w:bookmarkEnd w:id="37"/>
      <w:r w:rsidRPr="004C2815">
        <w:t xml:space="preserve">: </w:t>
      </w:r>
      <w:r w:rsidR="00871485" w:rsidRPr="004C2815">
        <w:t>R</w:t>
      </w:r>
      <w:r w:rsidRPr="004C2815">
        <w:t>elative residuals between measurements and model</w:t>
      </w:r>
      <w:r w:rsidR="00304AFD" w:rsidRPr="004C2815">
        <w:t xml:space="preserve"> for </w:t>
      </w:r>
      <w:r w:rsidR="00304AFD">
        <w:t>440</w:t>
      </w:r>
      <w:r w:rsidR="71FED78E">
        <w:t xml:space="preserve"> </w:t>
      </w:r>
      <w:r w:rsidR="00304AFD">
        <w:t>nm</w:t>
      </w:r>
      <w:r w:rsidR="00304AFD" w:rsidRPr="004C2815">
        <w:t xml:space="preserve"> and </w:t>
      </w:r>
      <w:r w:rsidR="00304AFD">
        <w:t>870</w:t>
      </w:r>
      <w:r w:rsidR="1918D52A">
        <w:t xml:space="preserve"> </w:t>
      </w:r>
      <w:r w:rsidR="00304AFD">
        <w:t>nm</w:t>
      </w:r>
      <w:r w:rsidR="00C66B58" w:rsidRPr="004C2815">
        <w:t>.</w:t>
      </w:r>
    </w:p>
    <w:p w14:paraId="681F8EAC" w14:textId="2D80EFB8" w:rsidR="00205E57" w:rsidRPr="004C2815" w:rsidRDefault="000E525D" w:rsidP="00205E57">
      <w:pPr>
        <w:rPr>
          <w:lang w:val="en-US"/>
        </w:rPr>
      </w:pPr>
      <w:r w:rsidRPr="004C2815">
        <w:rPr>
          <w:lang w:val="en-US"/>
        </w:rPr>
        <w:t xml:space="preserve">The measurements are </w:t>
      </w:r>
      <w:r w:rsidR="00557179" w:rsidRPr="004C2815">
        <w:rPr>
          <w:lang w:val="en-US"/>
        </w:rPr>
        <w:t xml:space="preserve">quality checked </w:t>
      </w:r>
      <w:r w:rsidRPr="004C2815">
        <w:rPr>
          <w:lang w:val="en-US"/>
        </w:rPr>
        <w:t xml:space="preserve">at the input of the model regression with an uncertainty on the </w:t>
      </w:r>
      <w:r w:rsidR="001F7C8B" w:rsidRPr="004C2815">
        <w:rPr>
          <w:lang w:val="en-US"/>
        </w:rPr>
        <w:t xml:space="preserve">stability of the </w:t>
      </w:r>
      <w:r w:rsidRPr="004C2815">
        <w:rPr>
          <w:lang w:val="en-US"/>
        </w:rPr>
        <w:t>Langley</w:t>
      </w:r>
      <w:r w:rsidR="001F7C8B" w:rsidRPr="004C2815">
        <w:rPr>
          <w:lang w:val="en-US"/>
        </w:rPr>
        <w:t xml:space="preserve"> regression. This </w:t>
      </w:r>
      <w:r w:rsidR="00BE3A75" w:rsidRPr="004C2815">
        <w:rPr>
          <w:lang w:val="en-US"/>
        </w:rPr>
        <w:t xml:space="preserve">information is </w:t>
      </w:r>
      <w:r w:rsidR="001875CF" w:rsidRPr="004C2815">
        <w:rPr>
          <w:lang w:val="en-US"/>
        </w:rPr>
        <w:t xml:space="preserve">also applied to the </w:t>
      </w:r>
      <w:r w:rsidR="00484BA0" w:rsidRPr="004C2815">
        <w:rPr>
          <w:lang w:val="en-US"/>
        </w:rPr>
        <w:t>M</w:t>
      </w:r>
      <w:r w:rsidR="001875CF" w:rsidRPr="004C2815">
        <w:rPr>
          <w:lang w:val="en-US"/>
        </w:rPr>
        <w:t>onte</w:t>
      </w:r>
      <w:r w:rsidR="00484BA0" w:rsidRPr="004C2815">
        <w:rPr>
          <w:lang w:val="en-US"/>
        </w:rPr>
        <w:t xml:space="preserve"> C</w:t>
      </w:r>
      <w:r w:rsidR="001875CF" w:rsidRPr="004C2815">
        <w:rPr>
          <w:lang w:val="en-US"/>
        </w:rPr>
        <w:t xml:space="preserve">arlo derivation of </w:t>
      </w:r>
      <w:r w:rsidR="00CE33B9" w:rsidRPr="004C2815">
        <w:rPr>
          <w:lang w:val="en-US"/>
        </w:rPr>
        <w:t>the LIME uncertainties.</w:t>
      </w:r>
    </w:p>
    <w:p w14:paraId="6CC960A0" w14:textId="2EE0F73C" w:rsidR="00FB0A3E" w:rsidRPr="004C2815" w:rsidRDefault="00FB0A3E">
      <w:pPr>
        <w:jc w:val="left"/>
        <w:rPr>
          <w:lang w:val="en-US"/>
        </w:rPr>
      </w:pPr>
      <w:r w:rsidRPr="004C2815">
        <w:rPr>
          <w:lang w:val="en-US"/>
        </w:rPr>
        <w:br w:type="page"/>
      </w:r>
    </w:p>
    <w:p w14:paraId="681F8EAD" w14:textId="6CB579D3" w:rsidR="00A010DD" w:rsidRPr="004C2815" w:rsidRDefault="00964CD6" w:rsidP="0039712C">
      <w:pPr>
        <w:pStyle w:val="Heading2"/>
        <w:rPr>
          <w:lang w:val="en-US"/>
        </w:rPr>
      </w:pPr>
      <w:bookmarkStart w:id="38" w:name="_Ref141974097"/>
      <w:bookmarkStart w:id="39" w:name="_Toc157077922"/>
      <w:r w:rsidRPr="004C2815">
        <w:rPr>
          <w:lang w:val="en-US"/>
        </w:rPr>
        <w:lastRenderedPageBreak/>
        <w:t xml:space="preserve">Lunar </w:t>
      </w:r>
      <w:r w:rsidR="003A10CD" w:rsidRPr="004C2815">
        <w:rPr>
          <w:lang w:val="en-US"/>
        </w:rPr>
        <w:t xml:space="preserve">irradiance </w:t>
      </w:r>
      <w:r w:rsidR="002A08A8" w:rsidRPr="004C2815">
        <w:rPr>
          <w:lang w:val="en-US"/>
        </w:rPr>
        <w:t>m</w:t>
      </w:r>
      <w:r w:rsidR="00A010DD" w:rsidRPr="004C2815">
        <w:rPr>
          <w:lang w:val="en-US"/>
        </w:rPr>
        <w:t>odel</w:t>
      </w:r>
      <w:r w:rsidR="00DB219A" w:rsidRPr="004C2815">
        <w:rPr>
          <w:lang w:val="en-US"/>
        </w:rPr>
        <w:t xml:space="preserve"> </w:t>
      </w:r>
      <w:r w:rsidR="00714B70" w:rsidRPr="004C2815">
        <w:rPr>
          <w:lang w:val="en-US"/>
        </w:rPr>
        <w:t xml:space="preserve">coefficient </w:t>
      </w:r>
      <w:r w:rsidR="00DB219A" w:rsidRPr="004C2815">
        <w:rPr>
          <w:lang w:val="en-US"/>
        </w:rPr>
        <w:t>regression</w:t>
      </w:r>
      <w:bookmarkEnd w:id="38"/>
      <w:bookmarkEnd w:id="39"/>
    </w:p>
    <w:p w14:paraId="16E2C4E7" w14:textId="77777777" w:rsidR="00946C53" w:rsidRPr="004C2815" w:rsidRDefault="00946C53" w:rsidP="00E37BBB">
      <w:pPr>
        <w:rPr>
          <w:lang w:val="en-US"/>
        </w:rPr>
      </w:pPr>
    </w:p>
    <w:p w14:paraId="681F8EAF" w14:textId="706F4F75" w:rsidR="00785BBA" w:rsidRPr="004C2815" w:rsidRDefault="00785BBA" w:rsidP="00C4479C">
      <w:pPr>
        <w:rPr>
          <w:lang w:val="en-US"/>
        </w:rPr>
      </w:pPr>
      <w:r w:rsidRPr="004C2815">
        <w:rPr>
          <w:lang w:val="en-US"/>
        </w:rPr>
        <w:t xml:space="preserve">The </w:t>
      </w:r>
      <w:r w:rsidR="00C31F4E" w:rsidRPr="004C2815">
        <w:rPr>
          <w:lang w:val="en-US"/>
        </w:rPr>
        <w:t xml:space="preserve">equation 1 </w:t>
      </w:r>
      <w:r w:rsidR="0039712C" w:rsidRPr="004C2815">
        <w:rPr>
          <w:lang w:val="en-US"/>
        </w:rPr>
        <w:t xml:space="preserve">models </w:t>
      </w:r>
      <w:r w:rsidR="00C31F4E" w:rsidRPr="004C2815">
        <w:rPr>
          <w:lang w:val="en-US"/>
        </w:rPr>
        <w:t>the natural logarithm</w:t>
      </w:r>
      <w:r w:rsidR="0039712C" w:rsidRPr="004C2815">
        <w:rPr>
          <w:lang w:val="en-US"/>
        </w:rPr>
        <w:t xml:space="preserve"> variations</w:t>
      </w:r>
      <w:r w:rsidR="00C31F4E" w:rsidRPr="004C2815">
        <w:rPr>
          <w:lang w:val="en-US"/>
        </w:rPr>
        <w:t xml:space="preserve"> of the disc e</w:t>
      </w:r>
      <w:r w:rsidR="00A24C9F" w:rsidRPr="004C2815">
        <w:rPr>
          <w:lang w:val="en-US"/>
        </w:rPr>
        <w:t>quivalent reflectance</w:t>
      </w:r>
      <w:r w:rsidR="0039712C" w:rsidRPr="004C2815">
        <w:rPr>
          <w:lang w:val="en-US"/>
        </w:rPr>
        <w:t xml:space="preserve">. The parameters </w:t>
      </w: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ik</m:t>
            </m:r>
          </m:sub>
        </m:sSub>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lang w:val="en-US"/>
              </w:rPr>
              <m:t xml:space="preserve">ik,  </m:t>
            </m:r>
          </m:sub>
        </m:sSub>
        <m:sSub>
          <m:sSubPr>
            <m:ctrlPr>
              <w:rPr>
                <w:rFonts w:ascii="Cambria Math" w:eastAsiaTheme="minorEastAsia" w:hAnsi="Cambria Math"/>
                <w:i/>
                <w:lang w:val="en-US"/>
              </w:rPr>
            </m:ctrlPr>
          </m:sSubPr>
          <m:e>
            <m:r>
              <w:rPr>
                <w:rFonts w:ascii="Cambria Math" w:eastAsiaTheme="minorEastAsia" w:hAnsi="Cambria Math"/>
                <w:lang w:val="en-US"/>
              </w:rPr>
              <m:t xml:space="preserve"> c</m:t>
            </m:r>
          </m:e>
          <m:sub>
            <m:r>
              <w:rPr>
                <w:rFonts w:ascii="Cambria Math" w:eastAsiaTheme="minorEastAsia" w:hAnsi="Cambria Math"/>
                <w:lang w:val="en-US"/>
              </w:rPr>
              <m:t>ik</m:t>
            </m:r>
          </m:sub>
        </m:sSub>
      </m:oMath>
      <w:r w:rsidR="0039712C" w:rsidRPr="004C2815">
        <w:rPr>
          <w:rFonts w:eastAsiaTheme="minorEastAsia"/>
          <w:lang w:val="en-US"/>
        </w:rPr>
        <w:t xml:space="preserve"> and</w:t>
      </w:r>
      <w:r w:rsidR="0039712C" w:rsidRPr="004C2815">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ik</m:t>
            </m:r>
          </m:sub>
        </m:sSub>
      </m:oMath>
      <w:r w:rsidR="0039712C" w:rsidRPr="004C2815">
        <w:rPr>
          <w:lang w:val="en-US"/>
        </w:rPr>
        <w:t xml:space="preserve">can be </w:t>
      </w:r>
      <w:r w:rsidR="00A24C9F" w:rsidRPr="004C2815">
        <w:rPr>
          <w:lang w:val="en-US"/>
        </w:rPr>
        <w:t xml:space="preserve">derived from direct irradiance measurements with the </w:t>
      </w:r>
      <w:r w:rsidR="000A5B14" w:rsidRPr="004C2815">
        <w:t>1088</w:t>
      </w:r>
      <w:r w:rsidR="00595C08" w:rsidRPr="004C2815">
        <w:t xml:space="preserve"> </w:t>
      </w:r>
      <w:r w:rsidR="00A24C9F" w:rsidRPr="004C2815">
        <w:rPr>
          <w:lang w:val="en-US"/>
        </w:rPr>
        <w:t>instrument</w:t>
      </w:r>
      <w:r w:rsidR="00513BBB" w:rsidRPr="004C2815">
        <w:rPr>
          <w:lang w:val="en-US"/>
        </w:rPr>
        <w:t xml:space="preserve">, for all spectral </w:t>
      </w:r>
      <w:r w:rsidR="00293ADC" w:rsidRPr="004C2815">
        <w:rPr>
          <w:lang w:val="en-US"/>
        </w:rPr>
        <w:t>band</w:t>
      </w:r>
      <w:r w:rsidR="00513BBB" w:rsidRPr="004C2815">
        <w:rPr>
          <w:lang w:val="en-US"/>
        </w:rPr>
        <w:t>s.</w:t>
      </w:r>
    </w:p>
    <w:p w14:paraId="45D0240C" w14:textId="4257D3CF" w:rsidR="008869D9" w:rsidRPr="004C2815" w:rsidRDefault="000D249A" w:rsidP="00E07A59">
      <w:pPr>
        <w:rPr>
          <w:lang w:val="en-US"/>
        </w:rPr>
      </w:pPr>
      <w:r w:rsidRPr="004C2815">
        <w:rPr>
          <w:lang w:val="en-US"/>
        </w:rPr>
        <w:t xml:space="preserve">The </w:t>
      </w:r>
      <w:r w:rsidR="00036F9F" w:rsidRPr="004C2815">
        <w:rPr>
          <w:lang w:val="en-US"/>
        </w:rPr>
        <w:t>model equation</w:t>
      </w:r>
      <w:r w:rsidR="00916895" w:rsidRPr="004C2815">
        <w:rPr>
          <w:lang w:val="en-US"/>
        </w:rPr>
        <w:t xml:space="preserve"> </w:t>
      </w:r>
      <w:r w:rsidR="00F94A8D" w:rsidRPr="004C2815">
        <w:rPr>
          <w:lang w:val="en-US"/>
        </w:rPr>
        <w:t xml:space="preserve">can be split in two </w:t>
      </w:r>
      <w:r w:rsidR="003F4BDE" w:rsidRPr="004C2815">
        <w:rPr>
          <w:lang w:val="en-US"/>
        </w:rPr>
        <w:t xml:space="preserve">main </w:t>
      </w:r>
      <w:r w:rsidR="00F94A8D" w:rsidRPr="004C2815">
        <w:rPr>
          <w:lang w:val="en-US"/>
        </w:rPr>
        <w:t>components</w:t>
      </w:r>
      <w:r w:rsidRPr="004C2815">
        <w:rPr>
          <w:lang w:val="en-US"/>
        </w:rPr>
        <w:t xml:space="preserve">, representing a linear part and a non-linear part. The regression strategy is </w:t>
      </w:r>
      <w:r w:rsidR="00FA4D01" w:rsidRPr="004C2815">
        <w:rPr>
          <w:lang w:val="en-US"/>
        </w:rPr>
        <w:t>also separate for each part</w:t>
      </w:r>
      <w:r w:rsidRPr="004C2815">
        <w:rPr>
          <w:lang w:val="en-US"/>
        </w:rPr>
        <w:t xml:space="preserve">. </w:t>
      </w:r>
      <w:r w:rsidR="006042FE" w:rsidRPr="004C2815">
        <w:rPr>
          <w:lang w:val="en-US"/>
        </w:rPr>
        <w:t xml:space="preserve">There is also a distinction between </w:t>
      </w:r>
      <w:r w:rsidR="00293ADC" w:rsidRPr="004C2815">
        <w:rPr>
          <w:lang w:val="en-US"/>
        </w:rPr>
        <w:t>band</w:t>
      </w:r>
      <w:r w:rsidR="002B6842" w:rsidRPr="004C2815">
        <w:rPr>
          <w:lang w:val="en-US"/>
        </w:rPr>
        <w:t xml:space="preserve"> specific coefficients </w:t>
      </w:r>
      <w:r w:rsidR="006042FE" w:rsidRPr="004C2815">
        <w:rPr>
          <w:lang w:val="en-US"/>
        </w:rPr>
        <w:t xml:space="preserve">and the ones that are fitted for all six spectral </w:t>
      </w:r>
      <w:r w:rsidR="00293ADC" w:rsidRPr="004C2815">
        <w:rPr>
          <w:lang w:val="en-US"/>
        </w:rPr>
        <w:t>band</w:t>
      </w:r>
      <w:r w:rsidR="006042FE" w:rsidRPr="004C2815">
        <w:rPr>
          <w:lang w:val="en-US"/>
        </w:rPr>
        <w:t xml:space="preserve">s. </w:t>
      </w:r>
    </w:p>
    <w:p w14:paraId="710E3F16" w14:textId="77777777" w:rsidR="008869D9" w:rsidRPr="004C2815" w:rsidRDefault="008869D9" w:rsidP="00E07A59">
      <w:pPr>
        <w:rPr>
          <w:lang w:val="en-US"/>
        </w:rPr>
      </w:pPr>
    </w:p>
    <w:p w14:paraId="44534D48" w14:textId="77777777" w:rsidR="008869D9" w:rsidRPr="004C2815" w:rsidRDefault="008869D9" w:rsidP="008869D9">
      <w:pPr>
        <w:keepNext/>
        <w:jc w:val="center"/>
      </w:pPr>
      <w:r w:rsidRPr="004C2815">
        <w:rPr>
          <w:noProof/>
          <w:lang w:val="en-US"/>
        </w:rPr>
        <w:drawing>
          <wp:inline distT="0" distB="0" distL="0" distR="0" wp14:anchorId="2402A3F8" wp14:editId="198B46F8">
            <wp:extent cx="3665551" cy="5409258"/>
            <wp:effectExtent l="0" t="0" r="0" b="127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67440" cy="5412046"/>
                    </a:xfrm>
                    <a:prstGeom prst="rect">
                      <a:avLst/>
                    </a:prstGeom>
                    <a:noFill/>
                  </pic:spPr>
                </pic:pic>
              </a:graphicData>
            </a:graphic>
          </wp:inline>
        </w:drawing>
      </w:r>
    </w:p>
    <w:p w14:paraId="24FD42B5" w14:textId="152583D4" w:rsidR="008869D9" w:rsidRPr="004C2815" w:rsidRDefault="008869D9" w:rsidP="008869D9">
      <w:pPr>
        <w:pStyle w:val="Caption"/>
        <w:jc w:val="center"/>
        <w:rPr>
          <w:lang w:val="en-US"/>
        </w:rPr>
      </w:pPr>
      <w:r w:rsidRPr="004C2815">
        <w:t xml:space="preserve">Figure </w:t>
      </w:r>
      <w:r w:rsidR="002A7F82" w:rsidRPr="004C2815">
        <w:rPr>
          <w:noProof/>
        </w:rPr>
        <w:fldChar w:fldCharType="begin"/>
      </w:r>
      <w:r w:rsidR="002A7F82" w:rsidRPr="004C2815">
        <w:rPr>
          <w:noProof/>
        </w:rPr>
        <w:instrText xml:space="preserve"> SEQ Figure \* ARABIC </w:instrText>
      </w:r>
      <w:r w:rsidR="002A7F82" w:rsidRPr="004C2815">
        <w:rPr>
          <w:noProof/>
        </w:rPr>
        <w:fldChar w:fldCharType="separate"/>
      </w:r>
      <w:r w:rsidR="007B06EF">
        <w:rPr>
          <w:noProof/>
        </w:rPr>
        <w:t>6</w:t>
      </w:r>
      <w:r w:rsidR="002A7F82" w:rsidRPr="004C2815">
        <w:rPr>
          <w:noProof/>
        </w:rPr>
        <w:fldChar w:fldCharType="end"/>
      </w:r>
      <w:r w:rsidRPr="004C2815">
        <w:t xml:space="preserve">: </w:t>
      </w:r>
      <w:r w:rsidR="00AC19A0" w:rsidRPr="004C2815">
        <w:t>Lunar m</w:t>
      </w:r>
      <w:r w:rsidRPr="004C2815">
        <w:t xml:space="preserve">odel </w:t>
      </w:r>
      <w:r w:rsidR="00992270" w:rsidRPr="004C2815">
        <w:t xml:space="preserve">coefficients </w:t>
      </w:r>
      <w:r w:rsidRPr="004C2815">
        <w:t xml:space="preserve">regression </w:t>
      </w:r>
      <w:r w:rsidR="00DB470B" w:rsidRPr="004C2815">
        <w:t>algorithm</w:t>
      </w:r>
      <w:r w:rsidR="00F93255" w:rsidRPr="004C2815">
        <w:t>.</w:t>
      </w:r>
    </w:p>
    <w:p w14:paraId="1FC2D3B3" w14:textId="77777777" w:rsidR="008869D9" w:rsidRPr="004C2815" w:rsidRDefault="008869D9" w:rsidP="00E07A59">
      <w:pPr>
        <w:rPr>
          <w:lang w:val="en-US"/>
        </w:rPr>
      </w:pPr>
    </w:p>
    <w:p w14:paraId="4B56A2BD" w14:textId="69386553" w:rsidR="00320999" w:rsidRPr="004C2815" w:rsidRDefault="007D7620" w:rsidP="00E07A59">
      <w:pPr>
        <w:rPr>
          <w:lang w:val="en-US"/>
        </w:rPr>
      </w:pPr>
      <w:r w:rsidRPr="004C2815">
        <w:rPr>
          <w:lang w:val="en-US"/>
        </w:rPr>
        <w:t>First, a least</w:t>
      </w:r>
      <w:r w:rsidR="00FA4D01" w:rsidRPr="004C2815">
        <w:rPr>
          <w:lang w:val="en-US"/>
        </w:rPr>
        <w:t>-</w:t>
      </w:r>
      <w:r w:rsidRPr="004C2815">
        <w:rPr>
          <w:lang w:val="en-US"/>
        </w:rPr>
        <w:t>squares fit on the linear part of the model</w:t>
      </w:r>
      <w:r w:rsidR="005833BD" w:rsidRPr="004C2815">
        <w:rPr>
          <w:lang w:val="en-US"/>
        </w:rPr>
        <w:t xml:space="preserve"> is calculated</w:t>
      </w:r>
      <w:r w:rsidRPr="004C2815">
        <w:rPr>
          <w:lang w:val="en-US"/>
        </w:rPr>
        <w:t xml:space="preserve">, by putting all </w:t>
      </w:r>
      <w:r w:rsidRPr="004C2815">
        <w:rPr>
          <w:i/>
          <w:lang w:val="en-US"/>
        </w:rPr>
        <w:t>d</w:t>
      </w:r>
      <w:r w:rsidRPr="004C2815">
        <w:rPr>
          <w:lang w:val="en-US"/>
        </w:rPr>
        <w:t>-parameters in equation 1 to zero</w:t>
      </w:r>
      <w:r w:rsidR="007F3E24" w:rsidRPr="004C2815">
        <w:rPr>
          <w:lang w:val="en-US"/>
        </w:rPr>
        <w:t xml:space="preserve">. </w:t>
      </w:r>
      <w:r w:rsidR="00464E4A" w:rsidRPr="004C2815">
        <w:rPr>
          <w:lang w:val="en-US"/>
        </w:rPr>
        <w:t xml:space="preserve">First, the </w:t>
      </w:r>
      <w:r w:rsidR="00464E4A" w:rsidRPr="004C2815">
        <w:rPr>
          <w:i/>
          <w:lang w:val="en-US"/>
        </w:rPr>
        <w:t>a</w:t>
      </w:r>
      <w:r w:rsidR="00464E4A" w:rsidRPr="004C2815">
        <w:rPr>
          <w:lang w:val="en-US"/>
        </w:rPr>
        <w:t>,</w:t>
      </w:r>
      <w:r w:rsidR="00097351" w:rsidRPr="004C2815">
        <w:rPr>
          <w:lang w:val="en-US"/>
        </w:rPr>
        <w:t xml:space="preserve"> </w:t>
      </w:r>
      <w:r w:rsidR="00464E4A" w:rsidRPr="004C2815">
        <w:rPr>
          <w:i/>
          <w:lang w:val="en-US"/>
        </w:rPr>
        <w:t>b</w:t>
      </w:r>
      <w:r w:rsidR="00464E4A" w:rsidRPr="004C2815">
        <w:rPr>
          <w:lang w:val="en-US"/>
        </w:rPr>
        <w:t xml:space="preserve"> and </w:t>
      </w:r>
      <w:r w:rsidR="00464E4A" w:rsidRPr="004C2815">
        <w:rPr>
          <w:i/>
          <w:lang w:val="en-US"/>
        </w:rPr>
        <w:t>c</w:t>
      </w:r>
      <w:r w:rsidR="00464E4A" w:rsidRPr="004C2815">
        <w:rPr>
          <w:lang w:val="en-US"/>
        </w:rPr>
        <w:t xml:space="preserve"> band specific coe</w:t>
      </w:r>
      <w:r w:rsidR="006B035B" w:rsidRPr="004C2815">
        <w:rPr>
          <w:lang w:val="en-US"/>
        </w:rPr>
        <w:t xml:space="preserve">fficients are derived. With </w:t>
      </w:r>
      <w:r w:rsidR="00320999" w:rsidRPr="004C2815">
        <w:rPr>
          <w:lang w:val="en-US"/>
        </w:rPr>
        <w:t xml:space="preserve">this set of coefficients, </w:t>
      </w:r>
      <w:r w:rsidR="006B035B" w:rsidRPr="004C2815">
        <w:rPr>
          <w:lang w:val="en-US"/>
        </w:rPr>
        <w:t>(</w:t>
      </w:r>
      <w:r w:rsidR="006B035B" w:rsidRPr="004C2815">
        <w:rPr>
          <w:i/>
          <w:lang w:val="en-US"/>
        </w:rPr>
        <w:t>a</w:t>
      </w:r>
      <w:r w:rsidR="006B035B" w:rsidRPr="004C2815">
        <w:rPr>
          <w:lang w:val="en-US"/>
        </w:rPr>
        <w:t>,</w:t>
      </w:r>
      <w:r w:rsidR="00097351" w:rsidRPr="004C2815">
        <w:rPr>
          <w:lang w:val="en-US"/>
        </w:rPr>
        <w:t xml:space="preserve"> </w:t>
      </w:r>
      <w:r w:rsidR="006B035B" w:rsidRPr="004C2815">
        <w:rPr>
          <w:i/>
          <w:lang w:val="en-US"/>
        </w:rPr>
        <w:t>b</w:t>
      </w:r>
      <w:r w:rsidR="006B035B" w:rsidRPr="004C2815">
        <w:rPr>
          <w:lang w:val="en-US"/>
        </w:rPr>
        <w:t xml:space="preserve"> and </w:t>
      </w:r>
      <w:r w:rsidR="006B035B" w:rsidRPr="004C2815">
        <w:rPr>
          <w:i/>
          <w:lang w:val="en-US"/>
        </w:rPr>
        <w:t>c</w:t>
      </w:r>
      <w:r w:rsidR="006B035B" w:rsidRPr="004C2815">
        <w:rPr>
          <w:lang w:val="en-US"/>
        </w:rPr>
        <w:t xml:space="preserve">), a first </w:t>
      </w:r>
      <w:r w:rsidR="00473B6C" w:rsidRPr="004C2815">
        <w:rPr>
          <w:lang w:val="en-US"/>
        </w:rPr>
        <w:t xml:space="preserve">3 sigma </w:t>
      </w:r>
      <w:r w:rsidR="006B035B" w:rsidRPr="004C2815">
        <w:rPr>
          <w:lang w:val="en-US"/>
        </w:rPr>
        <w:t xml:space="preserve">outlier removal is done. </w:t>
      </w:r>
    </w:p>
    <w:p w14:paraId="59457A68" w14:textId="69313D44" w:rsidR="007D01FE" w:rsidRPr="004C2815" w:rsidRDefault="00251C0C" w:rsidP="00E07A59">
      <w:pPr>
        <w:rPr>
          <w:lang w:val="en-US"/>
        </w:rPr>
      </w:pPr>
      <w:r w:rsidRPr="004C2815">
        <w:rPr>
          <w:lang w:val="en-US"/>
        </w:rPr>
        <w:lastRenderedPageBreak/>
        <w:t xml:space="preserve">Then, </w:t>
      </w:r>
      <w:r w:rsidR="0006195B" w:rsidRPr="004C2815">
        <w:rPr>
          <w:lang w:val="en-US"/>
        </w:rPr>
        <w:t xml:space="preserve">a </w:t>
      </w:r>
      <w:r w:rsidRPr="004C2815">
        <w:rPr>
          <w:lang w:val="en-US"/>
        </w:rPr>
        <w:t xml:space="preserve">regression </w:t>
      </w:r>
      <w:r w:rsidR="0006195B" w:rsidRPr="004C2815">
        <w:rPr>
          <w:lang w:val="en-US"/>
        </w:rPr>
        <w:t xml:space="preserve">is performed </w:t>
      </w:r>
      <w:r w:rsidRPr="004C2815">
        <w:rPr>
          <w:lang w:val="en-US"/>
        </w:rPr>
        <w:t xml:space="preserve">on the non-linear part of the equation, using </w:t>
      </w:r>
      <w:r w:rsidR="009667AC" w:rsidRPr="004C2815">
        <w:rPr>
          <w:lang w:val="en-US"/>
        </w:rPr>
        <w:t>the</w:t>
      </w:r>
      <w:r w:rsidR="002B5939" w:rsidRPr="004C2815">
        <w:rPr>
          <w:lang w:val="en-US"/>
        </w:rPr>
        <w:t xml:space="preserve"> </w:t>
      </w:r>
      <w:r w:rsidR="00571AB9" w:rsidRPr="004C2815">
        <w:rPr>
          <w:lang w:val="en-US"/>
        </w:rPr>
        <w:t>Lev</w:t>
      </w:r>
      <w:r w:rsidR="009A6921" w:rsidRPr="004C2815">
        <w:rPr>
          <w:lang w:val="en-US"/>
        </w:rPr>
        <w:t>e</w:t>
      </w:r>
      <w:r w:rsidR="00571AB9" w:rsidRPr="004C2815">
        <w:rPr>
          <w:lang w:val="en-US"/>
        </w:rPr>
        <w:t>nberg-Marquardt</w:t>
      </w:r>
      <w:r w:rsidRPr="004C2815">
        <w:rPr>
          <w:lang w:val="en-US"/>
        </w:rPr>
        <w:t xml:space="preserve"> method</w:t>
      </w:r>
      <w:r w:rsidR="002E0199" w:rsidRPr="004C2815">
        <w:rPr>
          <w:lang w:val="en-US"/>
        </w:rPr>
        <w:t xml:space="preserve">. </w:t>
      </w:r>
      <w:r w:rsidR="007D01FE" w:rsidRPr="004C2815">
        <w:rPr>
          <w:lang w:val="en-US"/>
        </w:rPr>
        <w:t xml:space="preserve">The </w:t>
      </w:r>
      <w:r w:rsidR="007D01FE" w:rsidRPr="004C2815">
        <w:rPr>
          <w:i/>
          <w:lang w:val="en-US"/>
        </w:rPr>
        <w:t>d</w:t>
      </w:r>
      <w:r w:rsidR="007D01FE" w:rsidRPr="004C2815">
        <w:rPr>
          <w:lang w:val="en-US"/>
        </w:rPr>
        <w:t xml:space="preserve"> and </w:t>
      </w:r>
      <w:r w:rsidR="007D01FE" w:rsidRPr="004C2815">
        <w:rPr>
          <w:i/>
          <w:lang w:val="en-US"/>
        </w:rPr>
        <w:t>p</w:t>
      </w:r>
      <w:r w:rsidR="007D01FE" w:rsidRPr="004C2815">
        <w:rPr>
          <w:lang w:val="en-US"/>
        </w:rPr>
        <w:t xml:space="preserve"> parameters are calculated using the residuals of all bands (</w:t>
      </w:r>
      <w:r w:rsidR="007D01FE" w:rsidRPr="004C2815">
        <w:rPr>
          <w:lang w:val="en-US"/>
        </w:rPr>
        <w:fldChar w:fldCharType="begin"/>
      </w:r>
      <w:r w:rsidR="007D01FE" w:rsidRPr="004C2815">
        <w:rPr>
          <w:lang w:val="en-US"/>
        </w:rPr>
        <w:instrText xml:space="preserve"> REF _Ref2086511 \h </w:instrText>
      </w:r>
      <w:r w:rsidR="006E0C08" w:rsidRPr="004C2815">
        <w:rPr>
          <w:lang w:val="en-US"/>
        </w:rPr>
        <w:instrText xml:space="preserve"> \* MERGEFORMAT </w:instrText>
      </w:r>
      <w:r w:rsidR="007D01FE" w:rsidRPr="004C2815">
        <w:rPr>
          <w:lang w:val="en-US"/>
        </w:rPr>
      </w:r>
      <w:r w:rsidR="007D01FE" w:rsidRPr="004C2815">
        <w:rPr>
          <w:lang w:val="en-US"/>
        </w:rPr>
        <w:fldChar w:fldCharType="separate"/>
      </w:r>
      <w:r w:rsidR="007B06EF" w:rsidRPr="004C2815">
        <w:t xml:space="preserve">Figure </w:t>
      </w:r>
      <w:r w:rsidR="007B06EF">
        <w:rPr>
          <w:noProof/>
        </w:rPr>
        <w:t>8</w:t>
      </w:r>
      <w:r w:rsidR="007D01FE" w:rsidRPr="004C2815">
        <w:rPr>
          <w:lang w:val="en-US"/>
        </w:rPr>
        <w:fldChar w:fldCharType="end"/>
      </w:r>
      <w:r w:rsidR="007D01FE" w:rsidRPr="004C2815">
        <w:rPr>
          <w:lang w:val="en-US"/>
        </w:rPr>
        <w:t xml:space="preserve">). The </w:t>
      </w:r>
      <w:r w:rsidR="007D01FE" w:rsidRPr="004C2815">
        <w:rPr>
          <w:i/>
          <w:lang w:val="en-US"/>
        </w:rPr>
        <w:t>p</w:t>
      </w:r>
      <w:r w:rsidR="007D01FE" w:rsidRPr="004C2815">
        <w:rPr>
          <w:lang w:val="en-US"/>
        </w:rPr>
        <w:t xml:space="preserve"> parameters are then used in further regression and outlier removals.</w:t>
      </w:r>
    </w:p>
    <w:p w14:paraId="681F8EB1" w14:textId="7A01FDE2" w:rsidR="00070A3F" w:rsidRPr="004C2815" w:rsidRDefault="002E0199" w:rsidP="00E07A59">
      <w:pPr>
        <w:rPr>
          <w:lang w:val="en-US"/>
        </w:rPr>
      </w:pPr>
      <w:r w:rsidRPr="004C2815">
        <w:rPr>
          <w:lang w:val="en-US"/>
        </w:rPr>
        <w:t>Finally</w:t>
      </w:r>
      <w:r w:rsidR="005833BD" w:rsidRPr="004C2815">
        <w:rPr>
          <w:lang w:val="en-US"/>
        </w:rPr>
        <w:t>, again</w:t>
      </w:r>
      <w:r w:rsidRPr="004C2815">
        <w:rPr>
          <w:lang w:val="en-US"/>
        </w:rPr>
        <w:t xml:space="preserve"> a full linear </w:t>
      </w:r>
      <w:r w:rsidR="00B4620F" w:rsidRPr="004C2815">
        <w:rPr>
          <w:lang w:val="en-US"/>
        </w:rPr>
        <w:t xml:space="preserve">fitting </w:t>
      </w:r>
      <w:r w:rsidR="005833BD" w:rsidRPr="004C2815">
        <w:rPr>
          <w:lang w:val="en-US"/>
        </w:rPr>
        <w:t xml:space="preserve">is </w:t>
      </w:r>
      <w:r w:rsidRPr="004C2815">
        <w:rPr>
          <w:lang w:val="en-US"/>
        </w:rPr>
        <w:t>performed</w:t>
      </w:r>
      <w:r w:rsidR="00B4620F" w:rsidRPr="004C2815">
        <w:rPr>
          <w:lang w:val="en-US"/>
        </w:rPr>
        <w:t xml:space="preserve"> on the entire equation</w:t>
      </w:r>
      <w:r w:rsidR="00022225" w:rsidRPr="004C2815">
        <w:rPr>
          <w:lang w:val="en-US"/>
        </w:rPr>
        <w:t xml:space="preserve">, keeping the </w:t>
      </w:r>
      <w:r w:rsidR="00687C0A" w:rsidRPr="004C2815">
        <w:rPr>
          <w:lang w:val="en-US"/>
        </w:rPr>
        <w:t xml:space="preserve">previously derived </w:t>
      </w:r>
      <w:r w:rsidR="00022225" w:rsidRPr="004C2815">
        <w:rPr>
          <w:lang w:val="en-US"/>
        </w:rPr>
        <w:t>non-linear parameters constant (</w:t>
      </w:r>
      <w:r w:rsidR="00022225" w:rsidRPr="004C2815">
        <w:rPr>
          <w:i/>
          <w:lang w:val="en-US"/>
        </w:rPr>
        <w:t>p</w:t>
      </w:r>
      <w:r w:rsidR="00022225" w:rsidRPr="004C2815">
        <w:rPr>
          <w:lang w:val="en-US"/>
        </w:rPr>
        <w:t>-parameters)</w:t>
      </w:r>
      <w:r w:rsidR="00B4620F" w:rsidRPr="004C2815">
        <w:rPr>
          <w:lang w:val="en-US"/>
        </w:rPr>
        <w:t>.</w:t>
      </w:r>
    </w:p>
    <w:p w14:paraId="681F8EB3" w14:textId="53E17AC3" w:rsidR="003B0403" w:rsidRPr="004C2815" w:rsidRDefault="00713B8A" w:rsidP="003B0403">
      <w:pPr>
        <w:keepNext/>
        <w:jc w:val="center"/>
      </w:pPr>
      <w:r w:rsidRPr="004C2815">
        <w:rPr>
          <w:noProof/>
        </w:rPr>
        <w:drawing>
          <wp:inline distT="0" distB="0" distL="0" distR="0" wp14:anchorId="42FB757A" wp14:editId="174F682B">
            <wp:extent cx="5546785" cy="2848454"/>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1824" cy="2861312"/>
                    </a:xfrm>
                    <a:prstGeom prst="rect">
                      <a:avLst/>
                    </a:prstGeom>
                    <a:noFill/>
                  </pic:spPr>
                </pic:pic>
              </a:graphicData>
            </a:graphic>
          </wp:inline>
        </w:drawing>
      </w:r>
    </w:p>
    <w:p w14:paraId="681F8EB4" w14:textId="67B89555" w:rsidR="003B0403" w:rsidRPr="004C2815" w:rsidRDefault="003B0403" w:rsidP="44F9FB13">
      <w:pPr>
        <w:pStyle w:val="Caption"/>
        <w:jc w:val="center"/>
        <w:rPr>
          <w:lang w:val="en-US"/>
        </w:rPr>
      </w:pPr>
      <w:bookmarkStart w:id="40" w:name="_Ref9549598"/>
      <w:r w:rsidRPr="004C2815">
        <w:t xml:space="preserve">Figure </w:t>
      </w:r>
      <w:r w:rsidRPr="004C2815">
        <w:fldChar w:fldCharType="begin"/>
      </w:r>
      <w:r w:rsidRPr="004C2815">
        <w:rPr>
          <w:noProof/>
        </w:rPr>
        <w:instrText xml:space="preserve"> SEQ Figure \* ARABIC </w:instrText>
      </w:r>
      <w:r w:rsidRPr="004C2815">
        <w:rPr>
          <w:noProof/>
        </w:rPr>
        <w:fldChar w:fldCharType="separate"/>
      </w:r>
      <w:r w:rsidR="007B06EF">
        <w:rPr>
          <w:noProof/>
        </w:rPr>
        <w:t>7</w:t>
      </w:r>
      <w:r w:rsidRPr="004C2815">
        <w:fldChar w:fldCharType="end"/>
      </w:r>
      <w:bookmarkEnd w:id="40"/>
      <w:r w:rsidRPr="004C2815">
        <w:t xml:space="preserve">: Natural logarithm of lunar reflectance </w:t>
      </w:r>
      <w:r w:rsidR="00FA2BC4" w:rsidRPr="004C2815">
        <w:t>measurement</w:t>
      </w:r>
      <w:r w:rsidR="44F9FB13" w:rsidRPr="004C2815">
        <w:t xml:space="preserve"> </w:t>
      </w:r>
      <w:r w:rsidRPr="004C2815">
        <w:t>against absolute phase angle</w:t>
      </w:r>
      <w:r w:rsidR="006874B0" w:rsidRPr="004C2815">
        <w:t xml:space="preserve"> </w:t>
      </w:r>
      <w:r w:rsidR="009D75B0" w:rsidRPr="004C2815">
        <w:t>[</w:t>
      </w:r>
      <w:r w:rsidR="0093714E" w:rsidRPr="004C2815">
        <w:t>degrees</w:t>
      </w:r>
      <w:r w:rsidR="009D75B0" w:rsidRPr="004C2815">
        <w:t>]</w:t>
      </w:r>
      <w:r w:rsidRPr="004C2815">
        <w:t>. Negative and positive angles plotted separately</w:t>
      </w:r>
      <w:r w:rsidR="00F93255" w:rsidRPr="004C2815">
        <w:t>.</w:t>
      </w:r>
      <w:r w:rsidR="00FA2BC4" w:rsidRPr="004C2815">
        <w:t xml:space="preserve"> </w:t>
      </w:r>
    </w:p>
    <w:p w14:paraId="611A173D" w14:textId="77777777" w:rsidR="006F7515" w:rsidRPr="004C2815" w:rsidRDefault="006F7515" w:rsidP="00070A3F">
      <w:pPr>
        <w:rPr>
          <w:lang w:val="en-US"/>
        </w:rPr>
      </w:pPr>
    </w:p>
    <w:p w14:paraId="681F8EB8" w14:textId="047D37CC" w:rsidR="009C134C" w:rsidRPr="004C2815" w:rsidRDefault="001B2516" w:rsidP="005A0443">
      <w:pPr>
        <w:pStyle w:val="Heading3"/>
        <w:rPr>
          <w:lang w:val="en-US"/>
        </w:rPr>
      </w:pPr>
      <w:bookmarkStart w:id="41" w:name="_Toc157077923"/>
      <w:r w:rsidRPr="004C2815">
        <w:rPr>
          <w:lang w:val="en-US"/>
        </w:rPr>
        <w:t xml:space="preserve">Linear </w:t>
      </w:r>
      <w:r w:rsidR="009C134C" w:rsidRPr="004C2815">
        <w:rPr>
          <w:lang w:val="en-US"/>
        </w:rPr>
        <w:t>model fitting</w:t>
      </w:r>
      <w:r w:rsidR="009B6F50" w:rsidRPr="004C2815">
        <w:rPr>
          <w:lang w:val="en-US"/>
        </w:rPr>
        <w:t xml:space="preserve"> procedure</w:t>
      </w:r>
      <w:bookmarkEnd w:id="41"/>
    </w:p>
    <w:p w14:paraId="32614A77" w14:textId="77777777" w:rsidR="006F7515" w:rsidRPr="004C2815" w:rsidRDefault="006F7515" w:rsidP="006F7515">
      <w:pPr>
        <w:rPr>
          <w:lang w:val="en-US"/>
        </w:rPr>
      </w:pPr>
    </w:p>
    <w:p w14:paraId="1B654E0D" w14:textId="10C7211C" w:rsidR="00633B76" w:rsidRPr="004C2815" w:rsidRDefault="00633B76" w:rsidP="00BC58A8">
      <w:pPr>
        <w:rPr>
          <w:lang w:val="en-US"/>
        </w:rPr>
      </w:pPr>
      <w:r w:rsidRPr="004C2815">
        <w:rPr>
          <w:lang w:val="en-US"/>
        </w:rPr>
        <w:t>The first step in the regression appro</w:t>
      </w:r>
      <w:r w:rsidR="00D243E8" w:rsidRPr="004C2815">
        <w:rPr>
          <w:lang w:val="en-US"/>
        </w:rPr>
        <w:t>ach is regression on the linear part of the model</w:t>
      </w:r>
      <w:r w:rsidR="00221315" w:rsidRPr="004C2815">
        <w:rPr>
          <w:lang w:val="en-US"/>
        </w:rPr>
        <w:t>:</w:t>
      </w:r>
      <w:r w:rsidR="00D243E8" w:rsidRPr="004C2815">
        <w:rPr>
          <w:lang w:val="en-US"/>
        </w:rPr>
        <w:t xml:space="preserve"> in </w:t>
      </w:r>
      <w:r w:rsidR="00D243E8" w:rsidRPr="004C2815">
        <w:rPr>
          <w:lang w:val="en-US"/>
        </w:rPr>
        <w:fldChar w:fldCharType="begin"/>
      </w:r>
      <w:r w:rsidR="00D243E8" w:rsidRPr="004C2815">
        <w:rPr>
          <w:lang w:val="en-US"/>
        </w:rPr>
        <w:instrText xml:space="preserve"> REF _Ref9549598 \h </w:instrText>
      </w:r>
      <w:r w:rsidR="00BC58A8" w:rsidRPr="004C2815">
        <w:rPr>
          <w:lang w:val="en-US"/>
        </w:rPr>
        <w:instrText xml:space="preserve"> \* MERGEFORMAT </w:instrText>
      </w:r>
      <w:r w:rsidR="00D243E8" w:rsidRPr="004C2815">
        <w:rPr>
          <w:lang w:val="en-US"/>
        </w:rPr>
      </w:r>
      <w:r w:rsidR="00D243E8" w:rsidRPr="004C2815">
        <w:rPr>
          <w:lang w:val="en-US"/>
        </w:rPr>
        <w:fldChar w:fldCharType="separate"/>
      </w:r>
      <w:r w:rsidR="007B06EF" w:rsidRPr="004C2815">
        <w:t xml:space="preserve">Figure </w:t>
      </w:r>
      <w:r w:rsidR="007B06EF">
        <w:rPr>
          <w:noProof/>
        </w:rPr>
        <w:t>7</w:t>
      </w:r>
      <w:r w:rsidR="00D243E8" w:rsidRPr="004C2815">
        <w:rPr>
          <w:lang w:val="en-US"/>
        </w:rPr>
        <w:fldChar w:fldCharType="end"/>
      </w:r>
      <w:r w:rsidR="00D243E8" w:rsidRPr="004C2815">
        <w:rPr>
          <w:lang w:val="en-US"/>
        </w:rPr>
        <w:t>, the natural logarithm of the measured reflectance is taken before doing the first regression.</w:t>
      </w:r>
    </w:p>
    <w:p w14:paraId="681F8EB9" w14:textId="5CF0177B" w:rsidR="008679D5" w:rsidRPr="004C2815" w:rsidRDefault="00102248" w:rsidP="00A12659">
      <w:pPr>
        <w:rPr>
          <w:lang w:val="en-US"/>
        </w:rPr>
      </w:pPr>
      <w:r w:rsidRPr="004C2815">
        <w:rPr>
          <w:lang w:val="en-US"/>
        </w:rPr>
        <w:t>Multivariate l</w:t>
      </w:r>
      <w:r w:rsidR="00C33144" w:rsidRPr="004C2815">
        <w:rPr>
          <w:lang w:val="en-US"/>
        </w:rPr>
        <w:t>in</w:t>
      </w:r>
      <w:r w:rsidR="00193537" w:rsidRPr="004C2815">
        <w:rPr>
          <w:lang w:val="en-US"/>
        </w:rPr>
        <w:t>ear</w:t>
      </w:r>
      <w:r w:rsidR="008D59EC" w:rsidRPr="004C2815">
        <w:rPr>
          <w:lang w:val="en-US"/>
        </w:rPr>
        <w:t xml:space="preserve"> </w:t>
      </w:r>
      <w:r w:rsidR="00193537" w:rsidRPr="004C2815">
        <w:rPr>
          <w:lang w:val="en-US"/>
        </w:rPr>
        <w:t xml:space="preserve">regression is performed </w:t>
      </w:r>
      <w:r w:rsidR="002F44D1" w:rsidRPr="004C2815">
        <w:rPr>
          <w:lang w:val="en-US"/>
        </w:rPr>
        <w:t>for the first three sets of coefficients</w:t>
      </w:r>
      <w:r w:rsidR="00990777" w:rsidRPr="004C2815">
        <w:rPr>
          <w:lang w:val="en-US"/>
        </w:rPr>
        <w:t>, using the matrix approach</w:t>
      </w:r>
      <w:r w:rsidR="008679D5" w:rsidRPr="004C2815">
        <w:rPr>
          <w:lang w:val="en-US"/>
        </w:rPr>
        <w:t xml:space="preserve">. </w:t>
      </w:r>
      <w:r w:rsidR="00411335" w:rsidRPr="004C2815">
        <w:rPr>
          <w:lang w:val="en-US"/>
        </w:rPr>
        <w:t>The linear part of the model is described by the first part of the model formula:</w:t>
      </w:r>
    </w:p>
    <w:p w14:paraId="0500EAB1" w14:textId="6F1C8FFD" w:rsidR="00D251B5" w:rsidRPr="004C2815" w:rsidRDefault="00FB0A3E" w:rsidP="00A12659">
      <w:pPr>
        <w:rPr>
          <w:lang w:val="en-US"/>
        </w:rPr>
      </w:pPr>
      <m:oMathPara>
        <m:oMath>
          <m:func>
            <m:funcPr>
              <m:ctrlPr>
                <w:rPr>
                  <w:rStyle w:val="NoSpacingChar"/>
                  <w:rFonts w:ascii="Cambria Math" w:hAnsi="Cambria Math"/>
                  <w:sz w:val="20"/>
                </w:rPr>
              </m:ctrlPr>
            </m:funcPr>
            <m:fName>
              <m:r>
                <m:rPr>
                  <m:sty m:val="p"/>
                </m:rPr>
                <w:rPr>
                  <w:rStyle w:val="NoSpacingChar"/>
                  <w:rFonts w:ascii="Cambria Math" w:hAnsi="Cambria Math"/>
                  <w:sz w:val="20"/>
                </w:rPr>
                <m:t>ln</m:t>
              </m:r>
            </m:fName>
            <m:e>
              <m:d>
                <m:dPr>
                  <m:ctrlPr>
                    <w:rPr>
                      <w:rStyle w:val="NoSpacingChar"/>
                      <w:rFonts w:ascii="Cambria Math" w:hAnsi="Cambria Math"/>
                      <w:sz w:val="20"/>
                    </w:rPr>
                  </m:ctrlPr>
                </m:dPr>
                <m:e>
                  <m:sSub>
                    <m:sSubPr>
                      <m:ctrlPr>
                        <w:rPr>
                          <w:rStyle w:val="NoSpacingChar"/>
                          <w:rFonts w:ascii="Cambria Math" w:hAnsi="Cambria Math"/>
                          <w:sz w:val="20"/>
                        </w:rPr>
                      </m:ctrlPr>
                    </m:sSubPr>
                    <m:e>
                      <m:r>
                        <w:rPr>
                          <w:rStyle w:val="NoSpacingChar"/>
                          <w:rFonts w:ascii="Cambria Math" w:hAnsi="Cambria Math"/>
                          <w:sz w:val="20"/>
                        </w:rPr>
                        <m:t>A</m:t>
                      </m:r>
                    </m:e>
                    <m:sub>
                      <m:r>
                        <w:rPr>
                          <w:rStyle w:val="NoSpacingChar"/>
                          <w:rFonts w:ascii="Cambria Math" w:hAnsi="Cambria Math"/>
                          <w:sz w:val="20"/>
                        </w:rPr>
                        <m:t>k</m:t>
                      </m:r>
                    </m:sub>
                  </m:sSub>
                </m:e>
              </m:d>
            </m:e>
          </m:func>
          <m:r>
            <w:rPr>
              <w:rStyle w:val="NoSpacingChar"/>
              <w:rFonts w:ascii="Cambria Math" w:hAnsi="Cambria Math"/>
              <w:sz w:val="20"/>
            </w:rPr>
            <m:t>=</m:t>
          </m:r>
          <m:nary>
            <m:naryPr>
              <m:chr m:val="∑"/>
              <m:limLoc m:val="undOvr"/>
              <m:ctrlPr>
                <w:rPr>
                  <w:rStyle w:val="NoSpacingChar"/>
                  <w:rFonts w:ascii="Cambria Math" w:hAnsi="Cambria Math"/>
                  <w:sz w:val="20"/>
                </w:rPr>
              </m:ctrlPr>
            </m:naryPr>
            <m:sub>
              <m:r>
                <w:rPr>
                  <w:rStyle w:val="NoSpacingChar"/>
                  <w:rFonts w:ascii="Cambria Math" w:hAnsi="Cambria Math"/>
                  <w:sz w:val="20"/>
                </w:rPr>
                <m:t>i=0</m:t>
              </m:r>
            </m:sub>
            <m:sup>
              <m:r>
                <w:rPr>
                  <w:rStyle w:val="NoSpacingChar"/>
                  <w:rFonts w:ascii="Cambria Math" w:hAnsi="Cambria Math"/>
                  <w:sz w:val="20"/>
                </w:rPr>
                <m:t>3</m:t>
              </m:r>
            </m:sup>
            <m:e>
              <m:sSub>
                <m:sSubPr>
                  <m:ctrlPr>
                    <w:rPr>
                      <w:rStyle w:val="NoSpacingChar"/>
                      <w:rFonts w:ascii="Cambria Math" w:hAnsi="Cambria Math"/>
                      <w:sz w:val="20"/>
                    </w:rPr>
                  </m:ctrlPr>
                </m:sSubPr>
                <m:e>
                  <m:r>
                    <w:rPr>
                      <w:rStyle w:val="NoSpacingChar"/>
                      <w:rFonts w:ascii="Cambria Math" w:hAnsi="Cambria Math"/>
                      <w:sz w:val="20"/>
                    </w:rPr>
                    <m:t>a</m:t>
                  </m:r>
                </m:e>
                <m:sub>
                  <m:r>
                    <w:rPr>
                      <w:rStyle w:val="NoSpacingChar"/>
                      <w:rFonts w:ascii="Cambria Math" w:hAnsi="Cambria Math"/>
                      <w:sz w:val="20"/>
                    </w:rPr>
                    <m:t>ik</m:t>
                  </m:r>
                </m:sub>
              </m:sSub>
              <m:sSup>
                <m:sSupPr>
                  <m:ctrlPr>
                    <w:rPr>
                      <w:rStyle w:val="NoSpacingChar"/>
                      <w:rFonts w:ascii="Cambria Math" w:hAnsi="Cambria Math"/>
                      <w:sz w:val="20"/>
                    </w:rPr>
                  </m:ctrlPr>
                </m:sSupPr>
                <m:e>
                  <m:r>
                    <w:rPr>
                      <w:rStyle w:val="NoSpacingChar"/>
                      <w:rFonts w:ascii="Cambria Math" w:hAnsi="Cambria Math"/>
                      <w:sz w:val="20"/>
                    </w:rPr>
                    <m:t>g</m:t>
                  </m:r>
                </m:e>
                <m:sup>
                  <m:r>
                    <w:rPr>
                      <w:rStyle w:val="NoSpacingChar"/>
                      <w:rFonts w:ascii="Cambria Math" w:hAnsi="Cambria Math"/>
                      <w:sz w:val="20"/>
                    </w:rPr>
                    <m:t>i</m:t>
                  </m:r>
                </m:sup>
              </m:sSup>
            </m:e>
          </m:nary>
          <m:r>
            <w:rPr>
              <w:rStyle w:val="NoSpacingChar"/>
              <w:rFonts w:ascii="Cambria Math" w:hAnsi="Cambria Math"/>
              <w:sz w:val="20"/>
            </w:rPr>
            <m:t>+</m:t>
          </m:r>
          <m:nary>
            <m:naryPr>
              <m:chr m:val="∑"/>
              <m:limLoc m:val="undOvr"/>
              <m:ctrlPr>
                <w:rPr>
                  <w:rStyle w:val="NoSpacingChar"/>
                  <w:rFonts w:ascii="Cambria Math" w:hAnsi="Cambria Math"/>
                  <w:sz w:val="20"/>
                </w:rPr>
              </m:ctrlPr>
            </m:naryPr>
            <m:sub>
              <m:r>
                <w:rPr>
                  <w:rStyle w:val="NoSpacingChar"/>
                  <w:rFonts w:ascii="Cambria Math" w:hAnsi="Cambria Math"/>
                  <w:sz w:val="20"/>
                </w:rPr>
                <m:t>i=1</m:t>
              </m:r>
            </m:sub>
            <m:sup>
              <m:r>
                <w:rPr>
                  <w:rStyle w:val="NoSpacingChar"/>
                  <w:rFonts w:ascii="Cambria Math" w:hAnsi="Cambria Math"/>
                  <w:sz w:val="20"/>
                </w:rPr>
                <m:t>3</m:t>
              </m:r>
            </m:sup>
            <m:e>
              <m:sSub>
                <m:sSubPr>
                  <m:ctrlPr>
                    <w:rPr>
                      <w:rStyle w:val="NoSpacingChar"/>
                      <w:rFonts w:ascii="Cambria Math" w:hAnsi="Cambria Math"/>
                      <w:sz w:val="20"/>
                    </w:rPr>
                  </m:ctrlPr>
                </m:sSubPr>
                <m:e>
                  <m:r>
                    <w:rPr>
                      <w:rStyle w:val="NoSpacingChar"/>
                      <w:rFonts w:ascii="Cambria Math" w:hAnsi="Cambria Math"/>
                      <w:sz w:val="20"/>
                    </w:rPr>
                    <m:t>b</m:t>
                  </m:r>
                </m:e>
                <m:sub>
                  <m:r>
                    <w:rPr>
                      <w:rStyle w:val="NoSpacingChar"/>
                      <w:rFonts w:ascii="Cambria Math" w:hAnsi="Cambria Math"/>
                      <w:sz w:val="20"/>
                    </w:rPr>
                    <m:t>ik</m:t>
                  </m:r>
                </m:sub>
              </m:sSub>
              <m:sSup>
                <m:sSupPr>
                  <m:ctrlPr>
                    <w:rPr>
                      <w:rStyle w:val="NoSpacingChar"/>
                      <w:rFonts w:ascii="Cambria Math" w:hAnsi="Cambria Math"/>
                      <w:sz w:val="20"/>
                    </w:rPr>
                  </m:ctrlPr>
                </m:sSupPr>
                <m:e>
                  <m:r>
                    <w:rPr>
                      <w:rStyle w:val="NoSpacingChar"/>
                      <w:rFonts w:ascii="Cambria Math" w:hAnsi="Cambria Math"/>
                      <w:sz w:val="20"/>
                    </w:rPr>
                    <m:t>Φ</m:t>
                  </m:r>
                </m:e>
                <m:sup>
                  <m:r>
                    <w:rPr>
                      <w:rStyle w:val="NoSpacingChar"/>
                      <w:rFonts w:ascii="Cambria Math" w:hAnsi="Cambria Math"/>
                      <w:sz w:val="20"/>
                    </w:rPr>
                    <m:t>2i-1</m:t>
                  </m:r>
                </m:sup>
              </m:sSup>
            </m:e>
          </m:nary>
          <m:r>
            <w:rPr>
              <w:rStyle w:val="NoSpacingChar"/>
              <w:rFonts w:ascii="Cambria Math" w:hAnsi="Cambria Math"/>
              <w:sz w:val="20"/>
            </w:rPr>
            <m:t>+</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1k</m:t>
              </m:r>
            </m:sub>
          </m:sSub>
          <m:r>
            <w:rPr>
              <w:rStyle w:val="NoSpacingChar"/>
              <w:rFonts w:ascii="Cambria Math" w:hAnsi="Cambria Math"/>
              <w:sz w:val="20"/>
            </w:rPr>
            <m:t>θ+</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2k</m:t>
              </m:r>
            </m:sub>
          </m:sSub>
          <m:r>
            <w:rPr>
              <w:rStyle w:val="NoSpacingChar"/>
              <w:rFonts w:ascii="Cambria Math" w:hAnsi="Cambria Math"/>
              <w:sz w:val="20"/>
            </w:rPr>
            <m:t>ϕ+</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3k</m:t>
              </m:r>
            </m:sub>
          </m:sSub>
          <m:r>
            <w:rPr>
              <w:rStyle w:val="NoSpacingChar"/>
              <w:rFonts w:ascii="Cambria Math" w:hAnsi="Cambria Math"/>
              <w:sz w:val="20"/>
            </w:rPr>
            <m:t>Φθ+</m:t>
          </m:r>
          <m:sSub>
            <m:sSubPr>
              <m:ctrlPr>
                <w:rPr>
                  <w:rStyle w:val="NoSpacingChar"/>
                  <w:rFonts w:ascii="Cambria Math" w:hAnsi="Cambria Math"/>
                  <w:sz w:val="20"/>
                </w:rPr>
              </m:ctrlPr>
            </m:sSubPr>
            <m:e>
              <m:r>
                <w:rPr>
                  <w:rStyle w:val="NoSpacingChar"/>
                  <w:rFonts w:ascii="Cambria Math" w:hAnsi="Cambria Math"/>
                  <w:sz w:val="20"/>
                </w:rPr>
                <m:t>c</m:t>
              </m:r>
            </m:e>
            <m:sub>
              <m:r>
                <w:rPr>
                  <w:rStyle w:val="NoSpacingChar"/>
                  <w:rFonts w:ascii="Cambria Math" w:hAnsi="Cambria Math"/>
                  <w:sz w:val="20"/>
                </w:rPr>
                <m:t>4k</m:t>
              </m:r>
            </m:sub>
          </m:sSub>
          <m:r>
            <w:rPr>
              <w:rStyle w:val="NoSpacingChar"/>
              <w:rFonts w:ascii="Cambria Math" w:hAnsi="Cambria Math"/>
              <w:sz w:val="20"/>
            </w:rPr>
            <m:t>Φϕ</m:t>
          </m:r>
        </m:oMath>
      </m:oMathPara>
    </w:p>
    <w:p w14:paraId="1069B638" w14:textId="77777777" w:rsidR="00072862" w:rsidRPr="004C2815" w:rsidRDefault="00072862" w:rsidP="007B0B92">
      <w:pPr>
        <w:rPr>
          <w:lang w:val="en-US"/>
        </w:rPr>
      </w:pPr>
    </w:p>
    <w:p w14:paraId="0AFBD4F3" w14:textId="6041A246" w:rsidR="00411335" w:rsidRPr="004C2815" w:rsidRDefault="00CB7DAD" w:rsidP="007B0B92">
      <w:pPr>
        <w:rPr>
          <w:lang w:val="en-US"/>
        </w:rPr>
      </w:pPr>
      <w:r w:rsidRPr="004C2815">
        <w:rPr>
          <w:lang w:val="en-US"/>
        </w:rPr>
        <w:t>The r</w:t>
      </w:r>
      <w:r w:rsidR="00411335" w:rsidRPr="004C2815">
        <w:rPr>
          <w:lang w:val="en-US"/>
        </w:rPr>
        <w:t xml:space="preserve">egression </w:t>
      </w:r>
      <w:r w:rsidRPr="004C2815">
        <w:rPr>
          <w:lang w:val="en-US"/>
        </w:rPr>
        <w:t xml:space="preserve">is calculated </w:t>
      </w:r>
      <w:r w:rsidR="00411335" w:rsidRPr="004C2815">
        <w:rPr>
          <w:lang w:val="en-US"/>
        </w:rPr>
        <w:t xml:space="preserve">per </w:t>
      </w:r>
      <w:r w:rsidR="00293ADC" w:rsidRPr="004C2815">
        <w:rPr>
          <w:lang w:val="en-US"/>
        </w:rPr>
        <w:t>band</w:t>
      </w:r>
      <w:r w:rsidR="00411335" w:rsidRPr="004C2815">
        <w:rPr>
          <w:lang w:val="en-US"/>
        </w:rPr>
        <w:t xml:space="preserve">: one set of </w:t>
      </w:r>
      <w:r w:rsidR="00411335" w:rsidRPr="004C2815">
        <w:rPr>
          <w:i/>
          <w:lang w:val="en-US"/>
        </w:rPr>
        <w:t>a</w:t>
      </w:r>
      <w:r w:rsidR="00411335" w:rsidRPr="004C2815">
        <w:rPr>
          <w:lang w:val="en-US"/>
        </w:rPr>
        <w:t>,</w:t>
      </w:r>
      <w:r w:rsidR="00D251B5" w:rsidRPr="004C2815">
        <w:rPr>
          <w:lang w:val="en-US"/>
        </w:rPr>
        <w:t xml:space="preserve"> </w:t>
      </w:r>
      <w:r w:rsidR="00411335" w:rsidRPr="004C2815">
        <w:rPr>
          <w:i/>
          <w:lang w:val="en-US"/>
        </w:rPr>
        <w:t>b</w:t>
      </w:r>
      <w:r w:rsidR="00411335" w:rsidRPr="004C2815">
        <w:rPr>
          <w:lang w:val="en-US"/>
        </w:rPr>
        <w:t xml:space="preserve"> and </w:t>
      </w:r>
      <w:r w:rsidR="00411335" w:rsidRPr="004C2815">
        <w:rPr>
          <w:i/>
          <w:lang w:val="en-US"/>
        </w:rPr>
        <w:t>c</w:t>
      </w:r>
      <w:r w:rsidR="00411335" w:rsidRPr="004C2815">
        <w:rPr>
          <w:lang w:val="en-US"/>
        </w:rPr>
        <w:t xml:space="preserve"> coe</w:t>
      </w:r>
      <w:r w:rsidR="00072862" w:rsidRPr="004C2815">
        <w:rPr>
          <w:lang w:val="en-US"/>
        </w:rPr>
        <w:t>fficients, a total of 11 parameters</w:t>
      </w:r>
      <w:r w:rsidR="00D251B5" w:rsidRPr="004C2815">
        <w:rPr>
          <w:lang w:val="en-US"/>
        </w:rPr>
        <w:t>,</w:t>
      </w:r>
      <w:r w:rsidR="00072862" w:rsidRPr="004C2815">
        <w:rPr>
          <w:lang w:val="en-US"/>
        </w:rPr>
        <w:t xml:space="preserve"> is </w:t>
      </w:r>
      <w:r w:rsidR="00D251B5" w:rsidRPr="004C2815">
        <w:rPr>
          <w:lang w:val="en-US"/>
        </w:rPr>
        <w:t xml:space="preserve">determined simultaneously for each band </w:t>
      </w:r>
      <w:r w:rsidR="00072862" w:rsidRPr="004C2815">
        <w:rPr>
          <w:lang w:val="en-US"/>
        </w:rPr>
        <w:t>using the following formulation:</w:t>
      </w:r>
    </w:p>
    <w:p w14:paraId="681F8EBE" w14:textId="77777777" w:rsidR="00BF6B2B" w:rsidRPr="004C2815" w:rsidRDefault="00BF6B2B" w:rsidP="007B0B92">
      <w:pPr>
        <w:rPr>
          <w:rFonts w:eastAsiaTheme="minorEastAsia"/>
          <w:lang w:val="en-US"/>
        </w:rPr>
      </w:pPr>
    </w:p>
    <w:p w14:paraId="681F8EBF" w14:textId="417FC491" w:rsidR="00C057A9" w:rsidRPr="004C2815" w:rsidRDefault="00000000" w:rsidP="007B0B92">
      <w:pPr>
        <w:rPr>
          <w:lang w:val="en-US"/>
        </w:rPr>
      </w:pPr>
      <m:oMathPara>
        <m:oMath>
          <m:d>
            <m:dPr>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e>
                </m:mr>
                <m:m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e>
                </m:mr>
                <m:mr>
                  <m:e>
                    <m:r>
                      <w:rPr>
                        <w:rFonts w:ascii="Cambria Math" w:hAnsi="Cambria Math"/>
                        <w:lang w:val="en-US"/>
                      </w:rPr>
                      <m:t>…</m:t>
                    </m:r>
                    <m:ctrlPr>
                      <w:rPr>
                        <w:rFonts w:ascii="Cambria Math" w:eastAsia="Cambria Math" w:hAnsi="Cambria Math" w:cs="Cambria Math"/>
                        <w:i/>
                        <w:lang w:val="en-US"/>
                      </w:rPr>
                    </m:ctrlPr>
                  </m:e>
                </m:mr>
                <m:mr>
                  <m:e>
                    <m:sSub>
                      <m:sSubPr>
                        <m:ctrlPr>
                          <w:rPr>
                            <w:rFonts w:ascii="Cambria Math" w:eastAsia="Cambria Math" w:hAnsi="Cambria Math" w:cs="Cambria Math"/>
                            <w:i/>
                            <w:lang w:val="en-US"/>
                          </w:rPr>
                        </m:ctrlPr>
                      </m:sSubPr>
                      <m:e>
                        <m:r>
                          <w:rPr>
                            <w:rFonts w:ascii="Cambria Math" w:eastAsia="Cambria Math" w:hAnsi="Cambria Math" w:cs="Cambria Math"/>
                            <w:lang w:val="en-US"/>
                          </w:rPr>
                          <m:t>y</m:t>
                        </m:r>
                      </m:e>
                      <m:sub>
                        <m:r>
                          <w:rPr>
                            <w:rFonts w:ascii="Cambria Math" w:eastAsia="Cambria Math" w:hAnsi="Cambria Math" w:cs="Cambria Math"/>
                            <w:lang w:val="en-US"/>
                          </w:rPr>
                          <m:t>n</m:t>
                        </m:r>
                      </m:sub>
                    </m:sSub>
                  </m:e>
                </m:mr>
              </m:m>
            </m:e>
          </m:d>
          <m:r>
            <w:rPr>
              <w:rFonts w:ascii="Cambria Math" w:hAnsi="Cambria Math"/>
              <w:lang w:val="en-US"/>
            </w:rPr>
            <m:t xml:space="preserve">= </m:t>
          </m:r>
          <m:d>
            <m:dPr>
              <m:ctrlPr>
                <w:rPr>
                  <w:rFonts w:ascii="Cambria Math" w:hAnsi="Cambria Math"/>
                  <w:i/>
                  <w:lang w:val="en-US"/>
                </w:rPr>
              </m:ctrlPr>
            </m:dPr>
            <m:e>
              <m:m>
                <m:mPr>
                  <m:mcs>
                    <m:mc>
                      <m:mcPr>
                        <m:count m:val="5"/>
                        <m:mcJc m:val="center"/>
                      </m:mcPr>
                    </m:mc>
                  </m:mcs>
                  <m:ctrlPr>
                    <w:rPr>
                      <w:rFonts w:ascii="Cambria Math" w:hAnsi="Cambria Math"/>
                      <w:i/>
                      <w:lang w:val="en-US"/>
                    </w:rPr>
                  </m:ctrlPr>
                </m:mPr>
                <m:mr>
                  <m:e>
                    <m:r>
                      <w:rPr>
                        <w:rFonts w:ascii="Cambria Math" w:hAnsi="Cambria Math"/>
                        <w:lang w:val="en-US"/>
                      </w:rPr>
                      <m:t>1</m:t>
                    </m:r>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11</m:t>
                        </m:r>
                      </m:sub>
                    </m:sSub>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12</m:t>
                        </m:r>
                      </m:sub>
                    </m:sSub>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1p</m:t>
                        </m:r>
                      </m:sub>
                    </m:sSub>
                    <m:ctrlPr>
                      <w:rPr>
                        <w:rFonts w:ascii="Cambria Math" w:eastAsia="Cambria Math" w:hAnsi="Cambria Math" w:cs="Cambria Math"/>
                        <w:i/>
                        <w:lang w:val="en-US"/>
                      </w:rPr>
                    </m:ctrlPr>
                  </m:e>
                </m:mr>
                <m:mr>
                  <m:e>
                    <m:r>
                      <w:rPr>
                        <w:rFonts w:ascii="Cambria Math" w:hAnsi="Cambria Math"/>
                        <w:lang w:val="en-US"/>
                      </w:rPr>
                      <m:t>1</m:t>
                    </m:r>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21</m:t>
                        </m:r>
                      </m:sub>
                    </m:sSub>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22</m:t>
                        </m:r>
                      </m:sub>
                    </m:sSub>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2p</m:t>
                        </m:r>
                      </m:sub>
                    </m:sSub>
                    <m:ctrlPr>
                      <w:rPr>
                        <w:rFonts w:ascii="Cambria Math" w:eastAsia="Cambria Math" w:hAnsi="Cambria Math" w:cs="Cambria Math"/>
                        <w:i/>
                        <w:lang w:val="en-US"/>
                      </w:rPr>
                    </m:ctrlPr>
                  </m:e>
                </m:mr>
                <m:mr>
                  <m:e>
                    <m:r>
                      <w:rPr>
                        <w:rFonts w:ascii="Cambria Math" w:hAnsi="Cambria Math"/>
                        <w:lang w:val="en-US"/>
                      </w:rPr>
                      <m:t>1</m:t>
                    </m:r>
                    <m:ctrlPr>
                      <w:rPr>
                        <w:rFonts w:ascii="Cambria Math" w:eastAsia="Cambria Math" w:hAnsi="Cambria Math" w:cs="Cambria Math"/>
                        <w:i/>
                        <w:lang w:val="en-US"/>
                      </w:rPr>
                    </m:ctrlPr>
                  </m:e>
                  <m:e>
                    <m:r>
                      <w:rPr>
                        <w:rFonts w:ascii="Cambria Math" w:hAnsi="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mr>
                <m:mr>
                  <m:e>
                    <m:r>
                      <w:rPr>
                        <w:rFonts w:ascii="Cambria Math" w:eastAsia="Cambria Math" w:hAnsi="Cambria Math" w:cs="Cambria Math"/>
                        <w:lang w:val="en-US"/>
                      </w:rPr>
                      <m:t>1</m:t>
                    </m:r>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x</m:t>
                        </m:r>
                      </m:e>
                      <m:sub>
                        <m:r>
                          <w:rPr>
                            <w:rFonts w:ascii="Cambria Math" w:eastAsia="Cambria Math" w:hAnsi="Cambria Math" w:cs="Cambria Math"/>
                            <w:lang w:val="en-US"/>
                          </w:rPr>
                          <m:t>n1</m:t>
                        </m:r>
                      </m:sub>
                    </m:sSub>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n2</m:t>
                        </m:r>
                      </m:sub>
                    </m:sSub>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np</m:t>
                        </m:r>
                      </m:sub>
                    </m:sSub>
                  </m:e>
                </m:mr>
              </m:m>
            </m:e>
          </m:d>
          <m:d>
            <m:dPr>
              <m:ctrlPr>
                <w:rPr>
                  <w:rFonts w:ascii="Cambria Math" w:hAnsi="Cambria Math"/>
                  <w:i/>
                  <w:lang w:val="en-US"/>
                </w:rPr>
              </m:ctrlPr>
            </m:dPr>
            <m:e>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1</m:t>
                        </m:r>
                      </m:sub>
                    </m:sSub>
                  </m:e>
                </m:mr>
                <m:mr>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2</m:t>
                        </m:r>
                      </m:sub>
                    </m:sSub>
                  </m:e>
                </m:mr>
                <m:mr>
                  <m:e>
                    <m:r>
                      <w:rPr>
                        <w:rFonts w:ascii="Cambria Math" w:hAnsi="Cambria Math"/>
                        <w:lang w:val="en-US"/>
                      </w:rPr>
                      <m:t>…</m:t>
                    </m:r>
                    <m:ctrlPr>
                      <w:rPr>
                        <w:rFonts w:ascii="Cambria Math" w:eastAsia="Cambria Math" w:hAnsi="Cambria Math" w:cs="Cambria Math"/>
                        <w:i/>
                        <w:lang w:val="en-US"/>
                      </w:rPr>
                    </m:ctrlPr>
                  </m:e>
                </m:mr>
                <m:mr>
                  <m:e>
                    <m:sSub>
                      <m:sSubPr>
                        <m:ctrlPr>
                          <w:rPr>
                            <w:rFonts w:ascii="Cambria Math" w:eastAsia="Cambria Math" w:hAnsi="Cambria Math" w:cs="Cambria Math"/>
                            <w:i/>
                            <w:lang w:val="en-US"/>
                          </w:rPr>
                        </m:ctrlPr>
                      </m:sSubPr>
                      <m:e>
                        <m:r>
                          <w:rPr>
                            <w:rFonts w:ascii="Cambria Math" w:eastAsia="Cambria Math" w:hAnsi="Cambria Math" w:cs="Cambria Math"/>
                            <w:lang w:val="en-US"/>
                          </w:rPr>
                          <m:t>h</m:t>
                        </m:r>
                      </m:e>
                      <m:sub>
                        <m:r>
                          <w:rPr>
                            <w:rFonts w:ascii="Cambria Math" w:eastAsia="Cambria Math" w:hAnsi="Cambria Math" w:cs="Cambria Math"/>
                            <w:lang w:val="en-US"/>
                          </w:rPr>
                          <m:t>p</m:t>
                        </m:r>
                      </m:sub>
                    </m:sSub>
                  </m:e>
                </m:mr>
              </m:m>
            </m:e>
          </m:d>
        </m:oMath>
      </m:oMathPara>
    </w:p>
    <w:p w14:paraId="681F8EC0" w14:textId="77777777" w:rsidR="008E071B" w:rsidRPr="004C2815" w:rsidRDefault="008E071B" w:rsidP="007B0B92">
      <w:pPr>
        <w:rPr>
          <w:lang w:val="en-US"/>
        </w:rPr>
      </w:pPr>
    </w:p>
    <w:p w14:paraId="681F8EC1" w14:textId="3A95E773" w:rsidR="00111E2C" w:rsidRPr="004C2815" w:rsidRDefault="00111E2C" w:rsidP="007B0B92">
      <w:pPr>
        <w:rPr>
          <w:lang w:val="en-US"/>
        </w:rPr>
      </w:pPr>
      <w:r w:rsidRPr="004C2815">
        <w:rPr>
          <w:lang w:val="en-US"/>
        </w:rPr>
        <w:lastRenderedPageBreak/>
        <w:t xml:space="preserve">The </w:t>
      </w:r>
      <w:r w:rsidR="00F72B09" w:rsidRPr="004C2815">
        <w:rPr>
          <w:i/>
          <w:lang w:val="en-US"/>
        </w:rPr>
        <w:t>X</w:t>
      </w:r>
      <w:r w:rsidR="00F72B09" w:rsidRPr="004C2815">
        <w:rPr>
          <w:lang w:val="en-US"/>
        </w:rPr>
        <w:t xml:space="preserve"> </w:t>
      </w:r>
      <w:r w:rsidR="00CA630E" w:rsidRPr="004C2815">
        <w:rPr>
          <w:lang w:val="en-US"/>
        </w:rPr>
        <w:t xml:space="preserve">matrix dimension </w:t>
      </w:r>
      <w:r w:rsidRPr="004C2815">
        <w:rPr>
          <w:lang w:val="en-US"/>
        </w:rPr>
        <w:t xml:space="preserve">in this formula </w:t>
      </w:r>
      <w:r w:rsidR="00CA630E" w:rsidRPr="004C2815">
        <w:rPr>
          <w:lang w:val="en-US"/>
        </w:rPr>
        <w:t xml:space="preserve">is </w:t>
      </w:r>
      <w:r w:rsidR="00CA630E" w:rsidRPr="004C2815">
        <w:rPr>
          <w:i/>
          <w:lang w:val="en-US"/>
        </w:rPr>
        <w:t>n</w:t>
      </w:r>
      <w:r w:rsidR="00E4017C" w:rsidRPr="004C2815">
        <w:rPr>
          <w:i/>
          <w:lang w:val="en-US"/>
        </w:rPr>
        <w:t xml:space="preserve"> * </w:t>
      </w:r>
      <w:r w:rsidR="00CA630E" w:rsidRPr="004C2815">
        <w:rPr>
          <w:i/>
          <w:lang w:val="en-US"/>
        </w:rPr>
        <w:t>p</w:t>
      </w:r>
      <w:r w:rsidRPr="004C2815">
        <w:rPr>
          <w:lang w:val="en-US"/>
        </w:rPr>
        <w:t xml:space="preserve">: </w:t>
      </w:r>
    </w:p>
    <w:p w14:paraId="681F8EC2" w14:textId="1CB84784" w:rsidR="00111E2C" w:rsidRPr="004C2815" w:rsidRDefault="00111E2C" w:rsidP="007B0B92">
      <w:pPr>
        <w:pStyle w:val="ListParagraph"/>
        <w:numPr>
          <w:ilvl w:val="0"/>
          <w:numId w:val="13"/>
        </w:numPr>
        <w:rPr>
          <w:lang w:val="en-US"/>
        </w:rPr>
      </w:pPr>
      <w:r w:rsidRPr="004C2815">
        <w:rPr>
          <w:i/>
          <w:lang w:val="en-US"/>
        </w:rPr>
        <w:t>n</w:t>
      </w:r>
      <w:r w:rsidRPr="004C2815">
        <w:rPr>
          <w:lang w:val="en-US"/>
        </w:rPr>
        <w:t xml:space="preserve"> number of measurements</w:t>
      </w:r>
      <w:r w:rsidR="00FB0A3E" w:rsidRPr="004C2815">
        <w:rPr>
          <w:lang w:val="en-US"/>
        </w:rPr>
        <w:t>,</w:t>
      </w:r>
      <w:r w:rsidRPr="004C2815">
        <w:rPr>
          <w:lang w:val="en-US"/>
        </w:rPr>
        <w:t xml:space="preserve"> </w:t>
      </w:r>
    </w:p>
    <w:p w14:paraId="681F8EC3" w14:textId="044B2118" w:rsidR="00111E2C" w:rsidRPr="004C2815" w:rsidRDefault="00111E2C" w:rsidP="007B0B92">
      <w:pPr>
        <w:pStyle w:val="ListParagraph"/>
        <w:numPr>
          <w:ilvl w:val="0"/>
          <w:numId w:val="13"/>
        </w:numPr>
        <w:rPr>
          <w:lang w:val="en-US"/>
        </w:rPr>
      </w:pPr>
      <w:r w:rsidRPr="004C2815">
        <w:rPr>
          <w:i/>
          <w:lang w:val="en-US"/>
        </w:rPr>
        <w:t>p</w:t>
      </w:r>
      <w:r w:rsidRPr="004C2815">
        <w:rPr>
          <w:lang w:val="en-US"/>
        </w:rPr>
        <w:t xml:space="preserve"> number of coefficients </w:t>
      </w:r>
      <w:r w:rsidR="000E16F4" w:rsidRPr="004C2815">
        <w:rPr>
          <w:lang w:val="en-US"/>
        </w:rPr>
        <w:t xml:space="preserve">to be </w:t>
      </w:r>
      <w:r w:rsidRPr="004C2815">
        <w:rPr>
          <w:lang w:val="en-US"/>
        </w:rPr>
        <w:t>fitted.</w:t>
      </w:r>
    </w:p>
    <w:p w14:paraId="681F8EC4" w14:textId="03CE9C86" w:rsidR="00111E2C" w:rsidRPr="004C2815" w:rsidRDefault="00093F12" w:rsidP="007B0B92">
      <w:pPr>
        <w:rPr>
          <w:lang w:val="en-US"/>
        </w:rPr>
      </w:pPr>
      <w:r w:rsidRPr="004C2815">
        <w:rPr>
          <w:lang w:val="en-US"/>
        </w:rPr>
        <w:t xml:space="preserve">Definition of the </w:t>
      </w:r>
      <w:r w:rsidR="00025E6F" w:rsidRPr="004C2815">
        <w:rPr>
          <w:lang w:val="en-US"/>
        </w:rPr>
        <w:t>parameters in the matrices:</w:t>
      </w:r>
    </w:p>
    <w:p w14:paraId="681F8EC5" w14:textId="335064FF" w:rsidR="00432836" w:rsidRPr="004C2815" w:rsidRDefault="00630CB1" w:rsidP="007B0B92">
      <w:pPr>
        <w:pStyle w:val="ListParagraph"/>
        <w:numPr>
          <w:ilvl w:val="0"/>
          <w:numId w:val="14"/>
        </w:numPr>
        <w:rPr>
          <w:lang w:val="en-US"/>
        </w:rPr>
      </w:pPr>
      <w:r w:rsidRPr="004C2815">
        <w:rPr>
          <w:i/>
          <w:lang w:val="en-US"/>
        </w:rPr>
        <w:t>y</w:t>
      </w:r>
      <w:r w:rsidRPr="004C2815">
        <w:rPr>
          <w:i/>
          <w:vertAlign w:val="subscript"/>
          <w:lang w:val="en-US"/>
        </w:rPr>
        <w:t>n</w:t>
      </w:r>
      <w:r w:rsidR="008F0DBD" w:rsidRPr="004C2815">
        <w:rPr>
          <w:lang w:val="en-US"/>
        </w:rPr>
        <w:t xml:space="preserve">  </w:t>
      </w:r>
      <w:r w:rsidR="00480B77" w:rsidRPr="004C2815">
        <w:rPr>
          <w:lang w:val="en-US"/>
        </w:rPr>
        <w:tab/>
      </w:r>
      <w:r w:rsidR="008F0DBD" w:rsidRPr="004C2815">
        <w:rPr>
          <w:lang w:val="en-US"/>
        </w:rPr>
        <w:t xml:space="preserve">the natural logarithm disc reflectance </w:t>
      </w:r>
      <w:r w:rsidR="008F0DBD" w:rsidRPr="004C2815">
        <w:rPr>
          <w:i/>
          <w:lang w:val="en-US"/>
        </w:rPr>
        <w:t>ln(A</w:t>
      </w:r>
      <w:r w:rsidR="00ED636E" w:rsidRPr="004C2815">
        <w:rPr>
          <w:i/>
          <w:vertAlign w:val="subscript"/>
          <w:lang w:val="en-US"/>
        </w:rPr>
        <w:t>i</w:t>
      </w:r>
      <w:r w:rsidR="00ED636E" w:rsidRPr="004C2815">
        <w:rPr>
          <w:i/>
          <w:lang w:val="en-US"/>
        </w:rPr>
        <w:t>)</w:t>
      </w:r>
      <w:r w:rsidR="00FB0A3E" w:rsidRPr="004C2815">
        <w:rPr>
          <w:i/>
          <w:lang w:val="en-US"/>
        </w:rPr>
        <w:t>,</w:t>
      </w:r>
    </w:p>
    <w:p w14:paraId="681F8EC6" w14:textId="089B682B" w:rsidR="008F0DBD" w:rsidRPr="004C2815" w:rsidRDefault="008F0DBD" w:rsidP="007B0B92">
      <w:pPr>
        <w:pStyle w:val="ListParagraph"/>
        <w:numPr>
          <w:ilvl w:val="0"/>
          <w:numId w:val="14"/>
        </w:numPr>
        <w:rPr>
          <w:lang w:val="en-US"/>
        </w:rPr>
      </w:pPr>
      <w:r w:rsidRPr="004C2815">
        <w:rPr>
          <w:i/>
          <w:lang w:val="en-US"/>
        </w:rPr>
        <w:t>x</w:t>
      </w:r>
      <w:r w:rsidRPr="004C2815">
        <w:rPr>
          <w:i/>
          <w:vertAlign w:val="subscript"/>
          <w:lang w:val="en-US"/>
        </w:rPr>
        <w:t>np</w:t>
      </w:r>
      <w:r w:rsidRPr="004C2815">
        <w:rPr>
          <w:lang w:val="en-US"/>
        </w:rPr>
        <w:t xml:space="preserve"> </w:t>
      </w:r>
      <w:r w:rsidR="00480B77" w:rsidRPr="004C2815">
        <w:rPr>
          <w:lang w:val="en-US"/>
        </w:rPr>
        <w:tab/>
      </w:r>
      <w:r w:rsidR="00B56B97" w:rsidRPr="004C2815">
        <w:rPr>
          <w:lang w:val="en-US"/>
        </w:rPr>
        <w:t xml:space="preserve">predicted </w:t>
      </w:r>
      <w:r w:rsidR="00480B77" w:rsidRPr="004C2815">
        <w:rPr>
          <w:lang w:val="en-US"/>
        </w:rPr>
        <w:t>p, calculated for measurement n</w:t>
      </w:r>
      <w:r w:rsidR="00FB0A3E" w:rsidRPr="004C2815">
        <w:rPr>
          <w:lang w:val="en-US"/>
        </w:rPr>
        <w:t>,</w:t>
      </w:r>
    </w:p>
    <w:p w14:paraId="681F8EC7" w14:textId="3DFE9FC3" w:rsidR="00630CB1" w:rsidRPr="004C2815" w:rsidRDefault="00630CB1" w:rsidP="007B0B92">
      <w:pPr>
        <w:pStyle w:val="ListParagraph"/>
        <w:numPr>
          <w:ilvl w:val="0"/>
          <w:numId w:val="14"/>
        </w:numPr>
        <w:rPr>
          <w:lang w:val="en-US"/>
        </w:rPr>
      </w:pPr>
      <w:r w:rsidRPr="004C2815">
        <w:rPr>
          <w:i/>
          <w:lang w:val="en-US"/>
        </w:rPr>
        <w:t>h</w:t>
      </w:r>
      <w:r w:rsidRPr="004C2815">
        <w:rPr>
          <w:i/>
          <w:vertAlign w:val="subscript"/>
          <w:lang w:val="en-US"/>
        </w:rPr>
        <w:t>p</w:t>
      </w:r>
      <w:r w:rsidRPr="004C2815">
        <w:rPr>
          <w:lang w:val="en-US"/>
        </w:rPr>
        <w:tab/>
        <w:t>coefficient p</w:t>
      </w:r>
      <w:r w:rsidR="00FB0A3E" w:rsidRPr="004C2815">
        <w:rPr>
          <w:lang w:val="en-US"/>
        </w:rPr>
        <w:t>.</w:t>
      </w:r>
    </w:p>
    <w:p w14:paraId="7F13A244" w14:textId="04A00947" w:rsidR="00A12659" w:rsidRPr="004C2815" w:rsidRDefault="007B0B92" w:rsidP="007B0B92">
      <w:pPr>
        <w:rPr>
          <w:lang w:val="en-US"/>
        </w:rPr>
      </w:pPr>
      <w:r w:rsidRPr="004C2815">
        <w:rPr>
          <w:lang w:val="en-US"/>
        </w:rPr>
        <w:t>T</w:t>
      </w:r>
      <w:r w:rsidR="008E071B" w:rsidRPr="004C2815">
        <w:rPr>
          <w:lang w:val="en-US"/>
        </w:rPr>
        <w:t xml:space="preserve">he </w:t>
      </w:r>
      <w:r w:rsidR="008E071B" w:rsidRPr="004C2815">
        <w:rPr>
          <w:i/>
          <w:lang w:val="en-US"/>
        </w:rPr>
        <w:t>y</w:t>
      </w:r>
      <w:r w:rsidR="008E071B" w:rsidRPr="004C2815">
        <w:rPr>
          <w:lang w:val="en-US"/>
        </w:rPr>
        <w:t xml:space="preserve"> values are the </w:t>
      </w:r>
      <w:r w:rsidR="000E790E" w:rsidRPr="004C2815">
        <w:rPr>
          <w:lang w:val="en-US"/>
        </w:rPr>
        <w:t>natural</w:t>
      </w:r>
      <w:r w:rsidR="008E071B" w:rsidRPr="004C2815">
        <w:rPr>
          <w:lang w:val="en-US"/>
        </w:rPr>
        <w:t xml:space="preserve"> logarithm for every measured reflectance </w:t>
      </w:r>
      <w:r w:rsidR="008E071B" w:rsidRPr="004C2815">
        <w:rPr>
          <w:i/>
          <w:lang w:val="en-US"/>
        </w:rPr>
        <w:t>A</w:t>
      </w:r>
      <w:r w:rsidR="008E071B" w:rsidRPr="004C2815">
        <w:rPr>
          <w:lang w:val="en-US"/>
        </w:rPr>
        <w:t xml:space="preserve">, the </w:t>
      </w:r>
      <w:r w:rsidR="008E071B" w:rsidRPr="004C2815">
        <w:rPr>
          <w:i/>
          <w:lang w:val="en-US"/>
        </w:rPr>
        <w:t>x</w:t>
      </w:r>
      <w:r w:rsidR="008E071B" w:rsidRPr="004C2815">
        <w:rPr>
          <w:lang w:val="en-US"/>
        </w:rPr>
        <w:t xml:space="preserve"> values are all calculated predictor values. </w:t>
      </w:r>
      <w:r w:rsidR="00A12659" w:rsidRPr="004C2815">
        <w:rPr>
          <w:lang w:val="en-US"/>
        </w:rPr>
        <w:t>They are calculated using phase angle, solar selenographic longitude, observer selenographic longitude and latitude.</w:t>
      </w:r>
      <w:r w:rsidR="005C6816" w:rsidRPr="004C2815">
        <w:rPr>
          <w:lang w:val="en-US"/>
        </w:rPr>
        <w:t xml:space="preserve"> Practically, the matrix is constructed with every factor the of the lunar model calculated, as if all </w:t>
      </w:r>
      <w:r w:rsidR="005C6816" w:rsidRPr="004C2815">
        <w:rPr>
          <w:i/>
          <w:lang w:val="en-US"/>
        </w:rPr>
        <w:t>a</w:t>
      </w:r>
      <w:r w:rsidR="005C6816" w:rsidRPr="004C2815">
        <w:rPr>
          <w:lang w:val="en-US"/>
        </w:rPr>
        <w:t xml:space="preserve">, </w:t>
      </w:r>
      <w:r w:rsidR="005C6816" w:rsidRPr="004C2815">
        <w:rPr>
          <w:i/>
          <w:lang w:val="en-US"/>
        </w:rPr>
        <w:t>b</w:t>
      </w:r>
      <w:r w:rsidR="005C6816" w:rsidRPr="004C2815">
        <w:rPr>
          <w:lang w:val="en-US"/>
        </w:rPr>
        <w:t xml:space="preserve"> and </w:t>
      </w:r>
      <w:r w:rsidR="005C6816" w:rsidRPr="004C2815">
        <w:rPr>
          <w:i/>
          <w:lang w:val="en-US"/>
        </w:rPr>
        <w:t>c</w:t>
      </w:r>
      <w:r w:rsidR="005C6816" w:rsidRPr="004C2815">
        <w:rPr>
          <w:lang w:val="en-US"/>
        </w:rPr>
        <w:t xml:space="preserve"> parameters are equal to 1.0</w:t>
      </w:r>
      <w:r w:rsidR="00AE24C6" w:rsidRPr="004C2815">
        <w:rPr>
          <w:lang w:val="en-US"/>
        </w:rPr>
        <w:t xml:space="preserve"> (see also X-matrix below)</w:t>
      </w:r>
      <w:r w:rsidR="005C6816" w:rsidRPr="004C2815">
        <w:rPr>
          <w:lang w:val="en-US"/>
        </w:rPr>
        <w:t>.</w:t>
      </w:r>
    </w:p>
    <w:p w14:paraId="681F8EC9" w14:textId="45C31A74" w:rsidR="008E071B" w:rsidRPr="004C2815" w:rsidRDefault="008E071B" w:rsidP="007B0B92">
      <w:pPr>
        <w:rPr>
          <w:lang w:val="en-US"/>
        </w:rPr>
      </w:pPr>
      <w:r w:rsidRPr="004C2815">
        <w:rPr>
          <w:lang w:val="en-US"/>
        </w:rPr>
        <w:t xml:space="preserve">The </w:t>
      </w:r>
      <w:r w:rsidRPr="004C2815">
        <w:rPr>
          <w:i/>
          <w:lang w:val="en-US"/>
        </w:rPr>
        <w:t>h</w:t>
      </w:r>
      <w:r w:rsidRPr="004C2815">
        <w:rPr>
          <w:lang w:val="en-US"/>
        </w:rPr>
        <w:t>-matrix represent</w:t>
      </w:r>
      <w:r w:rsidR="00D251B5" w:rsidRPr="004C2815">
        <w:rPr>
          <w:lang w:val="en-US"/>
        </w:rPr>
        <w:t>s</w:t>
      </w:r>
      <w:r w:rsidRPr="004C2815">
        <w:rPr>
          <w:lang w:val="en-US"/>
        </w:rPr>
        <w:t xml:space="preserve"> the coefficients to be fitted and </w:t>
      </w:r>
      <w:r w:rsidRPr="004C2815">
        <w:rPr>
          <w:i/>
          <w:lang w:val="en-US"/>
        </w:rPr>
        <w:t>e</w:t>
      </w:r>
      <w:r w:rsidRPr="004C2815">
        <w:rPr>
          <w:lang w:val="en-US"/>
        </w:rPr>
        <w:t xml:space="preserve"> </w:t>
      </w:r>
      <w:r w:rsidR="00F72B09" w:rsidRPr="004C2815">
        <w:rPr>
          <w:lang w:val="en-US"/>
        </w:rPr>
        <w:t>the resulting fitting error.</w:t>
      </w:r>
      <w:r w:rsidR="00135192" w:rsidRPr="004C2815">
        <w:rPr>
          <w:lang w:val="en-US"/>
        </w:rPr>
        <w:t xml:space="preserve"> Rewriting the regression formula </w:t>
      </w:r>
      <w:r w:rsidR="00126531" w:rsidRPr="004C2815">
        <w:rPr>
          <w:lang w:val="en-US"/>
        </w:rPr>
        <w:t xml:space="preserve">gives </w:t>
      </w:r>
      <w:r w:rsidR="00D251B5" w:rsidRPr="004C2815">
        <w:rPr>
          <w:lang w:val="en-US"/>
        </w:rPr>
        <w:t>following</w:t>
      </w:r>
      <w:r w:rsidR="00126531" w:rsidRPr="004C2815">
        <w:rPr>
          <w:lang w:val="en-US"/>
        </w:rPr>
        <w:t xml:space="preserve"> matrix equation</w:t>
      </w:r>
      <w:r w:rsidR="00135192" w:rsidRPr="004C281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D251B5" w:rsidRPr="004C2815" w14:paraId="5D8B8C25" w14:textId="77777777" w:rsidTr="00D251B5">
        <w:tc>
          <w:tcPr>
            <w:tcW w:w="8217" w:type="dxa"/>
          </w:tcPr>
          <w:p w14:paraId="73B88735" w14:textId="1F9DB420" w:rsidR="00D251B5" w:rsidRPr="004C2815" w:rsidRDefault="00D251B5" w:rsidP="00D251B5">
            <w:pPr>
              <w:rPr>
                <w:lang w:val="en-US"/>
              </w:rPr>
            </w:pPr>
            <m:oMathPara>
              <m:oMath>
                <m:r>
                  <m:rPr>
                    <m:sty m:val="b"/>
                  </m:rPr>
                  <w:rPr>
                    <w:rFonts w:ascii="Cambria Math" w:hAnsi="Cambria Math"/>
                    <w:lang w:val="en-US"/>
                  </w:rPr>
                  <m:t>Y</m:t>
                </m:r>
                <m:r>
                  <m:rPr>
                    <m:sty m:val="p"/>
                  </m:rPr>
                  <w:rPr>
                    <w:rFonts w:ascii="Cambria Math" w:hAnsi="Cambria Math"/>
                    <w:lang w:val="en-US"/>
                  </w:rPr>
                  <m:t>=</m:t>
                </m:r>
                <m:r>
                  <m:rPr>
                    <m:sty m:val="b"/>
                  </m:rPr>
                  <w:rPr>
                    <w:rFonts w:ascii="Cambria Math" w:hAnsi="Cambria Math"/>
                    <w:lang w:val="en-US"/>
                  </w:rPr>
                  <m:t>Xh</m:t>
                </m:r>
              </m:oMath>
            </m:oMathPara>
          </w:p>
        </w:tc>
        <w:tc>
          <w:tcPr>
            <w:tcW w:w="799" w:type="dxa"/>
          </w:tcPr>
          <w:p w14:paraId="0927F917" w14:textId="27FE1729" w:rsidR="00D251B5" w:rsidRPr="004C2815" w:rsidRDefault="00D251B5" w:rsidP="00D251B5">
            <w:pPr>
              <w:rPr>
                <w:lang w:val="en-US"/>
              </w:rPr>
            </w:pPr>
          </w:p>
        </w:tc>
      </w:tr>
    </w:tbl>
    <w:p w14:paraId="26BE2465" w14:textId="77777777" w:rsidR="00135192" w:rsidRPr="004C2815" w:rsidRDefault="00135192" w:rsidP="007B0B92">
      <w:pPr>
        <w:rPr>
          <w:lang w:val="en-US"/>
        </w:rPr>
      </w:pPr>
    </w:p>
    <w:p w14:paraId="681F8ECC" w14:textId="00DF6E34" w:rsidR="00B72177" w:rsidRPr="004C2815" w:rsidRDefault="000E790E" w:rsidP="007B0B92">
      <w:pPr>
        <w:rPr>
          <w:lang w:val="en-US"/>
        </w:rPr>
      </w:pPr>
      <w:r w:rsidRPr="004C2815">
        <w:rPr>
          <w:lang w:val="en-US"/>
        </w:rPr>
        <w:t xml:space="preserve">After converting the formula, the solution for matrix </w:t>
      </w:r>
      <w:r w:rsidRPr="004C2815">
        <w:rPr>
          <w:b/>
          <w:i/>
          <w:lang w:val="en-US"/>
        </w:rPr>
        <w:t>h</w:t>
      </w:r>
      <w:r w:rsidRPr="004C2815">
        <w:rPr>
          <w:lang w:val="en-US"/>
        </w:rPr>
        <w:t xml:space="preserve"> can be found (</w:t>
      </w:r>
      <w:r w:rsidRPr="004C2815">
        <w:rPr>
          <w:b/>
          <w:i/>
          <w:lang w:val="en-US"/>
        </w:rPr>
        <w:t>X</w:t>
      </w:r>
      <w:r w:rsidRPr="004C2815">
        <w:rPr>
          <w:i/>
          <w:lang w:val="en-US"/>
        </w:rPr>
        <w:t>’</w:t>
      </w:r>
      <w:r w:rsidRPr="004C2815">
        <w:rPr>
          <w:lang w:val="en-US"/>
        </w:rPr>
        <w:t xml:space="preserve"> is the transposed </w:t>
      </w:r>
      <w:r w:rsidRPr="004C2815">
        <w:rPr>
          <w:b/>
          <w:i/>
          <w:lang w:val="en-US"/>
        </w:rPr>
        <w:t>X</w:t>
      </w:r>
      <w:r w:rsidRPr="004C2815">
        <w:rPr>
          <w:b/>
          <w:lang w:val="en-US"/>
        </w:rPr>
        <w:t xml:space="preserve"> </w:t>
      </w:r>
      <w:r w:rsidRPr="004C2815">
        <w:rPr>
          <w:lang w:val="en-US"/>
        </w:rPr>
        <w:t xml:space="preserve">matrix. </w:t>
      </w:r>
      <w:r w:rsidRPr="004C2815">
        <w:rPr>
          <w:b/>
          <w:i/>
          <w:lang w:val="en-US"/>
        </w:rPr>
        <w:t>X</w:t>
      </w:r>
      <w:r w:rsidR="00D251B5" w:rsidRPr="004C2815">
        <w:rPr>
          <w:i/>
          <w:vertAlign w:val="superscript"/>
          <w:lang w:val="en-US"/>
        </w:rPr>
        <w:noBreakHyphen/>
        <w:t>1</w:t>
      </w:r>
      <w:r w:rsidRPr="004C2815">
        <w:rPr>
          <w:lang w:val="en-US"/>
        </w:rPr>
        <w:t xml:space="preserve"> is the inverse of </w:t>
      </w:r>
      <w:r w:rsidRPr="004C2815">
        <w:rPr>
          <w:b/>
          <w:i/>
          <w:lang w:val="en-US"/>
        </w:rPr>
        <w:t>X</w:t>
      </w:r>
      <w:r w:rsidR="00240219" w:rsidRPr="004C281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D251B5" w:rsidRPr="004C2815" w14:paraId="327C359A" w14:textId="77777777" w:rsidTr="00D251B5">
        <w:tc>
          <w:tcPr>
            <w:tcW w:w="8217" w:type="dxa"/>
          </w:tcPr>
          <w:p w14:paraId="739262C4" w14:textId="7A8941FE" w:rsidR="00D251B5" w:rsidRPr="004C2815" w:rsidRDefault="00D251B5" w:rsidP="00D251B5">
            <w:pPr>
              <w:rPr>
                <w:lang w:val="en-US"/>
              </w:rPr>
            </w:pPr>
            <m:oMathPara>
              <m:oMath>
                <m:r>
                  <m:rPr>
                    <m:sty m:val="b"/>
                  </m:rPr>
                  <w:rPr>
                    <w:rFonts w:ascii="Cambria Math" w:hAnsi="Cambria Math"/>
                    <w:lang w:val="en-US"/>
                  </w:rPr>
                  <m:t>h</m:t>
                </m:r>
                <m:r>
                  <m:rPr>
                    <m:sty m:val="p"/>
                  </m:rP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sSup>
                          <m:sSupPr>
                            <m:ctrlPr>
                              <w:rPr>
                                <w:rFonts w:ascii="Cambria Math" w:hAnsi="Cambria Math"/>
                                <w:i/>
                                <w:lang w:val="en-US"/>
                              </w:rPr>
                            </m:ctrlPr>
                          </m:sSupPr>
                          <m:e>
                            <m:r>
                              <m:rPr>
                                <m:sty m:val="b"/>
                              </m:rPr>
                              <w:rPr>
                                <w:rFonts w:ascii="Cambria Math" w:hAnsi="Cambria Math"/>
                                <w:lang w:val="en-US"/>
                              </w:rPr>
                              <m:t>X</m:t>
                            </m:r>
                          </m:e>
                          <m:sup>
                            <m:r>
                              <m:rPr>
                                <m:sty m:val="p"/>
                              </m:rPr>
                              <w:rPr>
                                <w:rFonts w:ascii="Cambria Math" w:hAnsi="Cambria Math"/>
                                <w:lang w:val="en-US"/>
                              </w:rPr>
                              <m:t>'</m:t>
                            </m:r>
                          </m:sup>
                        </m:sSup>
                        <m:r>
                          <m:rPr>
                            <m:sty m:val="b"/>
                          </m:rPr>
                          <w:rPr>
                            <w:rFonts w:ascii="Cambria Math" w:hAnsi="Cambria Math"/>
                            <w:lang w:val="en-US"/>
                          </w:rPr>
                          <m:t>X</m:t>
                        </m:r>
                      </m:e>
                    </m:d>
                  </m:e>
                  <m:sup>
                    <m:r>
                      <m:rPr>
                        <m:sty m:val="p"/>
                      </m:rPr>
                      <w:rPr>
                        <w:rFonts w:ascii="Cambria Math" w:hAnsi="Cambria Math"/>
                        <w:lang w:val="en-US"/>
                      </w:rPr>
                      <m:t>-1</m:t>
                    </m:r>
                  </m:sup>
                </m:sSup>
                <m:r>
                  <m:rPr>
                    <m:sty m:val="b"/>
                  </m:rPr>
                  <w:rPr>
                    <w:rFonts w:ascii="Cambria Math" w:hAnsi="Cambria Math"/>
                    <w:lang w:val="en-US"/>
                  </w:rPr>
                  <m:t>X</m:t>
                </m:r>
                <m:r>
                  <m:rPr>
                    <m:sty m:val="p"/>
                  </m:rPr>
                  <w:rPr>
                    <w:rFonts w:ascii="Cambria Math" w:hAnsi="Cambria Math"/>
                    <w:lang w:val="en-US"/>
                  </w:rPr>
                  <m:t>'</m:t>
                </m:r>
                <m:r>
                  <m:rPr>
                    <m:sty m:val="b"/>
                  </m:rPr>
                  <w:rPr>
                    <w:rFonts w:ascii="Cambria Math" w:hAnsi="Cambria Math"/>
                    <w:lang w:val="en-US"/>
                  </w:rPr>
                  <m:t>Y</m:t>
                </m:r>
              </m:oMath>
            </m:oMathPara>
          </w:p>
        </w:tc>
        <w:tc>
          <w:tcPr>
            <w:tcW w:w="799" w:type="dxa"/>
          </w:tcPr>
          <w:p w14:paraId="51E3FD60" w14:textId="59CB5370" w:rsidR="00D251B5" w:rsidRPr="004C2815" w:rsidRDefault="00D251B5" w:rsidP="00D251B5">
            <w:pPr>
              <w:rPr>
                <w:lang w:val="en-US"/>
              </w:rPr>
            </w:pPr>
          </w:p>
        </w:tc>
      </w:tr>
    </w:tbl>
    <w:p w14:paraId="681F8ECD" w14:textId="77777777" w:rsidR="000E790E" w:rsidRPr="004C2815" w:rsidRDefault="000E790E" w:rsidP="007B0B92">
      <w:pPr>
        <w:rPr>
          <w:lang w:val="en-US"/>
        </w:rPr>
      </w:pPr>
    </w:p>
    <w:p w14:paraId="681F8ECF" w14:textId="62CFD5F8" w:rsidR="0066098C" w:rsidRPr="004C2815" w:rsidRDefault="0066098C" w:rsidP="007B0B92">
      <w:pPr>
        <w:rPr>
          <w:lang w:val="en-US"/>
        </w:rPr>
      </w:pPr>
      <w:r w:rsidRPr="004C2815">
        <w:rPr>
          <w:lang w:val="en-US"/>
        </w:rPr>
        <w:t xml:space="preserve">Steps to calculate the resulting </w:t>
      </w:r>
      <w:r w:rsidRPr="004C2815">
        <w:rPr>
          <w:b/>
          <w:i/>
          <w:lang w:val="en-US"/>
        </w:rPr>
        <w:t>h</w:t>
      </w:r>
      <w:r w:rsidRPr="004C2815">
        <w:rPr>
          <w:lang w:val="en-US"/>
        </w:rPr>
        <w:t xml:space="preserve"> matrix:</w:t>
      </w:r>
    </w:p>
    <w:p w14:paraId="681F8ED0" w14:textId="4767C1C5" w:rsidR="00F044C3" w:rsidRPr="004C2815" w:rsidRDefault="00A06BC7" w:rsidP="00FB0A3E">
      <w:pPr>
        <w:rPr>
          <w:lang w:val="en-US"/>
        </w:rPr>
      </w:pPr>
      <w:r w:rsidRPr="004C2815">
        <w:rPr>
          <w:lang w:val="en-US"/>
        </w:rPr>
        <w:t xml:space="preserve">First you calculate </w:t>
      </w:r>
      <w:r w:rsidRPr="004C2815">
        <w:rPr>
          <w:b/>
          <w:i/>
          <w:lang w:val="en-US"/>
        </w:rPr>
        <w:t>X</w:t>
      </w:r>
      <w:r w:rsidRPr="004C2815">
        <w:rPr>
          <w:i/>
          <w:lang w:val="en-US"/>
        </w:rPr>
        <w:t>’</w:t>
      </w:r>
      <w:r w:rsidRPr="004C2815">
        <w:rPr>
          <w:lang w:val="en-US"/>
        </w:rPr>
        <w:t>, t</w:t>
      </w:r>
      <w:r w:rsidR="0066098C" w:rsidRPr="004C2815">
        <w:rPr>
          <w:lang w:val="en-US"/>
        </w:rPr>
        <w:t xml:space="preserve">hen you multiply </w:t>
      </w:r>
      <w:r w:rsidR="0066098C" w:rsidRPr="004C2815">
        <w:rPr>
          <w:b/>
          <w:i/>
          <w:lang w:val="en-US"/>
        </w:rPr>
        <w:t>X</w:t>
      </w:r>
      <w:r w:rsidR="0066098C" w:rsidRPr="004C2815">
        <w:rPr>
          <w:i/>
          <w:lang w:val="en-US"/>
        </w:rPr>
        <w:t>’</w:t>
      </w:r>
      <w:r w:rsidR="0066098C" w:rsidRPr="004C2815">
        <w:rPr>
          <w:lang w:val="en-US"/>
        </w:rPr>
        <w:t xml:space="preserve"> and </w:t>
      </w:r>
      <w:r w:rsidR="0066098C" w:rsidRPr="004C2815">
        <w:rPr>
          <w:b/>
          <w:i/>
          <w:lang w:val="en-US"/>
        </w:rPr>
        <w:t>X</w:t>
      </w:r>
      <w:r w:rsidR="0066098C" w:rsidRPr="004C2815">
        <w:rPr>
          <w:lang w:val="en-US"/>
        </w:rPr>
        <w:t xml:space="preserve">, which results in a squared matrix of dimension </w:t>
      </w:r>
      <w:r w:rsidR="0066098C" w:rsidRPr="004C2815">
        <w:rPr>
          <w:i/>
          <w:lang w:val="en-US"/>
        </w:rPr>
        <w:t>n</w:t>
      </w:r>
      <w:r w:rsidR="00D251B5" w:rsidRPr="004C2815">
        <w:rPr>
          <w:i/>
          <w:lang w:val="en-US"/>
        </w:rPr>
        <w:t xml:space="preserve"> ×</w:t>
      </w:r>
      <w:r w:rsidR="006A088B" w:rsidRPr="004C2815">
        <w:rPr>
          <w:i/>
          <w:lang w:val="en-US"/>
        </w:rPr>
        <w:t>n</w:t>
      </w:r>
      <w:r w:rsidR="0066098C" w:rsidRPr="004C2815">
        <w:rPr>
          <w:lang w:val="en-US"/>
        </w:rPr>
        <w:t xml:space="preserve">. The inverse of this </w:t>
      </w:r>
      <w:r w:rsidR="006F3076" w:rsidRPr="004C2815">
        <w:rPr>
          <w:lang w:val="en-US"/>
        </w:rPr>
        <w:t xml:space="preserve">new matrix </w:t>
      </w:r>
      <w:r w:rsidR="006F3076" w:rsidRPr="004C2815">
        <w:rPr>
          <w:b/>
          <w:i/>
          <w:lang w:val="en-US"/>
        </w:rPr>
        <w:t>A</w:t>
      </w:r>
      <w:r w:rsidR="006F3076" w:rsidRPr="004C2815">
        <w:rPr>
          <w:lang w:val="en-US"/>
        </w:rPr>
        <w:t xml:space="preserve"> is calculated using LU d</w:t>
      </w:r>
      <w:r w:rsidR="002046EF" w:rsidRPr="004C2815">
        <w:rPr>
          <w:lang w:val="en-US"/>
        </w:rPr>
        <w:t>ecomposition using Crout’s algorithm with partial pivoting.</w:t>
      </w:r>
      <w:r w:rsidR="00ED7745" w:rsidRPr="004C2815">
        <w:rPr>
          <w:lang w:val="en-US"/>
        </w:rPr>
        <w:t xml:space="preserve"> </w:t>
      </w:r>
    </w:p>
    <w:p w14:paraId="681F8ED1" w14:textId="283244BD" w:rsidR="00401044" w:rsidRPr="004C2815" w:rsidRDefault="000649A2" w:rsidP="00D251B5">
      <w:pPr>
        <w:rPr>
          <w:lang w:val="en-US"/>
        </w:rPr>
      </w:pPr>
      <w:r w:rsidRPr="004C2815">
        <w:rPr>
          <w:lang w:val="en-US"/>
        </w:rPr>
        <w:t xml:space="preserve">Construction of the matrix </w:t>
      </w:r>
      <w:r w:rsidRPr="004C2815">
        <w:rPr>
          <w:b/>
          <w:i/>
          <w:lang w:val="en-US"/>
        </w:rPr>
        <w:t>X</w:t>
      </w:r>
      <w:r w:rsidRPr="004C2815">
        <w:rPr>
          <w:lang w:val="en-US"/>
        </w:rPr>
        <w:t xml:space="preserve"> is done by filling in </w:t>
      </w:r>
      <w:r w:rsidR="0014374A" w:rsidRPr="004C2815">
        <w:rPr>
          <w:lang w:val="en-US"/>
        </w:rPr>
        <w:t>the</w:t>
      </w:r>
      <w:r w:rsidRPr="004C2815">
        <w:rPr>
          <w:lang w:val="en-US"/>
        </w:rPr>
        <w:t xml:space="preserve"> predictors </w:t>
      </w:r>
      <w:r w:rsidR="00B47661" w:rsidRPr="004C2815">
        <w:rPr>
          <w:lang w:val="en-US"/>
        </w:rPr>
        <w:t>at their matrix position</w:t>
      </w:r>
      <w:r w:rsidRPr="004C2815">
        <w:rPr>
          <w:lang w:val="en-US"/>
        </w:rPr>
        <w:t>, for every measurement.</w:t>
      </w:r>
      <w:r w:rsidR="00F23A62" w:rsidRPr="004C2815">
        <w:rPr>
          <w:lang w:val="en-US"/>
        </w:rPr>
        <w:t xml:space="preserve"> For </w:t>
      </w:r>
      <w:r w:rsidR="00293ADC" w:rsidRPr="004C2815">
        <w:rPr>
          <w:lang w:val="en-US"/>
        </w:rPr>
        <w:t>band</w:t>
      </w:r>
      <w:r w:rsidR="00F23A62" w:rsidRPr="004C2815">
        <w:rPr>
          <w:lang w:val="en-US"/>
        </w:rPr>
        <w:t xml:space="preserve"> </w:t>
      </w:r>
      <w:r w:rsidR="00F23A62" w:rsidRPr="004C2815">
        <w:rPr>
          <w:i/>
          <w:lang w:val="en-US"/>
        </w:rPr>
        <w:t>k</w:t>
      </w:r>
      <w:r w:rsidR="00F23A62" w:rsidRPr="004C2815">
        <w:rPr>
          <w:lang w:val="en-US"/>
        </w:rPr>
        <w:t xml:space="preserve"> and </w:t>
      </w:r>
      <w:r w:rsidR="00F23A62" w:rsidRPr="004C2815">
        <w:rPr>
          <w:i/>
          <w:lang w:val="en-US"/>
        </w:rPr>
        <w:t>n</w:t>
      </w:r>
      <w:r w:rsidR="00F23A62" w:rsidRPr="004C2815">
        <w:rPr>
          <w:lang w:val="en-US"/>
        </w:rPr>
        <w:t xml:space="preserve"> measurements, the con</w:t>
      </w:r>
      <w:r w:rsidR="00415F5D" w:rsidRPr="004C2815">
        <w:rPr>
          <w:lang w:val="en-US"/>
        </w:rPr>
        <w:t>s</w:t>
      </w:r>
      <w:r w:rsidR="00F23A62" w:rsidRPr="004C2815">
        <w:rPr>
          <w:lang w:val="en-US"/>
        </w:rPr>
        <w:t>truction of the matrix is as follows</w:t>
      </w:r>
      <w:r w:rsidR="00511EC3" w:rsidRPr="004C2815">
        <w:rPr>
          <w:lang w:val="en-US"/>
        </w:rPr>
        <w:t>:</w:t>
      </w:r>
    </w:p>
    <w:p w14:paraId="122BC9DB" w14:textId="77777777" w:rsidR="007A3D38" w:rsidRPr="004C2815" w:rsidRDefault="007A3D38" w:rsidP="007B0B92">
      <w:pPr>
        <w:rPr>
          <w:rFonts w:eastAsiaTheme="minorEastAsia"/>
          <w:lang w:val="en-US"/>
        </w:rPr>
      </w:pPr>
    </w:p>
    <w:p w14:paraId="75DCB4B0" w14:textId="6D1788ED" w:rsidR="006F6173" w:rsidRPr="004C2815" w:rsidRDefault="00000000" w:rsidP="007B0B92">
      <w:pPr>
        <w:rPr>
          <w:lang w:val="en-US"/>
        </w:rPr>
      </w:pPr>
      <m:oMathPara>
        <m:oMathParaPr>
          <m:jc m:val="left"/>
        </m:oMathParaPr>
        <m:oMath>
          <m:m>
            <m:mPr>
              <m:mcs>
                <m:mc>
                  <m:mcPr>
                    <m:count m:val="11"/>
                    <m:mcJc m:val="center"/>
                  </m:mcPr>
                </m:mc>
              </m:mcs>
              <m:ctrlPr>
                <w:rPr>
                  <w:rFonts w:ascii="Cambria Math" w:hAnsi="Cambria Math"/>
                  <w:i/>
                  <w:lang w:val="en-US"/>
                </w:rPr>
              </m:ctrlPr>
            </m:mPr>
            <m:mr>
              <m:e>
                <m:r>
                  <w:rPr>
                    <w:rFonts w:ascii="Cambria Math" w:hAnsi="Cambria Math"/>
                    <w:lang w:val="en-US"/>
                  </w:rPr>
                  <m:t>1</m:t>
                </m:r>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1k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1k</m:t>
                    </m:r>
                  </m:sub>
                  <m:sup>
                    <m:r>
                      <w:rPr>
                        <w:rFonts w:ascii="Cambria Math" w:hAnsi="Cambria Math"/>
                        <w:lang w:val="en-US"/>
                      </w:rPr>
                      <m:t>2</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1k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1k</m:t>
                    </m:r>
                  </m:sub>
                  <m:sup>
                    <m:r>
                      <w:rPr>
                        <w:rFonts w:ascii="Cambria Math" w:hAnsi="Cambria Math"/>
                        <w:lang w:val="en-US"/>
                      </w:rPr>
                      <m:t>5</m:t>
                    </m:r>
                  </m:sup>
                </m:sSubSup>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eastAsia="Cambria Math" w:hAnsi="Cambria Math" w:cs="Cambria Math"/>
                        <w:lang w:val="en-US"/>
                      </w:rPr>
                      <m:t>1k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ϕ</m:t>
                    </m:r>
                  </m:e>
                  <m:sub>
                    <m:r>
                      <w:rPr>
                        <w:rFonts w:ascii="Cambria Math" w:eastAsia="Cambria Math" w:hAnsi="Cambria Math" w:cs="Cambria Math"/>
                        <w:lang w:val="en-US"/>
                      </w:rPr>
                      <m:t>1k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θ</m:t>
                    </m:r>
                  </m:e>
                  <m:sub>
                    <m:r>
                      <w:rPr>
                        <w:rFonts w:ascii="Cambria Math" w:eastAsia="Cambria Math" w:hAnsi="Cambria Math" w:cs="Cambria Math"/>
                        <w:lang w:val="en-US"/>
                      </w:rPr>
                      <m:t>1k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ϕ</m:t>
                    </m:r>
                  </m:e>
                  <m:sub>
                    <m:r>
                      <w:rPr>
                        <w:rFonts w:ascii="Cambria Math" w:eastAsia="Cambria Math" w:hAnsi="Cambria Math" w:cs="Cambria Math"/>
                        <w:lang w:val="en-US"/>
                      </w:rPr>
                      <m:t>1k</m:t>
                    </m:r>
                  </m:sub>
                </m:sSub>
                <m:ctrlPr>
                  <w:rPr>
                    <w:rFonts w:ascii="Cambria Math" w:eastAsia="Cambria Math" w:hAnsi="Cambria Math" w:cs="Cambria Math"/>
                    <w:i/>
                    <w:lang w:val="en-US"/>
                  </w:rPr>
                </m:ctrlPr>
              </m:e>
            </m:mr>
            <m:mr>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mr>
            <m:mr>
              <m:e>
                <m:r>
                  <w:rPr>
                    <w:rFonts w:ascii="Cambria Math" w:hAnsi="Cambria Math"/>
                    <w:lang w:val="en-US"/>
                  </w:rPr>
                  <m:t>1</m:t>
                </m: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mk</m:t>
                    </m:r>
                  </m:sub>
                  <m:sup>
                    <m:r>
                      <w:rPr>
                        <w:rFonts w:ascii="Cambria Math" w:hAnsi="Cambria Math"/>
                        <w:lang w:val="en-US"/>
                      </w:rPr>
                      <m:t>1</m:t>
                    </m:r>
                  </m:sup>
                </m:sSubSup>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mk</m:t>
                    </m:r>
                  </m:sub>
                  <m:sup>
                    <m:r>
                      <w:rPr>
                        <w:rFonts w:ascii="Cambria Math" w:hAnsi="Cambria Math"/>
                        <w:lang w:val="en-US"/>
                      </w:rPr>
                      <m:t>2</m:t>
                    </m:r>
                  </m:sup>
                </m:sSubSup>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mk</m:t>
                    </m:r>
                  </m:sub>
                  <m:sup>
                    <m:r>
                      <w:rPr>
                        <w:rFonts w:ascii="Cambria Math" w:hAnsi="Cambria Math"/>
                        <w:lang w:val="en-US"/>
                      </w:rPr>
                      <m:t>5</m:t>
                    </m:r>
                  </m:sup>
                </m:sSubSup>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eastAsia="Cambria Math" w:hAnsi="Cambria Math" w:cs="Cambria Math"/>
                        <w:lang w:val="en-US"/>
                      </w:rPr>
                      <m:t>mk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ϕ</m:t>
                    </m:r>
                  </m:e>
                  <m:sub>
                    <m:r>
                      <w:rPr>
                        <w:rFonts w:ascii="Cambria Math" w:eastAsia="Cambria Math" w:hAnsi="Cambria Math" w:cs="Cambria Math"/>
                        <w:lang w:val="en-US"/>
                      </w:rPr>
                      <m:t>mk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θ</m:t>
                    </m:r>
                  </m:e>
                  <m:sub>
                    <m:r>
                      <w:rPr>
                        <w:rFonts w:ascii="Cambria Math" w:eastAsia="Cambria Math" w:hAnsi="Cambria Math" w:cs="Cambria Math"/>
                        <w:lang w:val="en-US"/>
                      </w:rPr>
                      <m:t>mk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ϕ</m:t>
                    </m:r>
                  </m:e>
                  <m:sub>
                    <m:r>
                      <w:rPr>
                        <w:rFonts w:ascii="Cambria Math" w:eastAsia="Cambria Math" w:hAnsi="Cambria Math" w:cs="Cambria Math"/>
                        <w:lang w:val="en-US"/>
                      </w:rPr>
                      <m:t>mk</m:t>
                    </m:r>
                  </m:sub>
                </m:sSub>
                <m:ctrlPr>
                  <w:rPr>
                    <w:rFonts w:ascii="Cambria Math" w:eastAsia="Cambria Math" w:hAnsi="Cambria Math" w:cs="Cambria Math"/>
                    <w:i/>
                    <w:lang w:val="en-US"/>
                  </w:rPr>
                </m:ctrlPr>
              </m:e>
            </m:mr>
            <m:mr>
              <m:e>
                <m:r>
                  <w:rPr>
                    <w:rFonts w:ascii="Cambria Math" w:eastAsia="Cambria Math" w:hAnsi="Cambria Math" w:cs="Cambria Math"/>
                    <w:lang w:val="en-US"/>
                  </w:rPr>
                  <m:t>1</m:t>
                </m: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(m+1)k</m:t>
                    </m:r>
                  </m:sub>
                  <m:sup>
                    <m:r>
                      <w:rPr>
                        <w:rFonts w:ascii="Cambria Math" w:hAnsi="Cambria Math"/>
                        <w:lang w:val="en-US"/>
                      </w:rPr>
                      <m:t>1</m:t>
                    </m:r>
                  </m:sup>
                </m:sSubSup>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(m+1)k</m:t>
                    </m:r>
                  </m:sub>
                  <m:sup>
                    <m:r>
                      <w:rPr>
                        <w:rFonts w:ascii="Cambria Math" w:hAnsi="Cambria Math"/>
                        <w:lang w:val="en-US"/>
                      </w:rPr>
                      <m:t>2</m:t>
                    </m:r>
                  </m:sup>
                </m:sSubSup>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(m+1)k</m:t>
                    </m:r>
                  </m:sub>
                  <m:sup>
                    <m:r>
                      <w:rPr>
                        <w:rFonts w:ascii="Cambria Math" w:hAnsi="Cambria Math"/>
                        <w:lang w:val="en-US"/>
                      </w:rPr>
                      <m:t>2</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(m+1)k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(m+1)k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(m+1)k</m:t>
                    </m:r>
                  </m:sub>
                  <m:sup>
                    <m:r>
                      <w:rPr>
                        <w:rFonts w:ascii="Cambria Math" w:hAnsi="Cambria Math"/>
                        <w:lang w:val="en-US"/>
                      </w:rPr>
                      <m:t>5</m:t>
                    </m:r>
                  </m:sup>
                </m:sSubSup>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hAnsi="Cambria Math"/>
                        <w:lang w:val="en-US"/>
                      </w:rPr>
                      <m:t>(m+1)</m:t>
                    </m:r>
                    <m:r>
                      <w:rPr>
                        <w:rFonts w:ascii="Cambria Math" w:eastAsia="Cambria Math" w:hAnsi="Cambria Math" w:cs="Cambria Math"/>
                        <w:lang w:val="en-US"/>
                      </w:rPr>
                      <m:t>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ϕ</m:t>
                    </m:r>
                  </m:e>
                  <m:sub>
                    <m:r>
                      <w:rPr>
                        <w:rFonts w:ascii="Cambria Math" w:hAnsi="Cambria Math"/>
                        <w:lang w:val="en-US"/>
                      </w:rPr>
                      <m:t>(m+1)</m:t>
                    </m:r>
                    <m:r>
                      <w:rPr>
                        <w:rFonts w:ascii="Cambria Math" w:eastAsia="Cambria Math" w:hAnsi="Cambria Math" w:cs="Cambria Math"/>
                        <w:lang w:val="en-US"/>
                      </w:rPr>
                      <m:t>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θ</m:t>
                    </m:r>
                  </m:e>
                  <m:sub>
                    <m:r>
                      <w:rPr>
                        <w:rFonts w:ascii="Cambria Math" w:hAnsi="Cambria Math"/>
                        <w:lang w:val="en-US"/>
                      </w:rPr>
                      <m:t>(m+1)</m:t>
                    </m:r>
                    <m:r>
                      <w:rPr>
                        <w:rFonts w:ascii="Cambria Math" w:eastAsia="Cambria Math" w:hAnsi="Cambria Math" w:cs="Cambria Math"/>
                        <w:lang w:val="en-US"/>
                      </w:rPr>
                      <m:t>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ϕ</m:t>
                    </m:r>
                  </m:e>
                  <m:sub>
                    <m:r>
                      <w:rPr>
                        <w:rFonts w:ascii="Cambria Math" w:hAnsi="Cambria Math"/>
                        <w:lang w:val="en-US"/>
                      </w:rPr>
                      <m:t>(m+1)</m:t>
                    </m:r>
                    <m:r>
                      <w:rPr>
                        <w:rFonts w:ascii="Cambria Math" w:eastAsia="Cambria Math" w:hAnsi="Cambria Math" w:cs="Cambria Math"/>
                        <w:lang w:val="en-US"/>
                      </w:rPr>
                      <m:t>k</m:t>
                    </m:r>
                  </m:sub>
                </m:sSub>
                <m:ctrlPr>
                  <w:rPr>
                    <w:rFonts w:ascii="Cambria Math" w:eastAsia="Cambria Math" w:hAnsi="Cambria Math" w:cs="Cambria Math"/>
                    <w:i/>
                    <w:lang w:val="en-US"/>
                  </w:rPr>
                </m:ctrlPr>
              </m:e>
            </m:mr>
            <m:mr>
              <m:e>
                <m:r>
                  <w:rPr>
                    <w:rFonts w:ascii="Cambria Math" w:eastAsia="Cambria Math" w:hAnsi="Cambria Math" w:cs="Cambria Math"/>
                    <w:lang w:val="en-US"/>
                  </w:rPr>
                  <m:t>⋯</m:t>
                </m:r>
              </m:e>
              <m:e>
                <m:r>
                  <w:rPr>
                    <w:rFonts w:ascii="Cambria Math" w:eastAsia="Cambria Math" w:hAnsi="Cambria Math" w:cs="Cambria Math"/>
                    <w:lang w:val="en-US"/>
                  </w:rPr>
                  <m:t>⋯</m:t>
                </m: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mr>
            <m:mr>
              <m:e>
                <m:r>
                  <w:rPr>
                    <w:rFonts w:ascii="Cambria Math" w:eastAsia="Cambria Math" w:hAnsi="Cambria Math" w:cs="Cambria Math"/>
                    <w:lang w:val="en-US"/>
                  </w:rPr>
                  <m:t>1</m:t>
                </m:r>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nk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nk</m:t>
                    </m:r>
                  </m:sub>
                  <m:sup>
                    <m:r>
                      <w:rPr>
                        <w:rFonts w:ascii="Cambria Math" w:hAnsi="Cambria Math"/>
                        <w:lang w:val="en-US"/>
                      </w:rPr>
                      <m:t>2</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g</m:t>
                    </m:r>
                  </m:e>
                  <m:sub>
                    <m:r>
                      <w:rPr>
                        <w:rFonts w:ascii="Cambria Math" w:hAnsi="Cambria Math"/>
                        <w:lang w:val="en-US"/>
                      </w:rPr>
                      <m:t>nk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nk</m:t>
                    </m:r>
                  </m:sub>
                  <m:sup>
                    <m:r>
                      <w:rPr>
                        <w:rFonts w:ascii="Cambria Math" w:hAnsi="Cambria Math"/>
                        <w:lang w:val="en-US"/>
                      </w:rPr>
                      <m:t>1</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nk</m:t>
                    </m:r>
                  </m:sub>
                  <m:sup>
                    <m:r>
                      <w:rPr>
                        <w:rFonts w:ascii="Cambria Math" w:hAnsi="Cambria Math"/>
                        <w:lang w:val="en-US"/>
                      </w:rPr>
                      <m:t>3</m:t>
                    </m:r>
                  </m:sup>
                </m:sSubSup>
                <m:ctrlPr>
                  <w:rPr>
                    <w:rFonts w:ascii="Cambria Math" w:eastAsia="Cambria Math" w:hAnsi="Cambria Math" w:cs="Cambria Math"/>
                    <w:i/>
                    <w:lang w:val="en-US"/>
                  </w:rPr>
                </m:ctrlPr>
              </m:e>
              <m:e>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nk</m:t>
                    </m:r>
                  </m:sub>
                  <m:sup>
                    <m:r>
                      <w:rPr>
                        <w:rFonts w:ascii="Cambria Math" w:hAnsi="Cambria Math"/>
                        <w:lang w:val="en-US"/>
                      </w:rPr>
                      <m:t>5</m:t>
                    </m:r>
                  </m:sup>
                </m:sSubSup>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eastAsia="Cambria Math" w:hAnsi="Cambria Math" w:cs="Cambria Math"/>
                        <w:lang w:val="en-US"/>
                      </w:rPr>
                      <m:t>nk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eastAsia="Cambria Math" w:hAnsi="Cambria Math" w:cs="Cambria Math"/>
                        <w:lang w:val="en-US"/>
                      </w:rPr>
                      <m:t>nk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m:rPr>
                        <m:sty m:val="p"/>
                      </m:rPr>
                      <w:rPr>
                        <w:rFonts w:ascii="Cambria Math" w:hAnsi="Cambria Math"/>
                        <w:lang w:val="en-US"/>
                      </w:rPr>
                      <m:t>θ</m:t>
                    </m:r>
                  </m:e>
                  <m:sub>
                    <m:r>
                      <w:rPr>
                        <w:rFonts w:ascii="Cambria Math" w:eastAsia="Cambria Math" w:hAnsi="Cambria Math" w:cs="Cambria Math"/>
                        <w:lang w:val="en-US"/>
                      </w:rPr>
                      <m:t>nk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hAnsi="Cambria Math"/>
                        <w:lang w:val="en-US"/>
                      </w:rPr>
                      <m:t>Φ</m:t>
                    </m:r>
                    <m:r>
                      <m:rPr>
                        <m:sty m:val="p"/>
                      </m:rPr>
                      <w:rPr>
                        <w:rFonts w:ascii="Cambria Math" w:hAnsi="Cambria Math"/>
                        <w:lang w:val="en-US"/>
                      </w:rPr>
                      <m:t>ϕ</m:t>
                    </m:r>
                  </m:e>
                  <m:sub>
                    <m:r>
                      <w:rPr>
                        <w:rFonts w:ascii="Cambria Math" w:eastAsia="Cambria Math" w:hAnsi="Cambria Math" w:cs="Cambria Math"/>
                        <w:lang w:val="en-US"/>
                      </w:rPr>
                      <m:t>nk</m:t>
                    </m:r>
                  </m:sub>
                </m:sSub>
              </m:e>
            </m:mr>
          </m:m>
        </m:oMath>
      </m:oMathPara>
    </w:p>
    <w:p w14:paraId="7F32CEFB" w14:textId="77777777" w:rsidR="00BB41ED" w:rsidRPr="004C2815" w:rsidRDefault="00BB41ED" w:rsidP="007B0B92">
      <w:pPr>
        <w:rPr>
          <w:lang w:val="en-US"/>
        </w:rPr>
      </w:pPr>
    </w:p>
    <w:p w14:paraId="005EBE72" w14:textId="19CDCBFF" w:rsidR="00BB41ED" w:rsidRPr="004C2815" w:rsidRDefault="009251AD" w:rsidP="007B0B92">
      <w:pPr>
        <w:rPr>
          <w:lang w:val="en-US"/>
        </w:rPr>
      </w:pPr>
      <w:r w:rsidRPr="004C2815">
        <w:rPr>
          <w:lang w:val="en-US"/>
        </w:rPr>
        <w:t xml:space="preserve">The result is a </w:t>
      </w:r>
      <w:r w:rsidR="00D251B5" w:rsidRPr="004C2815">
        <w:rPr>
          <w:i/>
          <w:lang w:val="en-US"/>
        </w:rPr>
        <w:t xml:space="preserve">n </w:t>
      </w:r>
      <w:r w:rsidR="00D251B5" w:rsidRPr="004C2815">
        <w:rPr>
          <w:lang w:val="en-US"/>
        </w:rPr>
        <w:t xml:space="preserve">× 11 </w:t>
      </w:r>
      <w:r w:rsidR="00BE15B3" w:rsidRPr="004C2815">
        <w:rPr>
          <w:lang w:val="en-US"/>
        </w:rPr>
        <w:t>matrix</w:t>
      </w:r>
      <w:r w:rsidR="009B59B9" w:rsidRPr="004C2815">
        <w:rPr>
          <w:lang w:val="en-US"/>
        </w:rPr>
        <w:t xml:space="preserve">, for </w:t>
      </w:r>
      <w:r w:rsidR="009B59B9" w:rsidRPr="004C2815">
        <w:rPr>
          <w:i/>
          <w:lang w:val="en-US"/>
        </w:rPr>
        <w:t>n</w:t>
      </w:r>
      <w:r w:rsidR="009B59B9" w:rsidRPr="004C2815">
        <w:rPr>
          <w:lang w:val="en-US"/>
        </w:rPr>
        <w:t xml:space="preserve"> measurements and 11 </w:t>
      </w:r>
      <w:r w:rsidR="00E723BB" w:rsidRPr="004C2815">
        <w:rPr>
          <w:lang w:val="en-US"/>
        </w:rPr>
        <w:t>coefficients</w:t>
      </w:r>
      <w:r w:rsidR="00BA49E7" w:rsidRPr="004C2815">
        <w:rPr>
          <w:lang w:val="en-US"/>
        </w:rPr>
        <w:t>.</w:t>
      </w:r>
    </w:p>
    <w:p w14:paraId="5D1DCC3C" w14:textId="5C8ABE23" w:rsidR="00BB41ED" w:rsidRPr="004C2815" w:rsidRDefault="00B56B97" w:rsidP="007B0B92">
      <w:pPr>
        <w:rPr>
          <w:lang w:val="en-US"/>
        </w:rPr>
      </w:pPr>
      <w:r w:rsidRPr="004C2815">
        <w:rPr>
          <w:lang w:val="en-US"/>
        </w:rPr>
        <w:t>Similarly</w:t>
      </w:r>
      <w:r w:rsidR="00D251B5" w:rsidRPr="004C2815">
        <w:rPr>
          <w:lang w:val="en-US"/>
        </w:rPr>
        <w:t>,</w:t>
      </w:r>
      <w:r w:rsidRPr="004C2815">
        <w:rPr>
          <w:lang w:val="en-US"/>
        </w:rPr>
        <w:t xml:space="preserve"> </w:t>
      </w:r>
      <w:r w:rsidR="00AF24AA" w:rsidRPr="004C2815">
        <w:rPr>
          <w:lang w:val="en-US"/>
        </w:rPr>
        <w:t>f</w:t>
      </w:r>
      <w:r w:rsidR="00931F28" w:rsidRPr="004C2815">
        <w:rPr>
          <w:lang w:val="en-US"/>
        </w:rPr>
        <w:t xml:space="preserve">or the construction </w:t>
      </w:r>
      <w:r w:rsidR="0043178D" w:rsidRPr="004C2815">
        <w:rPr>
          <w:lang w:val="en-US"/>
        </w:rPr>
        <w:t xml:space="preserve">of the </w:t>
      </w:r>
      <w:r w:rsidR="0043178D" w:rsidRPr="004C2815">
        <w:rPr>
          <w:b/>
          <w:i/>
          <w:lang w:val="en-US"/>
        </w:rPr>
        <w:t>Y</w:t>
      </w:r>
      <w:r w:rsidR="0043178D" w:rsidRPr="004C2815">
        <w:rPr>
          <w:lang w:val="en-US"/>
        </w:rPr>
        <w:t xml:space="preserve"> matrix, </w:t>
      </w:r>
      <w:r w:rsidR="00D251B5" w:rsidRPr="004C2815">
        <w:rPr>
          <w:lang w:val="en-US"/>
        </w:rPr>
        <w:t xml:space="preserve">each </w:t>
      </w:r>
      <w:r w:rsidR="0043178D" w:rsidRPr="004C2815">
        <w:rPr>
          <w:lang w:val="en-US"/>
        </w:rPr>
        <w:t xml:space="preserve">irradiance measurement is </w:t>
      </w:r>
      <w:r w:rsidR="004507C2" w:rsidRPr="004C2815">
        <w:rPr>
          <w:lang w:val="en-US"/>
        </w:rPr>
        <w:t xml:space="preserve">first </w:t>
      </w:r>
      <w:r w:rsidR="0043178D" w:rsidRPr="004C2815">
        <w:rPr>
          <w:lang w:val="en-US"/>
        </w:rPr>
        <w:t xml:space="preserve">converted to reflectance </w:t>
      </w:r>
      <w:r w:rsidR="0043178D" w:rsidRPr="004C2815">
        <w:rPr>
          <w:i/>
          <w:lang w:val="en-US"/>
        </w:rPr>
        <w:t>A</w:t>
      </w:r>
      <w:r w:rsidR="0043178D" w:rsidRPr="004C2815">
        <w:rPr>
          <w:lang w:val="en-US"/>
        </w:rPr>
        <w:t xml:space="preserve"> </w:t>
      </w:r>
      <w:r w:rsidR="004507C2" w:rsidRPr="004C2815">
        <w:rPr>
          <w:lang w:val="en-US"/>
        </w:rPr>
        <w:t xml:space="preserve">and the natural logarithm </w:t>
      </w:r>
      <w:r w:rsidR="007039F6" w:rsidRPr="004C2815">
        <w:rPr>
          <w:lang w:val="en-US"/>
        </w:rPr>
        <w:t xml:space="preserve">resulting in the </w:t>
      </w:r>
      <w:r w:rsidR="00D251B5" w:rsidRPr="004C2815">
        <w:rPr>
          <w:i/>
          <w:lang w:val="en-US"/>
        </w:rPr>
        <w:t xml:space="preserve">n </w:t>
      </w:r>
      <w:r w:rsidR="00D251B5" w:rsidRPr="004C2815">
        <w:rPr>
          <w:lang w:val="en-US"/>
        </w:rPr>
        <w:t>× 1</w:t>
      </w:r>
      <w:r w:rsidR="00020DF4" w:rsidRPr="004C2815">
        <w:rPr>
          <w:lang w:val="en-US"/>
        </w:rPr>
        <w:t xml:space="preserve"> </w:t>
      </w:r>
      <w:r w:rsidR="004350F7" w:rsidRPr="004C2815">
        <w:rPr>
          <w:lang w:val="en-US"/>
        </w:rPr>
        <w:t>matrix:</w:t>
      </w:r>
    </w:p>
    <w:p w14:paraId="744EC4C3" w14:textId="5C12FB23" w:rsidR="006F6173" w:rsidRPr="004C2815" w:rsidRDefault="006F6173" w:rsidP="007B0B92">
      <w:pPr>
        <w:rPr>
          <w:lang w:val="en-US"/>
        </w:rPr>
      </w:pPr>
    </w:p>
    <w:p w14:paraId="7190D39C" w14:textId="48E17FE4" w:rsidR="00931F28" w:rsidRPr="004C2815" w:rsidRDefault="00000000" w:rsidP="007B0B92">
      <w:pPr>
        <w:rPr>
          <w:lang w:val="en-US"/>
        </w:rPr>
      </w:pPr>
      <m:oMathPara>
        <m:oMathParaPr>
          <m:jc m:val="center"/>
        </m:oMathParaPr>
        <m:oMath>
          <m:m>
            <m:mPr>
              <m:mcs>
                <m:mc>
                  <m:mcPr>
                    <m:count m:val="1"/>
                    <m:mcJc m:val="center"/>
                  </m:mcPr>
                </m:mc>
              </m:mcs>
              <m:ctrlPr>
                <w:rPr>
                  <w:rFonts w:ascii="Cambria Math" w:hAnsi="Cambria Math"/>
                  <w:i/>
                  <w:lang w:val="en-US"/>
                </w:rPr>
              </m:ctrlPr>
            </m:mPr>
            <m:mr>
              <m:e>
                <m:sSub>
                  <m:sSubPr>
                    <m:ctrlPr>
                      <w:rPr>
                        <w:rFonts w:ascii="Cambria Math" w:hAnsi="Cambria Math"/>
                        <w:i/>
                        <w:lang w:val="en-US"/>
                      </w:rPr>
                    </m:ctrlPr>
                  </m:sSubPr>
                  <m:e>
                    <m:r>
                      <m:rPr>
                        <m:sty m:val="p"/>
                      </m:rPr>
                      <w:rPr>
                        <w:rFonts w:ascii="Cambria Math" w:eastAsia="Cambria Math" w:hAnsi="Cambria Math" w:cs="Cambria Math"/>
                        <w:lang w:val="en-US"/>
                      </w:rPr>
                      <m:t>ln⁡</m:t>
                    </m:r>
                    <m:r>
                      <w:rPr>
                        <w:rFonts w:ascii="Cambria Math" w:eastAsia="Cambria Math" w:hAnsi="Cambria Math" w:cs="Cambria Math"/>
                        <w:lang w:val="en-US"/>
                      </w:rPr>
                      <m:t>(</m:t>
                    </m:r>
                    <m:sSub>
                      <m:sSubPr>
                        <m:ctrlPr>
                          <w:rPr>
                            <w:rFonts w:ascii="Cambria Math" w:eastAsia="Cambria Math" w:hAnsi="Cambria Math" w:cs="Cambria Math"/>
                            <w:i/>
                            <w:lang w:val="en-US"/>
                          </w:rPr>
                        </m:ctrlPr>
                      </m:sSubPr>
                      <m:e>
                        <m:r>
                          <w:rPr>
                            <w:rFonts w:ascii="Cambria Math" w:eastAsia="Cambria Math" w:hAnsi="Cambria Math" w:cs="Cambria Math"/>
                            <w:lang w:val="en-US"/>
                          </w:rPr>
                          <m:t>A</m:t>
                        </m:r>
                      </m:e>
                      <m:sub>
                        <m:r>
                          <w:rPr>
                            <w:rFonts w:ascii="Cambria Math" w:eastAsia="Cambria Math" w:hAnsi="Cambria Math" w:cs="Cambria Math"/>
                            <w:lang w:val="en-US"/>
                          </w:rPr>
                          <m:t>1</m:t>
                        </m:r>
                      </m:sub>
                    </m:sSub>
                    <m:r>
                      <w:rPr>
                        <w:rFonts w:ascii="Cambria Math" w:eastAsia="Cambria Math" w:hAnsi="Cambria Math" w:cs="Cambria Math"/>
                        <w:lang w:val="en-US"/>
                      </w:rPr>
                      <m:t>)</m:t>
                    </m:r>
                  </m:e>
                  <m:sub>
                    <m:r>
                      <w:rPr>
                        <w:rFonts w:ascii="Cambria Math" w:hAnsi="Cambria Math"/>
                        <w:lang w:val="en-US"/>
                      </w:rPr>
                      <m:t>k</m:t>
                    </m:r>
                  </m:sub>
                </m:sSub>
              </m:e>
            </m:mr>
            <m:mr>
              <m:e>
                <m:r>
                  <w:rPr>
                    <w:rFonts w:ascii="Cambria Math" w:hAnsi="Cambria Math"/>
                    <w:lang w:val="en-US"/>
                  </w:rPr>
                  <m:t>⋯</m:t>
                </m:r>
              </m:e>
            </m:mr>
            <m:mr>
              <m:e>
                <m:sSub>
                  <m:sSubPr>
                    <m:ctrlPr>
                      <w:rPr>
                        <w:rFonts w:ascii="Cambria Math" w:hAnsi="Cambria Math"/>
                        <w:i/>
                        <w:lang w:val="en-US"/>
                      </w:rPr>
                    </m:ctrlPr>
                  </m:sSubPr>
                  <m:e>
                    <m:r>
                      <m:rPr>
                        <m:sty m:val="p"/>
                      </m:rPr>
                      <w:rPr>
                        <w:rFonts w:ascii="Cambria Math" w:eastAsia="Cambria Math" w:hAnsi="Cambria Math" w:cs="Cambria Math"/>
                        <w:lang w:val="en-US"/>
                      </w:rPr>
                      <m:t>ln⁡</m:t>
                    </m:r>
                    <m:r>
                      <w:rPr>
                        <w:rFonts w:ascii="Cambria Math" w:eastAsia="Cambria Math" w:hAnsi="Cambria Math" w:cs="Cambria Math"/>
                        <w:lang w:val="en-US"/>
                      </w:rPr>
                      <m:t>(</m:t>
                    </m:r>
                    <m:sSub>
                      <m:sSubPr>
                        <m:ctrlPr>
                          <w:rPr>
                            <w:rFonts w:ascii="Cambria Math" w:eastAsia="Cambria Math" w:hAnsi="Cambria Math" w:cs="Cambria Math"/>
                            <w:i/>
                            <w:lang w:val="en-US"/>
                          </w:rPr>
                        </m:ctrlPr>
                      </m:sSubPr>
                      <m:e>
                        <m:r>
                          <w:rPr>
                            <w:rFonts w:ascii="Cambria Math" w:eastAsia="Cambria Math" w:hAnsi="Cambria Math" w:cs="Cambria Math"/>
                            <w:lang w:val="en-US"/>
                          </w:rPr>
                          <m:t>A</m:t>
                        </m:r>
                      </m:e>
                      <m:sub>
                        <m:r>
                          <w:rPr>
                            <w:rFonts w:ascii="Cambria Math" w:eastAsia="Cambria Math" w:hAnsi="Cambria Math" w:cs="Cambria Math"/>
                            <w:lang w:val="en-US"/>
                          </w:rPr>
                          <m:t>m</m:t>
                        </m:r>
                      </m:sub>
                    </m:sSub>
                    <m:r>
                      <w:rPr>
                        <w:rFonts w:ascii="Cambria Math" w:eastAsia="Cambria Math" w:hAnsi="Cambria Math" w:cs="Cambria Math"/>
                        <w:lang w:val="en-US"/>
                      </w:rPr>
                      <m:t>)</m:t>
                    </m:r>
                  </m:e>
                  <m:sub>
                    <m:r>
                      <w:rPr>
                        <w:rFonts w:ascii="Cambria Math" w:hAnsi="Cambria Math"/>
                        <w:lang w:val="en-US"/>
                      </w:rPr>
                      <m:t>k</m:t>
                    </m:r>
                  </m:sub>
                </m:sSub>
                <m:ctrlPr>
                  <w:rPr>
                    <w:rFonts w:ascii="Cambria Math" w:eastAsia="Cambria Math" w:hAnsi="Cambria Math" w:cs="Cambria Math"/>
                    <w:i/>
                    <w:lang w:val="en-US"/>
                  </w:rPr>
                </m:ctrlPr>
              </m:e>
            </m:mr>
            <m:mr>
              <m:e>
                <m:sSub>
                  <m:sSubPr>
                    <m:ctrlPr>
                      <w:rPr>
                        <w:rFonts w:ascii="Cambria Math" w:hAnsi="Cambria Math"/>
                        <w:i/>
                        <w:lang w:val="en-US"/>
                      </w:rPr>
                    </m:ctrlPr>
                  </m:sSubPr>
                  <m:e>
                    <m:r>
                      <m:rPr>
                        <m:sty m:val="p"/>
                      </m:rPr>
                      <w:rPr>
                        <w:rFonts w:ascii="Cambria Math" w:eastAsia="Cambria Math" w:hAnsi="Cambria Math" w:cs="Cambria Math"/>
                        <w:lang w:val="en-US"/>
                      </w:rPr>
                      <m:t>ln⁡</m:t>
                    </m:r>
                    <m:r>
                      <w:rPr>
                        <w:rFonts w:ascii="Cambria Math" w:eastAsia="Cambria Math" w:hAnsi="Cambria Math" w:cs="Cambria Math"/>
                        <w:lang w:val="en-US"/>
                      </w:rPr>
                      <m:t>(</m:t>
                    </m:r>
                    <m:sSub>
                      <m:sSubPr>
                        <m:ctrlPr>
                          <w:rPr>
                            <w:rFonts w:ascii="Cambria Math" w:eastAsia="Cambria Math" w:hAnsi="Cambria Math" w:cs="Cambria Math"/>
                            <w:i/>
                            <w:lang w:val="en-US"/>
                          </w:rPr>
                        </m:ctrlPr>
                      </m:sSubPr>
                      <m:e>
                        <m:r>
                          <w:rPr>
                            <w:rFonts w:ascii="Cambria Math" w:eastAsia="Cambria Math" w:hAnsi="Cambria Math" w:cs="Cambria Math"/>
                            <w:lang w:val="en-US"/>
                          </w:rPr>
                          <m:t>A</m:t>
                        </m:r>
                      </m:e>
                      <m:sub>
                        <m:r>
                          <w:rPr>
                            <w:rFonts w:ascii="Cambria Math" w:eastAsia="Cambria Math" w:hAnsi="Cambria Math" w:cs="Cambria Math"/>
                            <w:lang w:val="en-US"/>
                          </w:rPr>
                          <m:t>m+1</m:t>
                        </m:r>
                      </m:sub>
                    </m:sSub>
                    <m:r>
                      <w:rPr>
                        <w:rFonts w:ascii="Cambria Math" w:eastAsia="Cambria Math" w:hAnsi="Cambria Math" w:cs="Cambria Math"/>
                        <w:lang w:val="en-US"/>
                      </w:rPr>
                      <m:t>)</m:t>
                    </m:r>
                  </m:e>
                  <m:sub>
                    <m:r>
                      <w:rPr>
                        <w:rFonts w:ascii="Cambria Math" w:hAnsi="Cambria Math"/>
                        <w:lang w:val="en-US"/>
                      </w:rPr>
                      <m:t>k</m:t>
                    </m:r>
                  </m:sub>
                </m:sSub>
                <m:ctrlPr>
                  <w:rPr>
                    <w:rFonts w:ascii="Cambria Math" w:eastAsia="Cambria Math" w:hAnsi="Cambria Math" w:cs="Cambria Math"/>
                    <w:i/>
                    <w:lang w:val="en-US"/>
                  </w:rPr>
                </m:ctrlPr>
              </m:e>
            </m:mr>
            <m:mr>
              <m:e>
                <m:r>
                  <w:rPr>
                    <w:rFonts w:ascii="Cambria Math" w:hAnsi="Cambria Math"/>
                    <w:lang w:val="en-US"/>
                  </w:rPr>
                  <m:t>⋯</m:t>
                </m:r>
                <m:ctrlPr>
                  <w:rPr>
                    <w:rFonts w:ascii="Cambria Math" w:eastAsia="Cambria Math" w:hAnsi="Cambria Math" w:cs="Cambria Math"/>
                    <w:i/>
                    <w:lang w:val="en-US"/>
                  </w:rPr>
                </m:ctrlPr>
              </m:e>
            </m:mr>
            <m:mr>
              <m:e>
                <m:sSub>
                  <m:sSubPr>
                    <m:ctrlPr>
                      <w:rPr>
                        <w:rFonts w:ascii="Cambria Math" w:hAnsi="Cambria Math"/>
                        <w:i/>
                        <w:lang w:val="en-US"/>
                      </w:rPr>
                    </m:ctrlPr>
                  </m:sSubPr>
                  <m:e>
                    <m:r>
                      <m:rPr>
                        <m:sty m:val="p"/>
                      </m:rPr>
                      <w:rPr>
                        <w:rFonts w:ascii="Cambria Math" w:eastAsia="Cambria Math" w:hAnsi="Cambria Math" w:cs="Cambria Math"/>
                        <w:lang w:val="en-US"/>
                      </w:rPr>
                      <m:t>ln⁡</m:t>
                    </m:r>
                    <m:r>
                      <w:rPr>
                        <w:rFonts w:ascii="Cambria Math" w:eastAsia="Cambria Math" w:hAnsi="Cambria Math" w:cs="Cambria Math"/>
                        <w:lang w:val="en-US"/>
                      </w:rPr>
                      <m:t>(</m:t>
                    </m:r>
                    <m:sSub>
                      <m:sSubPr>
                        <m:ctrlPr>
                          <w:rPr>
                            <w:rFonts w:ascii="Cambria Math" w:eastAsia="Cambria Math" w:hAnsi="Cambria Math" w:cs="Cambria Math"/>
                            <w:i/>
                            <w:lang w:val="en-US"/>
                          </w:rPr>
                        </m:ctrlPr>
                      </m:sSubPr>
                      <m:e>
                        <m:r>
                          <w:rPr>
                            <w:rFonts w:ascii="Cambria Math" w:eastAsia="Cambria Math" w:hAnsi="Cambria Math" w:cs="Cambria Math"/>
                            <w:lang w:val="en-US"/>
                          </w:rPr>
                          <m:t>A</m:t>
                        </m:r>
                      </m:e>
                      <m:sub>
                        <m:r>
                          <w:rPr>
                            <w:rFonts w:ascii="Cambria Math" w:eastAsia="Cambria Math" w:hAnsi="Cambria Math" w:cs="Cambria Math"/>
                            <w:lang w:val="en-US"/>
                          </w:rPr>
                          <m:t>n</m:t>
                        </m:r>
                      </m:sub>
                    </m:sSub>
                    <m:r>
                      <w:rPr>
                        <w:rFonts w:ascii="Cambria Math" w:eastAsia="Cambria Math" w:hAnsi="Cambria Math" w:cs="Cambria Math"/>
                        <w:lang w:val="en-US"/>
                      </w:rPr>
                      <m:t>)</m:t>
                    </m:r>
                  </m:e>
                  <m:sub>
                    <m:r>
                      <w:rPr>
                        <w:rFonts w:ascii="Cambria Math" w:hAnsi="Cambria Math"/>
                        <w:lang w:val="en-US"/>
                      </w:rPr>
                      <m:t>k</m:t>
                    </m:r>
                  </m:sub>
                </m:sSub>
              </m:e>
            </m:mr>
          </m:m>
        </m:oMath>
      </m:oMathPara>
    </w:p>
    <w:p w14:paraId="116F69C8" w14:textId="77777777" w:rsidR="00B567FB" w:rsidRPr="004C2815" w:rsidRDefault="00B567FB" w:rsidP="007B0B92">
      <w:pPr>
        <w:rPr>
          <w:highlight w:val="yellow"/>
          <w:lang w:val="en-US"/>
        </w:rPr>
      </w:pPr>
    </w:p>
    <w:p w14:paraId="681F8F24" w14:textId="3C3DEC63" w:rsidR="00ED0FDB" w:rsidRPr="004C2815" w:rsidRDefault="00A67CA9" w:rsidP="00BE6AF4">
      <w:pPr>
        <w:rPr>
          <w:lang w:val="en-US"/>
        </w:rPr>
      </w:pPr>
      <w:r w:rsidRPr="004C2815">
        <w:rPr>
          <w:lang w:val="en-US"/>
        </w:rPr>
        <w:t xml:space="preserve">After </w:t>
      </w:r>
      <w:r w:rsidR="00C67D97" w:rsidRPr="004C2815">
        <w:rPr>
          <w:lang w:val="en-US"/>
        </w:rPr>
        <w:t xml:space="preserve">obtaining the coefficients, the remaining residuals represent the nonlinear part of the model. The procedure for retrieving the </w:t>
      </w:r>
      <w:r w:rsidR="00C67D97" w:rsidRPr="004C2815">
        <w:rPr>
          <w:i/>
          <w:lang w:val="en-US"/>
        </w:rPr>
        <w:t>d</w:t>
      </w:r>
      <w:r w:rsidR="00C67D97" w:rsidRPr="004C2815">
        <w:rPr>
          <w:lang w:val="en-US"/>
        </w:rPr>
        <w:t xml:space="preserve"> and </w:t>
      </w:r>
      <w:r w:rsidR="00C67D97" w:rsidRPr="004C2815">
        <w:rPr>
          <w:i/>
          <w:lang w:val="en-US"/>
        </w:rPr>
        <w:t>p</w:t>
      </w:r>
      <w:r w:rsidR="00C67D97" w:rsidRPr="004C2815">
        <w:rPr>
          <w:lang w:val="en-US"/>
        </w:rPr>
        <w:t xml:space="preserve"> coefficients is described in the next section.</w:t>
      </w:r>
      <w:r w:rsidR="00026A35" w:rsidRPr="004C2815">
        <w:rPr>
          <w:lang w:val="en-US"/>
        </w:rPr>
        <w:t xml:space="preserve"> </w:t>
      </w:r>
      <w:r w:rsidR="00026A35" w:rsidRPr="004C2815">
        <w:rPr>
          <w:b/>
          <w:lang w:val="en-US"/>
        </w:rPr>
        <w:t>After the nonlinear regression</w:t>
      </w:r>
      <w:r w:rsidR="00026A35" w:rsidRPr="004C2815">
        <w:rPr>
          <w:lang w:val="en-US"/>
        </w:rPr>
        <w:t xml:space="preserve">, the linear regression procedure is repeated, using the selected measurements. </w:t>
      </w:r>
      <w:r w:rsidR="00F237FB" w:rsidRPr="004C2815">
        <w:rPr>
          <w:lang w:val="en-US"/>
        </w:rPr>
        <w:t xml:space="preserve">The </w:t>
      </w:r>
      <w:r w:rsidR="00F237FB" w:rsidRPr="004C2815">
        <w:rPr>
          <w:b/>
          <w:i/>
          <w:lang w:val="en-US"/>
        </w:rPr>
        <w:t>X</w:t>
      </w:r>
      <w:r w:rsidR="00F237FB" w:rsidRPr="004C2815">
        <w:rPr>
          <w:b/>
          <w:lang w:val="en-US"/>
        </w:rPr>
        <w:t xml:space="preserve"> </w:t>
      </w:r>
      <w:r w:rsidR="00F237FB" w:rsidRPr="004C2815">
        <w:rPr>
          <w:lang w:val="en-US"/>
        </w:rPr>
        <w:t>matrix is expanded with</w:t>
      </w:r>
      <w:r w:rsidR="00203786" w:rsidRPr="004C2815">
        <w:rPr>
          <w:lang w:val="en-US"/>
        </w:rPr>
        <w:t xml:space="preserve"> factors for the </w:t>
      </w:r>
      <w:r w:rsidR="00203786" w:rsidRPr="004C2815">
        <w:rPr>
          <w:i/>
          <w:lang w:val="en-US"/>
        </w:rPr>
        <w:t>d</w:t>
      </w:r>
      <w:r w:rsidR="00203786" w:rsidRPr="004C2815">
        <w:rPr>
          <w:lang w:val="en-US"/>
        </w:rPr>
        <w:t xml:space="preserve"> coefficients</w:t>
      </w:r>
      <w:r w:rsidR="0079170A" w:rsidRPr="004C2815">
        <w:rPr>
          <w:lang w:val="en-US"/>
        </w:rPr>
        <w:t>.</w:t>
      </w:r>
      <w:r w:rsidR="00E22603" w:rsidRPr="004C2815">
        <w:rPr>
          <w:lang w:val="en-US"/>
        </w:rPr>
        <w:t xml:space="preserve"> All 14 linear coefficients are then </w:t>
      </w:r>
      <w:r w:rsidR="00E9573C" w:rsidRPr="004C2815">
        <w:rPr>
          <w:lang w:val="en-US"/>
        </w:rPr>
        <w:t xml:space="preserve">fitted </w:t>
      </w:r>
      <w:r w:rsidR="00E22603" w:rsidRPr="004C2815">
        <w:rPr>
          <w:lang w:val="en-US"/>
        </w:rPr>
        <w:t xml:space="preserve">again </w:t>
      </w:r>
      <w:r w:rsidR="00E9573C" w:rsidRPr="004C2815">
        <w:rPr>
          <w:lang w:val="en-US"/>
        </w:rPr>
        <w:t>for the remainder of the measurements.</w:t>
      </w:r>
    </w:p>
    <w:p w14:paraId="0D6E418C" w14:textId="77777777" w:rsidR="0079170A" w:rsidRPr="004C2815" w:rsidRDefault="0079170A">
      <w:pPr>
        <w:rPr>
          <w:lang w:val="en-US"/>
        </w:rPr>
      </w:pPr>
    </w:p>
    <w:p w14:paraId="6AB3438F" w14:textId="3F99341B" w:rsidR="000479FA" w:rsidRPr="004C2815" w:rsidRDefault="00000000" w:rsidP="000479FA">
      <w:pPr>
        <w:rPr>
          <w:lang w:val="en-US"/>
        </w:rPr>
      </w:pPr>
      <m:oMathPara>
        <m:oMathParaPr>
          <m:jc m:val="center"/>
        </m:oMathParaPr>
        <m:oMath>
          <m:m>
            <m:mPr>
              <m:mcs>
                <m:mc>
                  <m:mcPr>
                    <m:count m:val="3"/>
                    <m:mcJc m:val="center"/>
                  </m:mcPr>
                </m:mc>
              </m:mcs>
              <m:ctrlPr>
                <w:rPr>
                  <w:rFonts w:ascii="Cambria Math" w:hAnsi="Cambria Math"/>
                  <w:i/>
                  <w:lang w:val="en-US"/>
                </w:rPr>
              </m:ctrlPr>
            </m:mPr>
            <m:mr>
              <m:e>
                <m:sSub>
                  <m:sSubPr>
                    <m:ctrlPr>
                      <w:rPr>
                        <w:rFonts w:ascii="Cambria Math" w:hAnsi="Cambria Math"/>
                        <w:i/>
                        <w:lang w:val="en-US"/>
                      </w:rPr>
                    </m:ctrlPr>
                  </m:sSubPr>
                  <m:e>
                    <m:sSup>
                      <m:sSupPr>
                        <m:ctrlPr>
                          <w:rPr>
                            <w:rFonts w:ascii="Cambria Math" w:hAnsi="Cambria Math"/>
                            <w:i/>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g</m:t>
                            </m:r>
                          </m:num>
                          <m:den>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1</m:t>
                                </m:r>
                              </m:sub>
                            </m:sSub>
                          </m:den>
                        </m:f>
                      </m:sup>
                    </m:sSup>
                  </m:e>
                  <m:sub>
                    <m:r>
                      <w:rPr>
                        <w:rFonts w:ascii="Cambria Math" w:hAnsi="Cambria Math"/>
                        <w:lang w:val="en-US"/>
                      </w:rPr>
                      <m:t>k</m:t>
                    </m:r>
                  </m:sub>
                </m:sSub>
                <m:ctrlPr>
                  <w:rPr>
                    <w:rFonts w:ascii="Cambria Math" w:eastAsia="Cambria Math" w:hAnsi="Cambria Math" w:cs="Cambria Math"/>
                    <w:i/>
                    <w:lang w:val="en-US"/>
                  </w:rPr>
                </m:ctrlPr>
              </m:e>
              <m:e>
                <m:sSub>
                  <m:sSubPr>
                    <m:ctrlPr>
                      <w:rPr>
                        <w:rFonts w:ascii="Cambria Math" w:hAnsi="Cambria Math"/>
                        <w:i/>
                        <w:lang w:val="en-US"/>
                      </w:rPr>
                    </m:ctrlPr>
                  </m:sSubPr>
                  <m:e>
                    <m:sSup>
                      <m:sSupPr>
                        <m:ctrlPr>
                          <w:rPr>
                            <w:rFonts w:ascii="Cambria Math" w:hAnsi="Cambria Math"/>
                            <w:i/>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g</m:t>
                            </m:r>
                          </m:num>
                          <m:den>
                            <m:sSub>
                              <m:sSubPr>
                                <m:ctrlPr>
                                  <w:rPr>
                                    <w:rFonts w:ascii="Cambria Math" w:hAnsi="Cambria Math"/>
                                    <w:lang w:val="en-US"/>
                                  </w:rPr>
                                </m:ctrlPr>
                              </m:sSubPr>
                              <m:e>
                                <m:r>
                                  <m:rPr>
                                    <m:sty m:val="p"/>
                                  </m:rPr>
                                  <w:rPr>
                                    <w:rFonts w:ascii="Cambria Math" w:hAnsi="Cambria Math"/>
                                    <w:lang w:val="en-US"/>
                                  </w:rPr>
                                  <m:t>p</m:t>
                                </m:r>
                              </m:e>
                              <m:sub>
                                <m:r>
                                  <w:rPr>
                                    <w:rFonts w:ascii="Cambria Math" w:hAnsi="Cambria Math"/>
                                    <w:lang w:val="en-US"/>
                                  </w:rPr>
                                  <m:t>2</m:t>
                                </m:r>
                              </m:sub>
                            </m:sSub>
                          </m:den>
                        </m:f>
                      </m:sup>
                    </m:sSup>
                  </m:e>
                  <m:sub>
                    <m:r>
                      <w:rPr>
                        <w:rFonts w:ascii="Cambria Math" w:hAnsi="Cambria Math"/>
                        <w:lang w:val="en-US"/>
                      </w:rPr>
                      <m:t>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func>
                      <m:funcPr>
                        <m:ctrlPr>
                          <w:rPr>
                            <w:rFonts w:ascii="Cambria Math" w:hAnsi="Cambria Math"/>
                            <w:lang w:val="en-US"/>
                          </w:rPr>
                        </m:ctrlPr>
                      </m:funcPr>
                      <m:fName>
                        <m:r>
                          <w:rPr>
                            <w:rFonts w:ascii="Cambria Math" w:hAnsi="Cambria Math"/>
                            <w:lang w:val="en-US"/>
                          </w:rPr>
                          <m:t>cos</m:t>
                        </m:r>
                      </m:fName>
                      <m:e>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lang w:val="en-US"/>
                                  </w:rPr>
                                  <m:t>g-</m:t>
                                </m:r>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3</m:t>
                                    </m:r>
                                  </m:sub>
                                </m:sSub>
                              </m:num>
                              <m:den>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4</m:t>
                                    </m:r>
                                  </m:sub>
                                </m:sSub>
                              </m:den>
                            </m:f>
                          </m:e>
                        </m:d>
                      </m:e>
                    </m:func>
                  </m:e>
                  <m:sub>
                    <m:r>
                      <w:rPr>
                        <w:rFonts w:ascii="Cambria Math" w:eastAsia="Cambria Math" w:hAnsi="Cambria Math" w:cs="Cambria Math"/>
                        <w:lang w:val="en-US"/>
                      </w:rPr>
                      <m:t>k</m:t>
                    </m:r>
                  </m:sub>
                </m:sSub>
                <m:ctrlPr>
                  <w:rPr>
                    <w:rFonts w:ascii="Cambria Math" w:eastAsia="Cambria Math" w:hAnsi="Cambria Math" w:cs="Cambria Math"/>
                    <w:i/>
                    <w:lang w:val="en-US"/>
                  </w:rPr>
                </m:ctrlPr>
              </m:e>
            </m:mr>
            <m:mr>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e>
                <m:r>
                  <w:rPr>
                    <w:rFonts w:ascii="Cambria Math" w:eastAsia="Cambria Math" w:hAnsi="Cambria Math" w:cs="Cambria Math"/>
                    <w:lang w:val="en-US"/>
                  </w:rPr>
                  <m:t>⋯</m:t>
                </m:r>
                <m:ctrlPr>
                  <w:rPr>
                    <w:rFonts w:ascii="Cambria Math" w:eastAsia="Cambria Math" w:hAnsi="Cambria Math" w:cs="Cambria Math"/>
                    <w:i/>
                    <w:lang w:val="en-US"/>
                  </w:rPr>
                </m:ctrlPr>
              </m:e>
            </m:mr>
            <m:mr>
              <m:e>
                <m:sSub>
                  <m:sSubPr>
                    <m:ctrlPr>
                      <w:rPr>
                        <w:rFonts w:ascii="Cambria Math" w:hAnsi="Cambria Math"/>
                        <w:i/>
                        <w:lang w:val="en-US"/>
                      </w:rPr>
                    </m:ctrlPr>
                  </m:sSubPr>
                  <m:e>
                    <m:sSup>
                      <m:sSupPr>
                        <m:ctrlPr>
                          <w:rPr>
                            <w:rFonts w:ascii="Cambria Math" w:hAnsi="Cambria Math"/>
                            <w:i/>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g</m:t>
                            </m:r>
                          </m:num>
                          <m:den>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1</m:t>
                                </m:r>
                              </m:sub>
                            </m:sSub>
                          </m:den>
                        </m:f>
                      </m:sup>
                    </m:sSup>
                  </m:e>
                  <m:sub>
                    <m:r>
                      <w:rPr>
                        <w:rFonts w:ascii="Cambria Math" w:hAnsi="Cambria Math"/>
                        <w:lang w:val="en-US"/>
                      </w:rPr>
                      <m:t>nk</m:t>
                    </m:r>
                  </m:sub>
                </m:sSub>
                <m:ctrlPr>
                  <w:rPr>
                    <w:rFonts w:ascii="Cambria Math" w:eastAsia="Cambria Math" w:hAnsi="Cambria Math" w:cs="Cambria Math"/>
                    <w:i/>
                    <w:lang w:val="en-US"/>
                  </w:rPr>
                </m:ctrlPr>
              </m:e>
              <m:e>
                <m:sSub>
                  <m:sSubPr>
                    <m:ctrlPr>
                      <w:rPr>
                        <w:rFonts w:ascii="Cambria Math" w:hAnsi="Cambria Math"/>
                        <w:i/>
                        <w:lang w:val="en-US"/>
                      </w:rPr>
                    </m:ctrlPr>
                  </m:sSubPr>
                  <m:e>
                    <m:sSup>
                      <m:sSupPr>
                        <m:ctrlPr>
                          <w:rPr>
                            <w:rFonts w:ascii="Cambria Math" w:hAnsi="Cambria Math"/>
                            <w:i/>
                            <w:lang w:val="en-US"/>
                          </w:rPr>
                        </m:ctrlPr>
                      </m:sSupPr>
                      <m:e>
                        <m:r>
                          <w:rPr>
                            <w:rFonts w:ascii="Cambria Math" w:hAnsi="Cambria Math"/>
                            <w:lang w:val="en-US"/>
                          </w:rPr>
                          <m:t>e</m:t>
                        </m:r>
                      </m:e>
                      <m: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g</m:t>
                            </m:r>
                          </m:num>
                          <m:den>
                            <m:sSub>
                              <m:sSubPr>
                                <m:ctrlPr>
                                  <w:rPr>
                                    <w:rFonts w:ascii="Cambria Math" w:hAnsi="Cambria Math"/>
                                    <w:lang w:val="en-US"/>
                                  </w:rPr>
                                </m:ctrlPr>
                              </m:sSubPr>
                              <m:e>
                                <m:r>
                                  <m:rPr>
                                    <m:sty m:val="p"/>
                                  </m:rPr>
                                  <w:rPr>
                                    <w:rFonts w:ascii="Cambria Math" w:hAnsi="Cambria Math"/>
                                    <w:lang w:val="en-US"/>
                                  </w:rPr>
                                  <m:t>p</m:t>
                                </m:r>
                              </m:e>
                              <m:sub>
                                <m:r>
                                  <w:rPr>
                                    <w:rFonts w:ascii="Cambria Math" w:hAnsi="Cambria Math"/>
                                    <w:lang w:val="en-US"/>
                                  </w:rPr>
                                  <m:t>2</m:t>
                                </m:r>
                              </m:sub>
                            </m:sSub>
                          </m:den>
                        </m:f>
                      </m:sup>
                    </m:sSup>
                  </m:e>
                  <m:sub>
                    <m:r>
                      <w:rPr>
                        <w:rFonts w:ascii="Cambria Math" w:hAnsi="Cambria Math"/>
                        <w:lang w:val="en-US"/>
                      </w:rPr>
                      <m:t>nk</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func>
                      <m:funcPr>
                        <m:ctrlPr>
                          <w:rPr>
                            <w:rFonts w:ascii="Cambria Math" w:hAnsi="Cambria Math"/>
                            <w:lang w:val="en-US"/>
                          </w:rPr>
                        </m:ctrlPr>
                      </m:funcPr>
                      <m:fName>
                        <m:r>
                          <w:rPr>
                            <w:rFonts w:ascii="Cambria Math" w:hAnsi="Cambria Math"/>
                            <w:lang w:val="en-US"/>
                          </w:rPr>
                          <m:t>cos</m:t>
                        </m:r>
                      </m:fName>
                      <m:e>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lang w:val="en-US"/>
                                  </w:rPr>
                                  <m:t>g-</m:t>
                                </m:r>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3</m:t>
                                    </m:r>
                                  </m:sub>
                                </m:sSub>
                              </m:num>
                              <m:den>
                                <m:sSub>
                                  <m:sSubPr>
                                    <m:ctrlPr>
                                      <w:rPr>
                                        <w:rFonts w:ascii="Cambria Math" w:hAnsi="Cambria Math"/>
                                        <w:lang w:val="en-US"/>
                                      </w:rPr>
                                    </m:ctrlPr>
                                  </m:sSubPr>
                                  <m:e>
                                    <m:r>
                                      <m:rPr>
                                        <m:sty m:val="p"/>
                                      </m:rPr>
                                      <w:rPr>
                                        <w:rFonts w:ascii="Cambria Math" w:hAnsi="Cambria Math"/>
                                        <w:lang w:val="en-US"/>
                                      </w:rPr>
                                      <m:t>p</m:t>
                                    </m:r>
                                  </m:e>
                                  <m:sub>
                                    <m:r>
                                      <m:rPr>
                                        <m:sty m:val="p"/>
                                      </m:rPr>
                                      <w:rPr>
                                        <w:rFonts w:ascii="Cambria Math" w:hAnsi="Cambria Math"/>
                                        <w:lang w:val="en-US"/>
                                      </w:rPr>
                                      <m:t>4</m:t>
                                    </m:r>
                                  </m:sub>
                                </m:sSub>
                              </m:den>
                            </m:f>
                          </m:e>
                        </m:d>
                      </m:e>
                    </m:func>
                  </m:e>
                  <m:sub>
                    <m:r>
                      <w:rPr>
                        <w:rFonts w:ascii="Cambria Math" w:eastAsia="Cambria Math" w:hAnsi="Cambria Math" w:cs="Cambria Math"/>
                        <w:lang w:val="en-US"/>
                      </w:rPr>
                      <m:t>nk</m:t>
                    </m:r>
                  </m:sub>
                </m:sSub>
              </m:e>
            </m:mr>
          </m:m>
        </m:oMath>
      </m:oMathPara>
    </w:p>
    <w:p w14:paraId="681F8F29" w14:textId="48697145" w:rsidR="003D3A44" w:rsidRPr="004C2815" w:rsidRDefault="003D3A44" w:rsidP="00205E57">
      <w:pPr>
        <w:rPr>
          <w:lang w:val="en-US"/>
        </w:rPr>
      </w:pPr>
    </w:p>
    <w:p w14:paraId="681F8F2A" w14:textId="1F74B438" w:rsidR="000E1BEC" w:rsidRPr="004C2815" w:rsidRDefault="000E1BEC" w:rsidP="00B3188C">
      <w:pPr>
        <w:pStyle w:val="Heading3"/>
        <w:rPr>
          <w:lang w:val="en-US"/>
        </w:rPr>
      </w:pPr>
      <w:bookmarkStart w:id="42" w:name="_Toc157077924"/>
      <w:r w:rsidRPr="004C2815">
        <w:rPr>
          <w:lang w:val="en-US"/>
        </w:rPr>
        <w:t xml:space="preserve">Non - Linear </w:t>
      </w:r>
      <w:r w:rsidR="004A4FD0" w:rsidRPr="004C2815">
        <w:rPr>
          <w:lang w:val="en-US"/>
        </w:rPr>
        <w:t>fitting</w:t>
      </w:r>
      <w:r w:rsidR="009B6F50" w:rsidRPr="004C2815">
        <w:rPr>
          <w:lang w:val="en-US"/>
        </w:rPr>
        <w:t xml:space="preserve"> procedure</w:t>
      </w:r>
      <w:bookmarkEnd w:id="42"/>
    </w:p>
    <w:p w14:paraId="681F8F2C" w14:textId="706B39CF" w:rsidR="00205E57" w:rsidRPr="004C2815" w:rsidRDefault="006E60EF" w:rsidP="006802FE">
      <w:pPr>
        <w:rPr>
          <w:lang w:val="en-US"/>
        </w:rPr>
      </w:pPr>
      <w:r w:rsidRPr="004C2815">
        <w:rPr>
          <w:lang w:val="en-US"/>
        </w:rPr>
        <w:t>The</w:t>
      </w:r>
      <w:r w:rsidR="00904B40" w:rsidRPr="004C2815">
        <w:rPr>
          <w:lang w:val="en-US"/>
        </w:rPr>
        <w:t>se</w:t>
      </w:r>
      <w:r w:rsidRPr="004C2815">
        <w:rPr>
          <w:lang w:val="en-US"/>
        </w:rPr>
        <w:t xml:space="preserve"> residuals </w:t>
      </w:r>
      <w:r w:rsidR="00584CFA" w:rsidRPr="004C2815">
        <w:rPr>
          <w:lang w:val="en-US"/>
        </w:rPr>
        <w:t>(</w:t>
      </w:r>
      <w:r w:rsidR="008B5312" w:rsidRPr="004C2815">
        <w:rPr>
          <w:lang w:val="en-US"/>
        </w:rPr>
        <w:fldChar w:fldCharType="begin"/>
      </w:r>
      <w:r w:rsidR="008B5312" w:rsidRPr="004C2815">
        <w:rPr>
          <w:lang w:val="en-US"/>
        </w:rPr>
        <w:instrText xml:space="preserve"> REF _Ref2086511 \h </w:instrText>
      </w:r>
      <w:r w:rsidR="006E0C08" w:rsidRPr="004C2815">
        <w:rPr>
          <w:lang w:val="en-US"/>
        </w:rPr>
        <w:instrText xml:space="preserve"> \* MERGEFORMAT </w:instrText>
      </w:r>
      <w:r w:rsidR="008B5312" w:rsidRPr="004C2815">
        <w:rPr>
          <w:lang w:val="en-US"/>
        </w:rPr>
      </w:r>
      <w:r w:rsidR="008B5312" w:rsidRPr="004C2815">
        <w:rPr>
          <w:lang w:val="en-US"/>
        </w:rPr>
        <w:fldChar w:fldCharType="separate"/>
      </w:r>
      <w:r w:rsidR="007B06EF" w:rsidRPr="004C2815">
        <w:t xml:space="preserve">Figure </w:t>
      </w:r>
      <w:r w:rsidR="007B06EF">
        <w:rPr>
          <w:noProof/>
        </w:rPr>
        <w:t>8</w:t>
      </w:r>
      <w:r w:rsidR="008B5312" w:rsidRPr="004C2815">
        <w:rPr>
          <w:lang w:val="en-US"/>
        </w:rPr>
        <w:fldChar w:fldCharType="end"/>
      </w:r>
      <w:r w:rsidR="00D30A5F" w:rsidRPr="004C2815">
        <w:rPr>
          <w:lang w:val="en-US"/>
        </w:rPr>
        <w:t>)</w:t>
      </w:r>
      <w:r w:rsidRPr="004C2815">
        <w:rPr>
          <w:lang w:val="en-US"/>
        </w:rPr>
        <w:t xml:space="preserve"> </w:t>
      </w:r>
      <w:r w:rsidR="000131E7" w:rsidRPr="004C2815">
        <w:rPr>
          <w:lang w:val="en-US"/>
        </w:rPr>
        <w:t xml:space="preserve">will be used to fit the non-linear </w:t>
      </w:r>
      <w:r w:rsidR="003F3D09" w:rsidRPr="004C2815">
        <w:rPr>
          <w:lang w:val="en-US"/>
        </w:rPr>
        <w:t xml:space="preserve">part of the </w:t>
      </w:r>
      <w:r w:rsidR="00290A65" w:rsidRPr="004C2815">
        <w:rPr>
          <w:lang w:val="en-US"/>
        </w:rPr>
        <w:t>model</w:t>
      </w:r>
      <w:r w:rsidR="00432112" w:rsidRPr="004C2815">
        <w:rPr>
          <w:lang w:val="en-US"/>
        </w:rPr>
        <w:t xml:space="preserve">. </w:t>
      </w:r>
      <w:r w:rsidR="00A6732B" w:rsidRPr="004C2815">
        <w:rPr>
          <w:lang w:val="en-US"/>
        </w:rPr>
        <w:t xml:space="preserve">To obtain the </w:t>
      </w:r>
      <w:r w:rsidR="00293ADC" w:rsidRPr="004C2815">
        <w:rPr>
          <w:lang w:val="en-US"/>
        </w:rPr>
        <w:t>band</w:t>
      </w:r>
      <w:r w:rsidR="00A6732B" w:rsidRPr="004C2815">
        <w:rPr>
          <w:lang w:val="en-US"/>
        </w:rPr>
        <w:t xml:space="preserve"> independent parameters (p), regression will be done based on the </w:t>
      </w:r>
      <w:r w:rsidR="00640DBD" w:rsidRPr="004C2815">
        <w:rPr>
          <w:lang w:val="en-US"/>
        </w:rPr>
        <w:t>Levenberg-Marquardt</w:t>
      </w:r>
      <w:r w:rsidR="00A6732B" w:rsidRPr="004C2815">
        <w:rPr>
          <w:lang w:val="en-US"/>
        </w:rPr>
        <w:t xml:space="preserve"> </w:t>
      </w:r>
      <w:r w:rsidR="00F87FE1" w:rsidRPr="004C2815">
        <w:rPr>
          <w:lang w:val="en-US"/>
        </w:rPr>
        <w:t>[RD</w:t>
      </w:r>
      <w:r w:rsidR="00682697" w:rsidRPr="004C2815">
        <w:rPr>
          <w:lang w:val="en-US"/>
        </w:rPr>
        <w:t>3</w:t>
      </w:r>
      <w:r w:rsidR="00F87FE1" w:rsidRPr="004C2815">
        <w:rPr>
          <w:lang w:val="en-US"/>
        </w:rPr>
        <w:t>]</w:t>
      </w:r>
      <w:r w:rsidR="00E209A7" w:rsidRPr="004C2815">
        <w:rPr>
          <w:lang w:val="en-US"/>
        </w:rPr>
        <w:t xml:space="preserve"> </w:t>
      </w:r>
      <w:r w:rsidR="00A6732B" w:rsidRPr="004C2815">
        <w:rPr>
          <w:lang w:val="en-US"/>
        </w:rPr>
        <w:t>met</w:t>
      </w:r>
      <w:r w:rsidR="0016473A" w:rsidRPr="004C2815">
        <w:rPr>
          <w:lang w:val="en-US"/>
        </w:rPr>
        <w:t>hod</w:t>
      </w:r>
      <w:r w:rsidR="00637DB1" w:rsidRPr="004C2815">
        <w:rPr>
          <w:lang w:val="en-US"/>
        </w:rPr>
        <w:t>.</w:t>
      </w:r>
      <w:r w:rsidR="00543E8D" w:rsidRPr="004C2815">
        <w:rPr>
          <w:lang w:val="en-US"/>
        </w:rPr>
        <w:t xml:space="preserve"> </w:t>
      </w:r>
    </w:p>
    <w:p w14:paraId="681F8F2E" w14:textId="77777777" w:rsidR="00A96EF5" w:rsidRPr="004C2815" w:rsidRDefault="00A96EF5" w:rsidP="00205E57">
      <w:pPr>
        <w:rPr>
          <w:lang w:val="en-US"/>
        </w:rPr>
      </w:pPr>
    </w:p>
    <w:p w14:paraId="681F8F2F" w14:textId="3241C7E0" w:rsidR="00353A9B" w:rsidRPr="004C2815" w:rsidRDefault="00D251B5" w:rsidP="00EF0828">
      <w:pPr>
        <w:rPr>
          <w:lang w:val="en-US"/>
        </w:rPr>
      </w:pPr>
      <m:oMathPara>
        <m:oMath>
          <m:r>
            <w:rPr>
              <w:rFonts w:ascii="Cambria Math" w:hAnsi="Cambria Math"/>
              <w:lang w:val="en-US"/>
            </w:rPr>
            <m:t xml:space="preserve">Res = </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1k</m:t>
              </m:r>
            </m:sub>
          </m:sSub>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g</m:t>
                  </m:r>
                </m:num>
                <m:den>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1</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2k</m:t>
              </m:r>
            </m:sub>
          </m:sSub>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g</m:t>
                  </m:r>
                </m:num>
                <m:den>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2</m:t>
                      </m:r>
                    </m:sub>
                  </m:sSub>
                </m:den>
              </m:f>
            </m:sup>
          </m:sSup>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3k</m:t>
              </m:r>
            </m:sub>
          </m:sSub>
          <m:func>
            <m:funcPr>
              <m:ctrlPr>
                <w:rPr>
                  <w:rFonts w:ascii="Cambria Math" w:hAnsi="Cambria Math"/>
                  <w:i/>
                  <w:lang w:val="en-US"/>
                </w:rPr>
              </m:ctrlPr>
            </m:funcPr>
            <m:fName>
              <m:r>
                <m:rPr>
                  <m:sty m:val="p"/>
                </m:rPr>
                <w:rPr>
                  <w:rFonts w:ascii="Cambria Math" w:hAnsi="Cambria Math"/>
                  <w:lang w:val="en-US"/>
                </w:rPr>
                <m:t>cos</m:t>
              </m:r>
            </m:fName>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g-</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3</m:t>
                          </m:r>
                        </m:sub>
                      </m:sSub>
                    </m:num>
                    <m:den>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4</m:t>
                          </m:r>
                        </m:sub>
                      </m:sSub>
                    </m:den>
                  </m:f>
                </m:e>
              </m:d>
            </m:e>
          </m:func>
          <m:r>
            <m:rPr>
              <m:sty m:val="p"/>
            </m:rPr>
            <w:rPr>
              <w:rFonts w:ascii="Cambria Math" w:hAnsi="Cambria Math"/>
              <w:lang w:val="en-US"/>
            </w:rPr>
            <m:t xml:space="preserve"> (</m:t>
          </m:r>
          <m:r>
            <m:rPr>
              <m:sty m:val="p"/>
            </m:rPr>
            <w:rPr>
              <w:rFonts w:ascii="Cambria Math" w:hAnsi="Cambria Math"/>
              <w:lang w:val="en-US"/>
            </w:rPr>
            <w:fldChar w:fldCharType="begin"/>
          </m:r>
          <m:r>
            <m:rPr>
              <m:sty m:val="p"/>
            </m:rPr>
            <w:rPr>
              <w:rFonts w:ascii="Cambria Math" w:hAnsi="Cambria Math"/>
              <w:lang w:val="en-US"/>
            </w:rPr>
            <m:t xml:space="preserve"> SEQ Equation \* ARABIC </m:t>
          </m:r>
          <m:r>
            <m:rPr>
              <m:sty m:val="p"/>
            </m:rPr>
            <w:rPr>
              <w:rFonts w:ascii="Cambria Math" w:hAnsi="Cambria Math"/>
              <w:lang w:val="en-US"/>
            </w:rPr>
            <w:fldChar w:fldCharType="separate"/>
          </m:r>
          <m:r>
            <m:rPr>
              <m:sty m:val="p"/>
            </m:rPr>
            <w:rPr>
              <w:rFonts w:ascii="Cambria Math" w:hAnsi="Cambria Math"/>
              <w:noProof/>
              <w:lang w:val="en-US"/>
            </w:rPr>
            <m:t>1</m:t>
          </m:r>
          <m:r>
            <m:rPr>
              <m:sty m:val="p"/>
            </m:rPr>
            <w:rPr>
              <w:rFonts w:ascii="Cambria Math" w:hAnsi="Cambria Math"/>
              <w:lang w:val="en-US"/>
            </w:rPr>
            <w:fldChar w:fldCharType="end"/>
          </m:r>
          <m:r>
            <m:rPr>
              <m:sty m:val="p"/>
            </m:rPr>
            <w:rPr>
              <w:rFonts w:ascii="Cambria Math" w:hAnsi="Cambria Math"/>
              <w:lang w:val="en-US"/>
            </w:rPr>
            <m:t xml:space="preserve">) </m:t>
          </m:r>
        </m:oMath>
      </m:oMathPara>
    </w:p>
    <w:p w14:paraId="71A1BE51" w14:textId="038A143D" w:rsidR="00447EC1" w:rsidRPr="004C2815" w:rsidRDefault="000F622A" w:rsidP="00EE0554">
      <w:pPr>
        <w:rPr>
          <w:rFonts w:asciiTheme="majorHAnsi" w:eastAsiaTheme="majorEastAsia" w:hAnsiTheme="majorHAnsi" w:cstheme="majorBidi"/>
          <w:color w:val="005596" w:themeColor="text2"/>
          <w:lang w:val="en-US"/>
        </w:rPr>
      </w:pPr>
      <w:r w:rsidRPr="004C2815">
        <w:rPr>
          <w:rFonts w:asciiTheme="majorHAnsi" w:eastAsiaTheme="majorEastAsia" w:hAnsiTheme="majorHAnsi" w:cstheme="majorBidi"/>
          <w:noProof/>
          <w:color w:val="005596" w:themeColor="text2"/>
          <w:lang w:val="en-US"/>
        </w:rPr>
        <w:drawing>
          <wp:inline distT="0" distB="0" distL="0" distR="0" wp14:anchorId="15EA7C42" wp14:editId="21A408FF">
            <wp:extent cx="5718282" cy="1516602"/>
            <wp:effectExtent l="0" t="0" r="0" b="7620"/>
            <wp:docPr id="1328902" name="Picture 132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9786" cy="1530262"/>
                    </a:xfrm>
                    <a:prstGeom prst="rect">
                      <a:avLst/>
                    </a:prstGeom>
                    <a:noFill/>
                  </pic:spPr>
                </pic:pic>
              </a:graphicData>
            </a:graphic>
          </wp:inline>
        </w:drawing>
      </w:r>
    </w:p>
    <w:p w14:paraId="48D38F6F" w14:textId="5FF02668" w:rsidR="004004A6" w:rsidRPr="004C2815" w:rsidRDefault="004004A6" w:rsidP="004004A6">
      <w:pPr>
        <w:pStyle w:val="Caption"/>
        <w:jc w:val="center"/>
        <w:rPr>
          <w:lang w:val="en-US"/>
        </w:rPr>
      </w:pPr>
      <w:bookmarkStart w:id="43" w:name="_Ref2086511"/>
      <w:r w:rsidRPr="004C2815">
        <w:t xml:space="preserve">Figure </w:t>
      </w:r>
      <w:r w:rsidR="002A7F82" w:rsidRPr="004C2815">
        <w:rPr>
          <w:noProof/>
        </w:rPr>
        <w:fldChar w:fldCharType="begin"/>
      </w:r>
      <w:r w:rsidR="002A7F82" w:rsidRPr="004C2815">
        <w:rPr>
          <w:noProof/>
        </w:rPr>
        <w:instrText xml:space="preserve"> SEQ Figure \* ARABIC </w:instrText>
      </w:r>
      <w:r w:rsidR="002A7F82" w:rsidRPr="004C2815">
        <w:rPr>
          <w:noProof/>
        </w:rPr>
        <w:fldChar w:fldCharType="separate"/>
      </w:r>
      <w:r w:rsidR="007B06EF">
        <w:rPr>
          <w:noProof/>
        </w:rPr>
        <w:t>8</w:t>
      </w:r>
      <w:r w:rsidR="002A7F82" w:rsidRPr="004C2815">
        <w:rPr>
          <w:noProof/>
        </w:rPr>
        <w:fldChar w:fldCharType="end"/>
      </w:r>
      <w:bookmarkEnd w:id="43"/>
      <w:r w:rsidRPr="004C2815">
        <w:t xml:space="preserve">: </w:t>
      </w:r>
      <w:r w:rsidR="0039506A" w:rsidRPr="004C2815">
        <w:t>Measurement</w:t>
      </w:r>
      <w:r w:rsidR="00CD52AB" w:rsidRPr="004C2815">
        <w:t xml:space="preserve"> </w:t>
      </w:r>
      <w:r w:rsidRPr="004C2815">
        <w:t>residu</w:t>
      </w:r>
      <w:r w:rsidR="0039506A" w:rsidRPr="004C2815">
        <w:t>al</w:t>
      </w:r>
      <w:r w:rsidR="009B6E14" w:rsidRPr="004C2815">
        <w:t xml:space="preserve"> </w:t>
      </w:r>
      <w:r w:rsidR="00CD52AB" w:rsidRPr="004C2815">
        <w:t xml:space="preserve">(blue) </w:t>
      </w:r>
      <w:r w:rsidRPr="004C2815">
        <w:t xml:space="preserve">after linear fitting process for </w:t>
      </w:r>
      <w:r w:rsidR="00230EBB" w:rsidRPr="004C2815">
        <w:t>all bands</w:t>
      </w:r>
      <w:r w:rsidR="00105176" w:rsidRPr="004C2815">
        <w:t>, in orange model fit</w:t>
      </w:r>
      <w:r w:rsidR="00853E34" w:rsidRPr="004C2815">
        <w:t>.</w:t>
      </w:r>
    </w:p>
    <w:p w14:paraId="74E96531" w14:textId="401E684D" w:rsidR="008C6E22" w:rsidRDefault="008C6E22" w:rsidP="00E37BBB">
      <w:pPr>
        <w:rPr>
          <w:lang w:val="en-US"/>
        </w:rPr>
      </w:pPr>
      <w:r w:rsidRPr="004C2815">
        <w:rPr>
          <w:lang w:val="en-US"/>
        </w:rPr>
        <w:t xml:space="preserve">The non-linear part of the </w:t>
      </w:r>
      <w:r w:rsidR="00D346F7" w:rsidRPr="004C2815">
        <w:rPr>
          <w:lang w:val="en-US"/>
        </w:rPr>
        <w:t xml:space="preserve">lunar reflectance </w:t>
      </w:r>
      <w:r w:rsidRPr="004C2815">
        <w:rPr>
          <w:lang w:val="en-US"/>
        </w:rPr>
        <w:t xml:space="preserve">model </w:t>
      </w:r>
      <w:r w:rsidR="00F0015F" w:rsidRPr="004C2815">
        <w:rPr>
          <w:lang w:val="en-US"/>
        </w:rPr>
        <w:t xml:space="preserve">depends </w:t>
      </w:r>
      <w:r w:rsidRPr="004C2815">
        <w:rPr>
          <w:lang w:val="en-US"/>
        </w:rPr>
        <w:t>on the</w:t>
      </w:r>
      <w:r w:rsidR="00F0015F" w:rsidRPr="004C2815">
        <w:rPr>
          <w:lang w:val="en-US"/>
        </w:rPr>
        <w:t xml:space="preserve"> measurement </w:t>
      </w:r>
      <w:r w:rsidRPr="004C2815">
        <w:rPr>
          <w:lang w:val="en-US"/>
        </w:rPr>
        <w:t xml:space="preserve">phase angle. From the residuals calculated with previous steps, the next non-linear relationship is fitted. For convenience all 7 fitting parameters </w:t>
      </w:r>
      <w:r w:rsidRPr="004C2815">
        <w:rPr>
          <w:i/>
          <w:lang w:val="en-US"/>
        </w:rPr>
        <w:t>d</w:t>
      </w:r>
      <w:r w:rsidRPr="004C2815">
        <w:rPr>
          <w:lang w:val="en-US"/>
        </w:rPr>
        <w:t xml:space="preserve"> and </w:t>
      </w:r>
      <w:r w:rsidRPr="004C2815">
        <w:rPr>
          <w:i/>
          <w:lang w:val="en-US"/>
        </w:rPr>
        <w:t>p</w:t>
      </w:r>
      <w:r w:rsidRPr="004C2815">
        <w:rPr>
          <w:lang w:val="en-US"/>
        </w:rPr>
        <w:t xml:space="preserve">. In the first iteration, all parameters </w:t>
      </w:r>
      <w:r w:rsidR="002848DB" w:rsidRPr="004C2815">
        <w:rPr>
          <w:lang w:val="en-US"/>
        </w:rPr>
        <w:t xml:space="preserve">are </w:t>
      </w:r>
      <w:r w:rsidRPr="004C2815">
        <w:rPr>
          <w:lang w:val="en-US"/>
        </w:rPr>
        <w:t xml:space="preserve">be fitted against </w:t>
      </w:r>
      <w:r w:rsidR="002848DB" w:rsidRPr="004C2815">
        <w:rPr>
          <w:lang w:val="en-US"/>
        </w:rPr>
        <w:t xml:space="preserve">residuals of </w:t>
      </w:r>
      <w:r w:rsidRPr="004C2815">
        <w:rPr>
          <w:lang w:val="en-US"/>
        </w:rPr>
        <w:t xml:space="preserve">all </w:t>
      </w:r>
      <w:r w:rsidR="00293ADC" w:rsidRPr="004C2815">
        <w:rPr>
          <w:lang w:val="en-US"/>
        </w:rPr>
        <w:t>band</w:t>
      </w:r>
      <w:r w:rsidRPr="004C2815">
        <w:rPr>
          <w:lang w:val="en-US"/>
        </w:rPr>
        <w:t xml:space="preserve">s. In the second iteration the </w:t>
      </w:r>
      <w:r w:rsidRPr="004C2815">
        <w:rPr>
          <w:i/>
          <w:lang w:val="en-US"/>
        </w:rPr>
        <w:t>p</w:t>
      </w:r>
      <w:r w:rsidRPr="004C2815">
        <w:rPr>
          <w:lang w:val="en-US"/>
        </w:rPr>
        <w:t xml:space="preserve">-parameters are adopted from the first fitting. From that point, the </w:t>
      </w:r>
      <w:r w:rsidRPr="004C2815">
        <w:rPr>
          <w:i/>
          <w:lang w:val="en-US"/>
        </w:rPr>
        <w:t>d</w:t>
      </w:r>
      <w:r w:rsidRPr="004C2815">
        <w:rPr>
          <w:lang w:val="en-US"/>
        </w:rPr>
        <w:t xml:space="preserve"> parameters are re-fitted, but </w:t>
      </w:r>
      <w:r w:rsidR="00293ADC" w:rsidRPr="004C2815">
        <w:rPr>
          <w:lang w:val="en-US"/>
        </w:rPr>
        <w:t>band</w:t>
      </w:r>
      <w:r w:rsidRPr="004C2815">
        <w:rPr>
          <w:lang w:val="en-US"/>
        </w:rPr>
        <w:t xml:space="preserve"> specific and in a </w:t>
      </w:r>
      <w:r w:rsidR="00DA4F18" w:rsidRPr="004C2815">
        <w:rPr>
          <w:lang w:val="en-US"/>
        </w:rPr>
        <w:t>linear least square</w:t>
      </w:r>
      <w:r w:rsidRPr="004C2815">
        <w:rPr>
          <w:lang w:val="en-US"/>
        </w:rPr>
        <w:t xml:space="preserve"> fitting with all </w:t>
      </w:r>
      <w:r w:rsidRPr="004C2815">
        <w:rPr>
          <w:i/>
          <w:lang w:val="en-US"/>
        </w:rPr>
        <w:t>a</w:t>
      </w:r>
      <w:r w:rsidRPr="004C2815">
        <w:rPr>
          <w:lang w:val="en-US"/>
        </w:rPr>
        <w:t xml:space="preserve">, </w:t>
      </w:r>
      <w:r w:rsidRPr="004C2815">
        <w:rPr>
          <w:i/>
          <w:lang w:val="en-US"/>
        </w:rPr>
        <w:t>b</w:t>
      </w:r>
      <w:r w:rsidRPr="004C2815">
        <w:rPr>
          <w:lang w:val="en-US"/>
        </w:rPr>
        <w:t xml:space="preserve"> and </w:t>
      </w:r>
      <w:r w:rsidRPr="004C2815">
        <w:rPr>
          <w:i/>
          <w:lang w:val="en-US"/>
        </w:rPr>
        <w:t>c</w:t>
      </w:r>
      <w:r w:rsidRPr="004C2815">
        <w:rPr>
          <w:lang w:val="en-US"/>
        </w:rPr>
        <w:t xml:space="preserve"> parameters.</w:t>
      </w:r>
    </w:p>
    <w:p w14:paraId="0E0594EB" w14:textId="77777777" w:rsidR="0030725F" w:rsidRPr="004C2815" w:rsidRDefault="0030725F" w:rsidP="00E37BBB">
      <w:pPr>
        <w:rPr>
          <w:lang w:val="en-US"/>
        </w:rPr>
      </w:pPr>
    </w:p>
    <w:p w14:paraId="12022A56" w14:textId="09C41F31" w:rsidR="002F6A14" w:rsidRPr="004C2815" w:rsidRDefault="002F6A14" w:rsidP="002F6A14">
      <w:pPr>
        <w:rPr>
          <w:lang w:val="en-US"/>
        </w:rPr>
      </w:pPr>
      <w:r w:rsidRPr="004C2815">
        <w:rPr>
          <w:lang w:val="en-US"/>
        </w:rPr>
        <w:lastRenderedPageBreak/>
        <w:t xml:space="preserve">Based on the calculation of the merit-function. The model </w:t>
      </w:r>
      <w:r w:rsidR="00853E34" w:rsidRPr="004C2815">
        <w:rPr>
          <w:lang w:val="en-US"/>
        </w:rPr>
        <w:t>must</w:t>
      </w:r>
      <w:r w:rsidRPr="004C2815">
        <w:rPr>
          <w:lang w:val="en-US"/>
        </w:rPr>
        <w:t xml:space="preserve"> be </w:t>
      </w:r>
      <w:r w:rsidR="001D7700" w:rsidRPr="004C2815">
        <w:rPr>
          <w:lang w:val="en-US"/>
        </w:rPr>
        <w:t>fitted:</w:t>
      </w:r>
    </w:p>
    <w:p w14:paraId="5189C6BB" w14:textId="32EB71A1" w:rsidR="002F6A14" w:rsidRPr="004C2815" w:rsidRDefault="002F6A14" w:rsidP="002F6A14">
      <w:pPr>
        <w:rPr>
          <w:lang w:val="en-US"/>
        </w:rPr>
      </w:pPr>
      <w:r w:rsidRPr="004C2815">
        <w:rPr>
          <w:lang w:val="en-US"/>
        </w:rPr>
        <w:t>Model:</w:t>
      </w:r>
    </w:p>
    <w:p w14:paraId="2D99E00E" w14:textId="3BC92202" w:rsidR="002F6A14" w:rsidRPr="004C2815" w:rsidRDefault="00841A91" w:rsidP="00841A91">
      <w:pPr>
        <w:pStyle w:val="Caption"/>
        <w:jc w:val="center"/>
        <w:rPr>
          <w:color w:val="auto"/>
          <w:sz w:val="22"/>
          <w:szCs w:val="22"/>
          <w:lang w:val="en-US"/>
        </w:rPr>
      </w:pPr>
      <m:oMath>
        <m:r>
          <w:rPr>
            <w:rFonts w:ascii="Cambria Math" w:hAnsi="Cambria Math"/>
            <w:color w:val="auto"/>
            <w:sz w:val="22"/>
            <w:szCs w:val="22"/>
            <w:lang w:val="en-US"/>
          </w:rPr>
          <m:t>y=y(x;a)</m:t>
        </m:r>
      </m:oMath>
      <w:r w:rsidRPr="004C2815">
        <w:rPr>
          <w:rFonts w:eastAsiaTheme="minorEastAsia"/>
          <w:color w:val="auto"/>
          <w:sz w:val="22"/>
          <w:szCs w:val="22"/>
          <w:lang w:val="en-US"/>
        </w:rPr>
        <w:tab/>
      </w:r>
    </w:p>
    <w:p w14:paraId="69DF61F1" w14:textId="601A6ABE" w:rsidR="002F6A14" w:rsidRPr="004C2815" w:rsidRDefault="002F6A14" w:rsidP="002F6A14">
      <w:pPr>
        <w:rPr>
          <w:lang w:val="en-US"/>
        </w:rPr>
      </w:pPr>
      <w:r w:rsidRPr="004C2815">
        <w:rPr>
          <w:lang w:val="en-US"/>
        </w:rPr>
        <w:t>Merit-function:</w:t>
      </w:r>
    </w:p>
    <w:p w14:paraId="2F5B1AC7" w14:textId="2F566B9A" w:rsidR="002F6A14" w:rsidRPr="004C2815" w:rsidRDefault="00000000" w:rsidP="002F6A14">
      <w:pPr>
        <w:jc w:val="center"/>
        <w:rPr>
          <w:lang w:val="en-US"/>
        </w:rPr>
      </w:pPr>
      <m:oMathPara>
        <m:oMath>
          <m:sSup>
            <m:sSupPr>
              <m:ctrlPr>
                <w:rPr>
                  <w:rFonts w:ascii="Cambria Math" w:eastAsia="Times New Roman" w:hAnsi="Cambria Math" w:cs="Calibri"/>
                  <w:i/>
                  <w:szCs w:val="20"/>
                  <w:lang w:val="en-US"/>
                </w:rPr>
              </m:ctrlPr>
            </m:sSupPr>
            <m:e>
              <m:r>
                <m:rPr>
                  <m:scr m:val="script"/>
                </m:rPr>
                <w:rPr>
                  <w:rFonts w:ascii="Cambria Math" w:hAnsi="Cambria Math"/>
                  <w:lang w:val="en-US"/>
                </w:rPr>
                <m:t>X</m:t>
              </m:r>
            </m:e>
            <m:sup>
              <m:r>
                <w:rPr>
                  <w:rFonts w:ascii="Cambria Math" w:hAnsi="Cambria Math"/>
                  <w:lang w:val="en-US"/>
                </w:rPr>
                <m:t>2</m:t>
              </m:r>
            </m:sup>
          </m:sSup>
          <m:r>
            <w:rPr>
              <w:rFonts w:ascii="Cambria Math" w:hAnsi="Cambria Math"/>
              <w:lang w:val="en-US"/>
            </w:rPr>
            <m:t>(</m:t>
          </m:r>
          <m:r>
            <m:rPr>
              <m:sty m:val="b"/>
            </m:rPr>
            <w:rPr>
              <w:rFonts w:ascii="Cambria Math" w:eastAsia="CMMI10" w:hAnsi="Cambria Math" w:cs="Times New Roman"/>
              <w:sz w:val="20"/>
              <w:lang w:val="uz-Cyrl-UZ"/>
            </w:rPr>
            <m:t>a</m:t>
          </m:r>
          <m:r>
            <w:rPr>
              <w:rFonts w:ascii="Cambria Math" w:hAnsi="Cambria Math"/>
              <w:lang w:val="en-US"/>
            </w:rPr>
            <m:t>)=</m:t>
          </m:r>
          <m:nary>
            <m:naryPr>
              <m:chr m:val="∑"/>
              <m:limLoc m:val="undOvr"/>
              <m:ctrlPr>
                <w:rPr>
                  <w:rFonts w:ascii="Cambria Math" w:eastAsia="Times New Roman" w:hAnsi="Cambria Math" w:cs="Calibri"/>
                  <w:i/>
                  <w:szCs w:val="20"/>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eastAsia="Times New Roman" w:hAnsi="Cambria Math" w:cs="Calibri"/>
                      <w:i/>
                      <w:szCs w:val="20"/>
                      <w:lang w:val="en-US"/>
                    </w:rPr>
                  </m:ctrlPr>
                </m:sSupPr>
                <m:e>
                  <m:d>
                    <m:dPr>
                      <m:begChr m:val="["/>
                      <m:endChr m:val="]"/>
                      <m:ctrlPr>
                        <w:rPr>
                          <w:rFonts w:ascii="Cambria Math" w:eastAsia="Times New Roman" w:hAnsi="Cambria Math" w:cs="Calibri"/>
                          <w:i/>
                          <w:szCs w:val="20"/>
                          <w:lang w:val="en-US"/>
                        </w:rPr>
                      </m:ctrlPr>
                    </m:dPr>
                    <m:e>
                      <m:f>
                        <m:fPr>
                          <m:ctrlPr>
                            <w:rPr>
                              <w:rFonts w:ascii="Cambria Math" w:eastAsia="Times New Roman" w:hAnsi="Cambria Math" w:cs="Calibri"/>
                              <w:i/>
                              <w:szCs w:val="20"/>
                              <w:lang w:val="en-US"/>
                            </w:rPr>
                          </m:ctrlPr>
                        </m:fPr>
                        <m:num>
                          <m:sSub>
                            <m:sSubPr>
                              <m:ctrlPr>
                                <w:rPr>
                                  <w:rFonts w:ascii="Cambria Math" w:eastAsia="Times New Roman" w:hAnsi="Cambria Math" w:cs="Calibri"/>
                                  <w:i/>
                                  <w:szCs w:val="20"/>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m:t>
                          </m:r>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sSub>
                            <m:sSubPr>
                              <m:ctrlPr>
                                <w:rPr>
                                  <w:rFonts w:ascii="Cambria Math" w:eastAsia="Times New Roman" w:hAnsi="Cambria Math" w:cs="Calibri"/>
                                  <w:i/>
                                  <w:szCs w:val="20"/>
                                  <w:lang w:val="en-US"/>
                                </w:rPr>
                              </m:ctrlPr>
                            </m:sSubPr>
                            <m:e>
                              <m:r>
                                <w:rPr>
                                  <w:rFonts w:ascii="Cambria Math" w:hAnsi="Cambria Math"/>
                                  <w:lang w:val="en-US"/>
                                </w:rPr>
                                <m:t>σ</m:t>
                              </m:r>
                            </m:e>
                            <m:sub>
                              <m:r>
                                <w:rPr>
                                  <w:rFonts w:ascii="Cambria Math" w:hAnsi="Cambria Math"/>
                                  <w:lang w:val="en-US"/>
                                </w:rPr>
                                <m:t>i</m:t>
                              </m:r>
                            </m:sub>
                          </m:sSub>
                        </m:den>
                      </m:f>
                    </m:e>
                  </m:d>
                </m:e>
                <m:sup>
                  <m:r>
                    <w:rPr>
                      <w:rFonts w:ascii="Cambria Math" w:hAnsi="Cambria Math"/>
                      <w:lang w:val="en-US"/>
                    </w:rPr>
                    <m:t>2</m:t>
                  </m:r>
                </m:sup>
              </m:sSup>
            </m:e>
          </m:nary>
        </m:oMath>
      </m:oMathPara>
    </w:p>
    <w:p w14:paraId="16D215C8" w14:textId="77777777" w:rsidR="00CF108C" w:rsidRPr="004C2815" w:rsidRDefault="00CF108C" w:rsidP="002F6A14">
      <w:pPr>
        <w:rPr>
          <w:lang w:val="en-US"/>
        </w:rPr>
      </w:pPr>
    </w:p>
    <w:p w14:paraId="10A78AE7" w14:textId="2BFC8F09" w:rsidR="002F6A14" w:rsidRPr="004C2815" w:rsidRDefault="002F6A14" w:rsidP="002F6A14">
      <w:pPr>
        <w:rPr>
          <w:lang w:val="en-US"/>
        </w:rPr>
      </w:pPr>
      <w:r w:rsidRPr="004C2815">
        <w:rPr>
          <w:lang w:val="en-US"/>
        </w:rPr>
        <w:t xml:space="preserve">For every </w:t>
      </w:r>
      <w:r w:rsidRPr="004C2815">
        <w:rPr>
          <w:b/>
          <w:lang w:val="en-US"/>
        </w:rPr>
        <w:t>a</w:t>
      </w:r>
      <w:r w:rsidRPr="004C2815">
        <w:rPr>
          <w:b/>
          <w:vertAlign w:val="subscript"/>
          <w:lang w:val="en-US"/>
        </w:rPr>
        <w:t>k</w:t>
      </w:r>
      <w:r w:rsidRPr="004C2815">
        <w:rPr>
          <w:lang w:val="en-US"/>
        </w:rPr>
        <w:t xml:space="preserve"> one can calculate the derivative of the merit function: </w:t>
      </w:r>
      <w:r w:rsidRPr="004C2815">
        <w:rPr>
          <w:i/>
          <w:lang w:val="en-US"/>
        </w:rPr>
        <w:t>k</w:t>
      </w:r>
      <w:r w:rsidRPr="004C2815">
        <w:rPr>
          <w:lang w:val="en-US"/>
        </w:rPr>
        <w:t xml:space="preserve"> = 1…</w:t>
      </w:r>
      <w:r w:rsidRPr="004C2815">
        <w:rPr>
          <w:i/>
          <w:lang w:val="en-US"/>
        </w:rPr>
        <w:t>M</w:t>
      </w:r>
      <w:r w:rsidRPr="004C2815">
        <w:rPr>
          <w:lang w:val="en-US"/>
        </w:rPr>
        <w:t xml:space="preserve"> with </w:t>
      </w:r>
      <w:r w:rsidRPr="004C2815">
        <w:rPr>
          <w:i/>
          <w:lang w:val="en-US"/>
        </w:rPr>
        <w:t>M</w:t>
      </w:r>
      <w:r w:rsidRPr="004C2815">
        <w:rPr>
          <w:lang w:val="en-US"/>
        </w:rPr>
        <w:t xml:space="preserve"> the number of parameters (7 in our case).</w:t>
      </w:r>
    </w:p>
    <w:p w14:paraId="62C5C3C6" w14:textId="077B9429" w:rsidR="002F6A14" w:rsidRPr="004C2815" w:rsidRDefault="00000000" w:rsidP="002F6A14">
      <w:pPr>
        <w:rPr>
          <w:lang w:val="en-US"/>
        </w:rPr>
      </w:pPr>
      <m:oMathPara>
        <m:oMath>
          <m:f>
            <m:fPr>
              <m:ctrlPr>
                <w:rPr>
                  <w:rFonts w:ascii="Cambria Math" w:eastAsia="Times New Roman" w:hAnsi="Cambria Math" w:cs="Calibri"/>
                  <w:i/>
                  <w:szCs w:val="20"/>
                  <w:lang w:val="en-US"/>
                </w:rPr>
              </m:ctrlPr>
            </m:fPr>
            <m:num>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r>
                    <m:rPr>
                      <m:scr m:val="script"/>
                    </m:rPr>
                    <w:rPr>
                      <w:rFonts w:ascii="Cambria Math" w:hAnsi="Cambria Math"/>
                      <w:lang w:val="en-US"/>
                    </w:rPr>
                    <m:t>X</m:t>
                  </m:r>
                </m:e>
                <m:sup>
                  <m:r>
                    <w:rPr>
                      <w:rFonts w:ascii="Cambria Math" w:hAnsi="Cambria Math"/>
                      <w:lang w:val="en-US"/>
                    </w:rPr>
                    <m:t>2</m:t>
                  </m:r>
                </m:sup>
              </m:sSup>
            </m:num>
            <m:den>
              <m:r>
                <w:rPr>
                  <w:rFonts w:ascii="Cambria Math" w:eastAsia="CMMI10" w:hAnsi="Cambria Math" w:cs="CMMI10" w:hint="eastAsia"/>
                  <w:sz w:val="20"/>
                  <w:lang w:val="uz-Cyrl-UZ"/>
                </w:rPr>
                <m:t>∂</m:t>
              </m:r>
              <m:sSub>
                <m:sSubPr>
                  <m:ctrlPr>
                    <w:rPr>
                      <w:rFonts w:ascii="Cambria Math" w:eastAsia="Times New Roman" w:hAnsi="Cambria Math" w:cs="Calibri"/>
                      <w:i/>
                      <w:szCs w:val="20"/>
                      <w:lang w:val="en-US"/>
                    </w:rPr>
                  </m:ctrlPr>
                </m:sSubPr>
                <m:e>
                  <m:r>
                    <w:rPr>
                      <w:rFonts w:ascii="Cambria Math" w:hAnsi="Cambria Math"/>
                      <w:lang w:val="en-US"/>
                    </w:rPr>
                    <m:t>a</m:t>
                  </m:r>
                </m:e>
                <m:sub>
                  <m:r>
                    <w:rPr>
                      <w:rFonts w:ascii="Cambria Math" w:hAnsi="Cambria Math"/>
                      <w:lang w:val="en-US"/>
                    </w:rPr>
                    <m:t>k</m:t>
                  </m:r>
                </m:sub>
              </m:sSub>
            </m:den>
          </m:f>
          <m:r>
            <w:rPr>
              <w:rFonts w:ascii="Cambria Math" w:hAnsi="Cambria Math"/>
              <w:lang w:val="en-US"/>
            </w:rPr>
            <m:t>=-2</m:t>
          </m:r>
          <m:nary>
            <m:naryPr>
              <m:chr m:val="∑"/>
              <m:limLoc m:val="undOvr"/>
              <m:ctrlPr>
                <w:rPr>
                  <w:rFonts w:ascii="Cambria Math" w:eastAsia="Times New Roman" w:hAnsi="Cambria Math" w:cs="Calibri"/>
                  <w:i/>
                  <w:szCs w:val="20"/>
                  <w:lang w:val="en-US"/>
                </w:rPr>
              </m:ctrlPr>
            </m:naryPr>
            <m:sub>
              <m:r>
                <w:rPr>
                  <w:rFonts w:ascii="Cambria Math" w:hAnsi="Cambria Math"/>
                  <w:lang w:val="en-US"/>
                </w:rPr>
                <m:t>i=1</m:t>
              </m:r>
            </m:sub>
            <m:sup>
              <m:r>
                <w:rPr>
                  <w:rFonts w:ascii="Cambria Math" w:hAnsi="Cambria Math"/>
                  <w:lang w:val="en-US"/>
                </w:rPr>
                <m:t>N</m:t>
              </m:r>
            </m:sup>
            <m:e>
              <m:d>
                <m:dPr>
                  <m:begChr m:val="["/>
                  <m:endChr m:val="]"/>
                  <m:ctrlPr>
                    <w:rPr>
                      <w:rFonts w:ascii="Cambria Math" w:eastAsia="Times New Roman" w:hAnsi="Cambria Math" w:cs="Calibri"/>
                      <w:i/>
                      <w:szCs w:val="20"/>
                      <w:lang w:val="en-US"/>
                    </w:rPr>
                  </m:ctrlPr>
                </m:dPr>
                <m:e>
                  <m:f>
                    <m:fPr>
                      <m:ctrlPr>
                        <w:rPr>
                          <w:rFonts w:ascii="Cambria Math" w:eastAsia="Times New Roman" w:hAnsi="Cambria Math" w:cs="Calibri"/>
                          <w:i/>
                          <w:szCs w:val="20"/>
                          <w:lang w:val="en-US"/>
                        </w:rPr>
                      </m:ctrlPr>
                    </m:fPr>
                    <m:num>
                      <m:sSub>
                        <m:sSubPr>
                          <m:ctrlPr>
                            <w:rPr>
                              <w:rFonts w:ascii="Cambria Math" w:eastAsia="Times New Roman" w:hAnsi="Cambria Math" w:cs="Calibri"/>
                              <w:i/>
                              <w:szCs w:val="20"/>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m:t>
                      </m:r>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sSup>
                        <m:sSupPr>
                          <m:ctrlPr>
                            <w:rPr>
                              <w:rFonts w:ascii="Cambria Math" w:eastAsia="Times New Roman" w:hAnsi="Cambria Math" w:cs="Calibri"/>
                              <w:i/>
                              <w:szCs w:val="20"/>
                              <w:lang w:val="en-US"/>
                            </w:rPr>
                          </m:ctrlPr>
                        </m:sSupPr>
                        <m:e>
                          <m:sSub>
                            <m:sSubPr>
                              <m:ctrlPr>
                                <w:rPr>
                                  <w:rFonts w:ascii="Cambria Math" w:eastAsia="Times New Roman" w:hAnsi="Cambria Math" w:cs="Calibri"/>
                                  <w:i/>
                                  <w:szCs w:val="20"/>
                                  <w:lang w:val="en-US"/>
                                </w:rPr>
                              </m:ctrlPr>
                            </m:sSubPr>
                            <m:e>
                              <m:r>
                                <w:rPr>
                                  <w:rFonts w:ascii="Cambria Math" w:hAnsi="Cambria Math"/>
                                  <w:lang w:val="en-US"/>
                                </w:rPr>
                                <m:t>σ</m:t>
                              </m:r>
                            </m:e>
                            <m:sub>
                              <m:r>
                                <w:rPr>
                                  <w:rFonts w:ascii="Cambria Math" w:hAnsi="Cambria Math"/>
                                  <w:lang w:val="en-US"/>
                                </w:rPr>
                                <m:t>i</m:t>
                              </m:r>
                            </m:sub>
                          </m:sSub>
                        </m:e>
                        <m:sup>
                          <m:r>
                            <w:rPr>
                              <w:rFonts w:ascii="Cambria Math" w:hAnsi="Cambria Math"/>
                              <w:lang w:val="en-US"/>
                            </w:rPr>
                            <m:t>2</m:t>
                          </m:r>
                        </m:sup>
                      </m:sSup>
                    </m:den>
                  </m:f>
                </m:e>
              </m:d>
              <m:f>
                <m:fPr>
                  <m:ctrlPr>
                    <w:rPr>
                      <w:rFonts w:ascii="Cambria Math" w:eastAsia="Times New Roman" w:hAnsi="Cambria Math" w:cs="Calibri"/>
                      <w:i/>
                      <w:szCs w:val="20"/>
                      <w:lang w:val="en-US"/>
                    </w:rPr>
                  </m:ctrlPr>
                </m:fPr>
                <m:num>
                  <m:r>
                    <w:rPr>
                      <w:rFonts w:ascii="Cambria Math" w:eastAsia="CMMI10" w:hAnsi="Cambria Math" w:cs="CMMI10" w:hint="eastAsia"/>
                      <w:sz w:val="20"/>
                      <w:lang w:val="uz-Cyrl-UZ"/>
                    </w:rPr>
                    <m:t>∂</m:t>
                  </m:r>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r>
                    <w:rPr>
                      <w:rFonts w:ascii="Cambria Math" w:eastAsia="CMMI10" w:hAnsi="Cambria Math" w:cs="CMMI10" w:hint="eastAsia"/>
                      <w:sz w:val="20"/>
                      <w:lang w:val="uz-Cyrl-UZ"/>
                    </w:rPr>
                    <m:t>∂</m:t>
                  </m:r>
                  <m:r>
                    <w:rPr>
                      <w:rFonts w:ascii="Cambria Math" w:eastAsia="CMMI10" w:hAnsi="Cambria Math" w:cs="CMMI10"/>
                      <w:sz w:val="20"/>
                      <w:lang w:val="uz-Cyrl-UZ"/>
                    </w:rPr>
                    <m:t>a</m:t>
                  </m:r>
                  <m:r>
                    <w:rPr>
                      <w:rFonts w:ascii="Cambria Math" w:eastAsia="CMMI10" w:hAnsi="Cambria Math" w:cs="CMMI7"/>
                      <w:sz w:val="14"/>
                      <w:szCs w:val="14"/>
                      <w:lang w:val="uz-Cyrl-UZ"/>
                    </w:rPr>
                    <m:t>k</m:t>
                  </m:r>
                </m:den>
              </m:f>
            </m:e>
          </m:nary>
        </m:oMath>
      </m:oMathPara>
    </w:p>
    <w:p w14:paraId="57F462FD" w14:textId="77777777" w:rsidR="002F6A14" w:rsidRPr="004C2815" w:rsidRDefault="002F6A14" w:rsidP="002F6A14">
      <w:pPr>
        <w:rPr>
          <w:lang w:val="en-US"/>
        </w:rPr>
      </w:pPr>
    </w:p>
    <w:p w14:paraId="55865881" w14:textId="2F3562EB" w:rsidR="002F6A14" w:rsidRPr="004C2815" w:rsidRDefault="002F6A14" w:rsidP="002F6A14">
      <w:pPr>
        <w:rPr>
          <w:lang w:val="en-US"/>
        </w:rPr>
      </w:pPr>
      <w:r w:rsidRPr="004C2815">
        <w:rPr>
          <w:lang w:val="en-US"/>
        </w:rPr>
        <w:t>And additional partial derivatives:</w:t>
      </w:r>
    </w:p>
    <w:p w14:paraId="4AC4349E" w14:textId="77777777" w:rsidR="002F6A14" w:rsidRPr="004C2815" w:rsidRDefault="002F6A14" w:rsidP="002F6A14">
      <w:pPr>
        <w:rPr>
          <w:lang w:val="en-US"/>
        </w:rPr>
      </w:pPr>
      <m:oMathPara>
        <m:oMath>
          <m:r>
            <w:rPr>
              <w:rFonts w:ascii="Cambria Math" w:hAnsi="Cambria Math"/>
              <w:lang w:val="en-US"/>
            </w:rPr>
            <m:t xml:space="preserve">  </m:t>
          </m:r>
          <m:f>
            <m:fPr>
              <m:ctrlPr>
                <w:rPr>
                  <w:rFonts w:ascii="Cambria Math" w:eastAsia="Times New Roman" w:hAnsi="Cambria Math" w:cs="Calibri"/>
                  <w:i/>
                  <w:szCs w:val="20"/>
                  <w:lang w:val="en-US"/>
                </w:rPr>
              </m:ctrlPr>
            </m:fPr>
            <m:num>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e>
                <m:sup>
                  <m:r>
                    <w:rPr>
                      <w:rFonts w:ascii="Cambria Math" w:hAnsi="Cambria Math"/>
                      <w:lang w:val="en-US"/>
                    </w:rPr>
                    <m:t>2</m:t>
                  </m:r>
                </m:sup>
              </m:sSup>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r>
                    <m:rPr>
                      <m:scr m:val="script"/>
                    </m:rPr>
                    <w:rPr>
                      <w:rFonts w:ascii="Cambria Math" w:hAnsi="Cambria Math"/>
                      <w:lang w:val="en-US"/>
                    </w:rPr>
                    <m:t>X</m:t>
                  </m:r>
                </m:e>
                <m:sup>
                  <m:r>
                    <w:rPr>
                      <w:rFonts w:ascii="Cambria Math" w:hAnsi="Cambria Math"/>
                      <w:lang w:val="en-US"/>
                    </w:rPr>
                    <m:t>2</m:t>
                  </m:r>
                </m:sup>
              </m:sSup>
            </m:num>
            <m:den>
              <m:r>
                <w:rPr>
                  <w:rFonts w:ascii="Cambria Math" w:eastAsia="CMMI10" w:hAnsi="Cambria Math" w:cs="CMMI10" w:hint="eastAsia"/>
                  <w:sz w:val="20"/>
                  <w:lang w:val="uz-Cyrl-UZ"/>
                </w:rPr>
                <m:t>∂</m:t>
              </m:r>
              <m:sSub>
                <m:sSubPr>
                  <m:ctrlPr>
                    <w:rPr>
                      <w:rFonts w:ascii="Cambria Math" w:eastAsia="CMMI10" w:hAnsi="Cambria Math" w:cs="CMMI10"/>
                      <w:i/>
                      <w:iCs/>
                      <w:sz w:val="20"/>
                      <w:szCs w:val="20"/>
                      <w:lang w:val="uz-Cyrl-UZ"/>
                    </w:rPr>
                  </m:ctrlPr>
                </m:sSubPr>
                <m:e>
                  <m:r>
                    <w:rPr>
                      <w:rFonts w:ascii="Cambria Math" w:eastAsia="CMMI10" w:hAnsi="Cambria Math" w:cs="CMMI10"/>
                      <w:sz w:val="20"/>
                      <w:lang w:val="uz-Cyrl-UZ"/>
                    </w:rPr>
                    <m:t>a</m:t>
                  </m:r>
                </m:e>
                <m:sub>
                  <m:r>
                    <w:rPr>
                      <w:rFonts w:ascii="Cambria Math" w:eastAsia="CMMI10" w:hAnsi="Cambria Math" w:cs="CMMI10"/>
                      <w:sz w:val="20"/>
                      <w:lang w:val="uz-Cyrl-UZ"/>
                    </w:rPr>
                    <m:t>k</m:t>
                  </m:r>
                </m:sub>
              </m:sSub>
              <m:r>
                <w:rPr>
                  <w:rFonts w:ascii="Cambria Math" w:eastAsia="CMMI10" w:hAnsi="Cambria Math" w:cs="CMMI10" w:hint="eastAsia"/>
                  <w:sz w:val="20"/>
                  <w:lang w:val="uz-Cyrl-UZ"/>
                </w:rPr>
                <m:t>∂</m:t>
              </m:r>
              <m:sSub>
                <m:sSubPr>
                  <m:ctrlPr>
                    <w:rPr>
                      <w:rFonts w:ascii="Cambria Math" w:eastAsia="CMMI10" w:hAnsi="Cambria Math" w:cs="CMMI10"/>
                      <w:i/>
                      <w:iCs/>
                      <w:sz w:val="20"/>
                      <w:szCs w:val="20"/>
                      <w:lang w:val="uz-Cyrl-UZ"/>
                    </w:rPr>
                  </m:ctrlPr>
                </m:sSubPr>
                <m:e>
                  <m:r>
                    <w:rPr>
                      <w:rFonts w:ascii="Cambria Math" w:eastAsia="CMMI10" w:hAnsi="Cambria Math" w:cs="CMMI10"/>
                      <w:sz w:val="20"/>
                      <w:lang w:val="uz-Cyrl-UZ"/>
                    </w:rPr>
                    <m:t>a</m:t>
                  </m:r>
                </m:e>
                <m:sub>
                  <m:r>
                    <w:rPr>
                      <w:rFonts w:ascii="Cambria Math" w:eastAsia="CMMI10" w:hAnsi="Cambria Math" w:cs="CMMI10"/>
                      <w:sz w:val="20"/>
                      <w:lang w:val="uz-Cyrl-UZ"/>
                    </w:rPr>
                    <m:t>l</m:t>
                  </m:r>
                </m:sub>
              </m:sSub>
            </m:den>
          </m:f>
          <m:r>
            <w:rPr>
              <w:rFonts w:ascii="Cambria Math" w:hAnsi="Cambria Math"/>
              <w:lang w:val="en-US"/>
            </w:rPr>
            <m:t>=2</m:t>
          </m:r>
          <m:nary>
            <m:naryPr>
              <m:chr m:val="∑"/>
              <m:limLoc m:val="undOvr"/>
              <m:ctrlPr>
                <w:rPr>
                  <w:rFonts w:ascii="Cambria Math" w:eastAsia="Times New Roman" w:hAnsi="Cambria Math" w:cs="Calibri"/>
                  <w:i/>
                  <w:szCs w:val="20"/>
                  <w:lang w:val="en-US"/>
                </w:rPr>
              </m:ctrlPr>
            </m:naryPr>
            <m:sub>
              <m:r>
                <w:rPr>
                  <w:rFonts w:ascii="Cambria Math" w:hAnsi="Cambria Math"/>
                  <w:lang w:val="en-US"/>
                </w:rPr>
                <m:t>i=1</m:t>
              </m:r>
            </m:sub>
            <m:sup>
              <m:r>
                <w:rPr>
                  <w:rFonts w:ascii="Cambria Math" w:hAnsi="Cambria Math"/>
                  <w:lang w:val="en-US"/>
                </w:rPr>
                <m:t>n</m:t>
              </m:r>
            </m:sup>
            <m:e>
              <m:f>
                <m:fPr>
                  <m:ctrlPr>
                    <w:rPr>
                      <w:rFonts w:ascii="Cambria Math" w:eastAsia="Times New Roman" w:hAnsi="Cambria Math" w:cs="Calibri"/>
                      <w:i/>
                      <w:szCs w:val="20"/>
                      <w:lang w:val="en-US"/>
                    </w:rPr>
                  </m:ctrlPr>
                </m:fPr>
                <m:num>
                  <m:r>
                    <w:rPr>
                      <w:rFonts w:ascii="Cambria Math" w:hAnsi="Cambria Math"/>
                      <w:lang w:val="en-US"/>
                    </w:rPr>
                    <m:t>1</m:t>
                  </m:r>
                </m:num>
                <m:den>
                  <m:sSup>
                    <m:sSupPr>
                      <m:ctrlPr>
                        <w:rPr>
                          <w:rFonts w:ascii="Cambria Math" w:eastAsia="Times New Roman" w:hAnsi="Cambria Math" w:cs="Calibri"/>
                          <w:i/>
                          <w:szCs w:val="20"/>
                          <w:lang w:val="en-US"/>
                        </w:rPr>
                      </m:ctrlPr>
                    </m:sSupPr>
                    <m:e>
                      <m:sSub>
                        <m:sSubPr>
                          <m:ctrlPr>
                            <w:rPr>
                              <w:rFonts w:ascii="Cambria Math" w:eastAsia="Times New Roman" w:hAnsi="Cambria Math" w:cs="Calibri"/>
                              <w:i/>
                              <w:szCs w:val="20"/>
                              <w:lang w:val="en-US"/>
                            </w:rPr>
                          </m:ctrlPr>
                        </m:sSubPr>
                        <m:e>
                          <m:r>
                            <w:rPr>
                              <w:rFonts w:ascii="Cambria Math" w:hAnsi="Cambria Math"/>
                              <w:lang w:val="en-US"/>
                            </w:rPr>
                            <m:t>σ</m:t>
                          </m:r>
                        </m:e>
                        <m:sub>
                          <m:r>
                            <w:rPr>
                              <w:rFonts w:ascii="Cambria Math" w:hAnsi="Cambria Math"/>
                              <w:lang w:val="en-US"/>
                            </w:rPr>
                            <m:t>i</m:t>
                          </m:r>
                        </m:sub>
                      </m:sSub>
                    </m:e>
                    <m:sup>
                      <m:r>
                        <w:rPr>
                          <w:rFonts w:ascii="Cambria Math" w:hAnsi="Cambria Math"/>
                          <w:lang w:val="en-US"/>
                        </w:rPr>
                        <m:t>2</m:t>
                      </m:r>
                    </m:sup>
                  </m:sSup>
                </m:den>
              </m:f>
              <m:d>
                <m:dPr>
                  <m:begChr m:val="["/>
                  <m:endChr m:val="]"/>
                  <m:ctrlPr>
                    <w:rPr>
                      <w:rFonts w:ascii="Cambria Math" w:eastAsia="Times New Roman" w:hAnsi="Cambria Math" w:cs="Calibri"/>
                      <w:i/>
                      <w:szCs w:val="20"/>
                      <w:lang w:val="en-US"/>
                    </w:rPr>
                  </m:ctrlPr>
                </m:dPr>
                <m:e>
                  <m:f>
                    <m:fPr>
                      <m:ctrlPr>
                        <w:rPr>
                          <w:rFonts w:ascii="Cambria Math" w:eastAsia="Times New Roman" w:hAnsi="Cambria Math" w:cs="Calibri"/>
                          <w:i/>
                          <w:szCs w:val="20"/>
                          <w:lang w:val="en-US"/>
                        </w:rPr>
                      </m:ctrlPr>
                    </m:fPr>
                    <m:num>
                      <m:r>
                        <w:rPr>
                          <w:rFonts w:ascii="Cambria Math" w:eastAsia="CMMI10" w:hAnsi="Cambria Math" w:cs="CMMI10" w:hint="eastAsia"/>
                          <w:sz w:val="20"/>
                          <w:lang w:val="uz-Cyrl-UZ"/>
                        </w:rPr>
                        <m:t>∂</m:t>
                      </m:r>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r>
                        <w:rPr>
                          <w:rFonts w:ascii="Cambria Math" w:eastAsia="CMMI10" w:hAnsi="Cambria Math" w:cs="CMMI10" w:hint="eastAsia"/>
                          <w:sz w:val="20"/>
                          <w:lang w:val="uz-Cyrl-UZ"/>
                        </w:rPr>
                        <m:t>∂</m:t>
                      </m:r>
                      <m:r>
                        <w:rPr>
                          <w:rFonts w:ascii="Cambria Math" w:eastAsia="CMMI10" w:hAnsi="Cambria Math" w:cs="CMMI10"/>
                          <w:sz w:val="20"/>
                          <w:lang w:val="uz-Cyrl-UZ"/>
                        </w:rPr>
                        <m:t>a</m:t>
                      </m:r>
                      <m:r>
                        <w:rPr>
                          <w:rFonts w:ascii="Cambria Math" w:eastAsia="CMMI10" w:hAnsi="Cambria Math" w:cs="CMMI7"/>
                          <w:sz w:val="14"/>
                          <w:szCs w:val="14"/>
                          <w:lang w:val="uz-Cyrl-UZ"/>
                        </w:rPr>
                        <m:t>k</m:t>
                      </m:r>
                    </m:den>
                  </m:f>
                  <m:f>
                    <m:fPr>
                      <m:ctrlPr>
                        <w:rPr>
                          <w:rFonts w:ascii="Cambria Math" w:eastAsia="Times New Roman" w:hAnsi="Cambria Math" w:cs="Calibri"/>
                          <w:i/>
                          <w:szCs w:val="20"/>
                          <w:lang w:val="en-US"/>
                        </w:rPr>
                      </m:ctrlPr>
                    </m:fPr>
                    <m:num>
                      <m:r>
                        <w:rPr>
                          <w:rFonts w:ascii="Cambria Math" w:eastAsia="CMMI10" w:hAnsi="Cambria Math" w:cs="CMMI10" w:hint="eastAsia"/>
                          <w:sz w:val="20"/>
                          <w:lang w:val="uz-Cyrl-UZ"/>
                        </w:rPr>
                        <m:t>∂</m:t>
                      </m:r>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r>
                        <w:rPr>
                          <w:rFonts w:ascii="Cambria Math" w:eastAsia="CMMI10" w:hAnsi="Cambria Math" w:cs="CMMI10" w:hint="eastAsia"/>
                          <w:sz w:val="20"/>
                          <w:lang w:val="uz-Cyrl-UZ"/>
                        </w:rPr>
                        <m:t>∂</m:t>
                      </m:r>
                      <m:r>
                        <w:rPr>
                          <w:rFonts w:ascii="Cambria Math" w:eastAsia="CMMI10" w:hAnsi="Cambria Math" w:cs="CMMI10"/>
                          <w:sz w:val="20"/>
                          <w:lang w:val="uz-Cyrl-UZ"/>
                        </w:rPr>
                        <m:t>a</m:t>
                      </m:r>
                      <m:r>
                        <w:rPr>
                          <w:rFonts w:ascii="Cambria Math" w:eastAsia="CMMI10" w:hAnsi="Cambria Math" w:cs="CMMI7"/>
                          <w:sz w:val="14"/>
                          <w:szCs w:val="14"/>
                          <w:lang w:val="uz-Cyrl-UZ"/>
                        </w:rPr>
                        <m:t>l</m:t>
                      </m:r>
                    </m:den>
                  </m:f>
                  <m:r>
                    <w:rPr>
                      <w:rFonts w:ascii="Cambria Math" w:hAnsi="Cambria Math"/>
                      <w:lang w:val="en-US"/>
                    </w:rPr>
                    <m:t xml:space="preserve">- </m:t>
                  </m:r>
                  <m:d>
                    <m:dPr>
                      <m:begChr m:val="["/>
                      <m:endChr m:val="]"/>
                      <m:ctrlPr>
                        <w:rPr>
                          <w:rFonts w:ascii="Cambria Math" w:eastAsia="Times New Roman" w:hAnsi="Cambria Math" w:cs="Calibri"/>
                          <w:i/>
                          <w:szCs w:val="20"/>
                          <w:lang w:val="en-US"/>
                        </w:rPr>
                      </m:ctrlPr>
                    </m:dPr>
                    <m:e>
                      <m:sSub>
                        <m:sSubPr>
                          <m:ctrlPr>
                            <w:rPr>
                              <w:rFonts w:ascii="Cambria Math" w:eastAsia="Times New Roman" w:hAnsi="Cambria Math" w:cs="Calibri"/>
                              <w:i/>
                              <w:szCs w:val="20"/>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m:t>
                      </m:r>
                      <m:r>
                        <w:rPr>
                          <w:rFonts w:ascii="Cambria Math" w:eastAsia="CMMI10" w:hAnsi="Cambria Math" w:cs="CMMI10"/>
                          <w:sz w:val="20"/>
                          <w:lang w:val="uz-Cyrl-UZ"/>
                        </w:rPr>
                        <m:t>y</m:t>
                      </m:r>
                      <m:d>
                        <m:dPr>
                          <m:ctrlPr>
                            <w:rPr>
                              <w:rFonts w:ascii="Cambria Math" w:eastAsia="CMMI10" w:hAnsi="Cambria Math" w:cs="CMR10"/>
                              <w:sz w:val="20"/>
                              <w:lang w:val="uz-Cyrl-UZ"/>
                            </w:rPr>
                          </m:ctrlPr>
                        </m:dPr>
                        <m:e>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e>
                      </m:d>
                    </m:e>
                  </m:d>
                  <m:f>
                    <m:fPr>
                      <m:ctrlPr>
                        <w:rPr>
                          <w:rFonts w:ascii="Cambria Math" w:eastAsia="Times New Roman" w:hAnsi="Cambria Math" w:cs="Calibri"/>
                          <w:i/>
                          <w:szCs w:val="20"/>
                          <w:lang w:val="en-US"/>
                        </w:rPr>
                      </m:ctrlPr>
                    </m:fPr>
                    <m:num>
                      <m:sSup>
                        <m:sSupPr>
                          <m:ctrlPr>
                            <w:rPr>
                              <w:rFonts w:ascii="Cambria Math" w:eastAsia="CMMI10" w:hAnsi="Cambria Math" w:cs="CMMI10"/>
                              <w:i/>
                              <w:iCs/>
                              <w:sz w:val="20"/>
                              <w:szCs w:val="20"/>
                              <w:lang w:val="uz-Cyrl-UZ"/>
                            </w:rPr>
                          </m:ctrlPr>
                        </m:sSupPr>
                        <m:e>
                          <m:r>
                            <w:rPr>
                              <w:rFonts w:ascii="Cambria Math" w:eastAsia="CMMI10" w:hAnsi="Cambria Math" w:cs="CMMI10" w:hint="eastAsia"/>
                              <w:sz w:val="20"/>
                              <w:lang w:val="uz-Cyrl-UZ"/>
                            </w:rPr>
                            <m:t>∂</m:t>
                          </m:r>
                        </m:e>
                        <m:sup>
                          <m:r>
                            <w:rPr>
                              <w:rFonts w:ascii="Cambria Math" w:eastAsia="CMMI10" w:hAnsi="Cambria Math" w:cs="CMMI10"/>
                              <w:sz w:val="20"/>
                              <w:lang w:val="uz-Cyrl-UZ"/>
                            </w:rPr>
                            <m:t>2</m:t>
                          </m:r>
                        </m:sup>
                      </m:sSup>
                      <m:r>
                        <w:rPr>
                          <w:rFonts w:ascii="Cambria Math" w:eastAsia="CMMI10" w:hAnsi="Cambria Math" w:cs="CMMI10"/>
                          <w:sz w:val="20"/>
                          <w:lang w:val="uz-Cyrl-UZ"/>
                        </w:rPr>
                        <m:t>y</m:t>
                      </m:r>
                      <m:r>
                        <m:rPr>
                          <m:sty m:val="p"/>
                        </m:rPr>
                        <w:rPr>
                          <w:rFonts w:ascii="Cambria Math" w:eastAsia="CMMI10" w:hAnsi="Cambria Math" w:cs="CMR10"/>
                          <w:sz w:val="20"/>
                          <w:lang w:val="uz-Cyrl-UZ"/>
                        </w:rPr>
                        <m:t>(</m:t>
                      </m:r>
                      <m:r>
                        <w:rPr>
                          <w:rFonts w:ascii="Cambria Math" w:eastAsia="CMMI10" w:hAnsi="Cambria Math" w:cs="CMMI10"/>
                          <w:sz w:val="20"/>
                          <w:lang w:val="uz-Cyrl-UZ"/>
                        </w:rPr>
                        <m:t>x</m:t>
                      </m:r>
                      <m:r>
                        <w:rPr>
                          <w:rFonts w:ascii="Cambria Math" w:eastAsia="CMMI10" w:hAnsi="Cambria Math" w:cs="CMMI7"/>
                          <w:sz w:val="14"/>
                          <w:szCs w:val="14"/>
                          <w:lang w:val="uz-Cyrl-UZ"/>
                        </w:rPr>
                        <m:t>i</m:t>
                      </m:r>
                      <m:r>
                        <m:rPr>
                          <m:sty m:val="p"/>
                        </m:rPr>
                        <w:rPr>
                          <w:rFonts w:ascii="Cambria Math" w:eastAsia="CMMI10" w:hAnsi="Cambria Math" w:cs="CMR10"/>
                          <w:sz w:val="20"/>
                          <w:lang w:val="uz-Cyrl-UZ"/>
                        </w:rPr>
                        <m:t xml:space="preserve">; </m:t>
                      </m:r>
                      <m:r>
                        <m:rPr>
                          <m:sty m:val="b"/>
                        </m:rPr>
                        <w:rPr>
                          <w:rFonts w:ascii="Cambria Math" w:eastAsia="CMMI10" w:hAnsi="Cambria Math" w:cs="Times New Roman"/>
                          <w:sz w:val="20"/>
                          <w:lang w:val="uz-Cyrl-UZ"/>
                        </w:rPr>
                        <m:t>a</m:t>
                      </m:r>
                      <m:r>
                        <m:rPr>
                          <m:sty m:val="p"/>
                        </m:rPr>
                        <w:rPr>
                          <w:rFonts w:ascii="Cambria Math" w:eastAsia="CMMI10" w:hAnsi="Cambria Math" w:cs="CMR10"/>
                          <w:sz w:val="20"/>
                          <w:lang w:val="uz-Cyrl-UZ"/>
                        </w:rPr>
                        <m:t>)</m:t>
                      </m:r>
                    </m:num>
                    <m:den>
                      <m:r>
                        <w:rPr>
                          <w:rFonts w:ascii="Cambria Math" w:eastAsia="CMMI10" w:hAnsi="Cambria Math" w:cs="CMMI10" w:hint="eastAsia"/>
                          <w:sz w:val="20"/>
                          <w:lang w:val="uz-Cyrl-UZ"/>
                        </w:rPr>
                        <m:t>∂</m:t>
                      </m:r>
                      <m:r>
                        <w:rPr>
                          <w:rFonts w:ascii="Cambria Math" w:eastAsia="CMMI10" w:hAnsi="Cambria Math" w:cs="CMMI10"/>
                          <w:sz w:val="20"/>
                          <w:lang w:val="uz-Cyrl-UZ"/>
                        </w:rPr>
                        <m:t>a</m:t>
                      </m:r>
                      <m:r>
                        <w:rPr>
                          <w:rFonts w:ascii="Cambria Math" w:eastAsia="CMMI10" w:hAnsi="Cambria Math" w:cs="CMMI7"/>
                          <w:sz w:val="14"/>
                          <w:szCs w:val="14"/>
                          <w:lang w:val="uz-Cyrl-UZ"/>
                        </w:rPr>
                        <m:t>l</m:t>
                      </m:r>
                      <m:r>
                        <w:rPr>
                          <w:rFonts w:ascii="Cambria Math" w:eastAsia="CMMI10" w:hAnsi="Cambria Math" w:cs="CMMI10" w:hint="eastAsia"/>
                          <w:sz w:val="20"/>
                          <w:lang w:val="uz-Cyrl-UZ"/>
                        </w:rPr>
                        <m:t>∂</m:t>
                      </m:r>
                      <m:r>
                        <w:rPr>
                          <w:rFonts w:ascii="Cambria Math" w:eastAsia="CMMI10" w:hAnsi="Cambria Math" w:cs="CMMI10"/>
                          <w:sz w:val="20"/>
                          <w:lang w:val="uz-Cyrl-UZ"/>
                        </w:rPr>
                        <m:t>a</m:t>
                      </m:r>
                      <m:r>
                        <w:rPr>
                          <w:rFonts w:ascii="Cambria Math" w:eastAsia="CMMI10" w:hAnsi="Cambria Math" w:cs="CMMI7"/>
                          <w:sz w:val="14"/>
                          <w:szCs w:val="14"/>
                          <w:lang w:val="uz-Cyrl-UZ"/>
                        </w:rPr>
                        <m:t>k</m:t>
                      </m:r>
                    </m:den>
                  </m:f>
                </m:e>
              </m:d>
            </m:e>
          </m:nary>
        </m:oMath>
      </m:oMathPara>
    </w:p>
    <w:p w14:paraId="6423744D" w14:textId="77777777" w:rsidR="002F6A14" w:rsidRPr="004C2815" w:rsidRDefault="002F6A14" w:rsidP="002F6A14">
      <w:pPr>
        <w:rPr>
          <w:lang w:val="en-US"/>
        </w:rPr>
      </w:pPr>
    </w:p>
    <w:p w14:paraId="6E9AD589" w14:textId="222FB4D4" w:rsidR="002F6A14" w:rsidRPr="004C2815" w:rsidRDefault="002F6A14" w:rsidP="002F6A14">
      <w:pPr>
        <w:rPr>
          <w:lang w:val="en-US"/>
        </w:rPr>
      </w:pPr>
      <w:r w:rsidRPr="004C2815">
        <w:rPr>
          <w:lang w:val="en-US"/>
        </w:rPr>
        <w:t xml:space="preserve">This can be rewritten as a set of linear equations: </w:t>
      </w:r>
    </w:p>
    <w:p w14:paraId="018A323A" w14:textId="77777777" w:rsidR="002F6A14" w:rsidRPr="004C2815" w:rsidRDefault="00000000" w:rsidP="002F6A14">
      <w:pPr>
        <w:rPr>
          <w:lang w:val="en-US"/>
        </w:rPr>
      </w:pPr>
      <m:oMathPara>
        <m:oMath>
          <m:nary>
            <m:naryPr>
              <m:chr m:val="∑"/>
              <m:limLoc m:val="undOvr"/>
              <m:ctrlPr>
                <w:rPr>
                  <w:rFonts w:ascii="Cambria Math" w:eastAsia="Times New Roman" w:hAnsi="Cambria Math" w:cs="Calibri"/>
                  <w:i/>
                  <w:szCs w:val="20"/>
                  <w:lang w:val="en-US"/>
                </w:rPr>
              </m:ctrlPr>
            </m:naryPr>
            <m:sub>
              <m:r>
                <w:rPr>
                  <w:rFonts w:ascii="Cambria Math" w:hAnsi="Cambria Math"/>
                  <w:lang w:val="en-US"/>
                </w:rPr>
                <m:t>l=1</m:t>
              </m:r>
            </m:sub>
            <m:sup>
              <m:r>
                <w:rPr>
                  <w:rFonts w:ascii="Cambria Math" w:hAnsi="Cambria Math"/>
                  <w:lang w:val="en-US"/>
                </w:rPr>
                <m:t>M</m:t>
              </m:r>
            </m:sup>
            <m:e>
              <m:sSub>
                <m:sSubPr>
                  <m:ctrlPr>
                    <w:rPr>
                      <w:rFonts w:ascii="Cambria Math" w:eastAsia="Times New Roman" w:hAnsi="Cambria Math" w:cs="Calibri"/>
                      <w:i/>
                      <w:szCs w:val="20"/>
                      <w:lang w:val="en-US"/>
                    </w:rPr>
                  </m:ctrlPr>
                </m:sSubPr>
                <m:e>
                  <m:r>
                    <w:rPr>
                      <w:rFonts w:ascii="Cambria Math" w:hAnsi="Cambria Math"/>
                      <w:lang w:val="en-US"/>
                    </w:rPr>
                    <m:t>α</m:t>
                  </m:r>
                </m:e>
                <m:sub>
                  <m:r>
                    <w:rPr>
                      <w:rFonts w:ascii="Cambria Math" w:hAnsi="Cambria Math"/>
                      <w:lang w:val="en-US"/>
                    </w:rPr>
                    <m:t>kl</m:t>
                  </m:r>
                </m:sub>
              </m:sSub>
              <m:sSub>
                <m:sSubPr>
                  <m:ctrlPr>
                    <w:rPr>
                      <w:rFonts w:ascii="Cambria Math" w:eastAsia="Times New Roman" w:hAnsi="Cambria Math" w:cs="Calibri"/>
                      <w:i/>
                      <w:szCs w:val="20"/>
                      <w:lang w:val="en-US"/>
                    </w:rPr>
                  </m:ctrlPr>
                </m:sSubPr>
                <m:e>
                  <m:r>
                    <w:rPr>
                      <w:rFonts w:ascii="Cambria Math" w:hAnsi="Cambria Math"/>
                      <w:lang w:val="en-US"/>
                    </w:rPr>
                    <m:t>δa</m:t>
                  </m:r>
                </m:e>
                <m:sub>
                  <m:r>
                    <w:rPr>
                      <w:rFonts w:ascii="Cambria Math" w:hAnsi="Cambria Math"/>
                      <w:lang w:val="en-US"/>
                    </w:rPr>
                    <m:t>l</m:t>
                  </m:r>
                </m:sub>
              </m:sSub>
              <m:r>
                <w:rPr>
                  <w:rFonts w:ascii="Cambria Math" w:hAnsi="Cambria Math"/>
                  <w:lang w:val="en-US"/>
                </w:rPr>
                <m:t xml:space="preserve">= </m:t>
              </m:r>
              <m:sSub>
                <m:sSubPr>
                  <m:ctrlPr>
                    <w:rPr>
                      <w:rFonts w:ascii="Cambria Math" w:eastAsia="Times New Roman" w:hAnsi="Cambria Math" w:cs="Calibri"/>
                      <w:i/>
                      <w:szCs w:val="20"/>
                      <w:lang w:val="en-US"/>
                    </w:rPr>
                  </m:ctrlPr>
                </m:sSubPr>
                <m:e>
                  <m:r>
                    <w:rPr>
                      <w:rFonts w:ascii="Cambria Math" w:hAnsi="Cambria Math"/>
                      <w:lang w:val="en-US"/>
                    </w:rPr>
                    <m:t>β</m:t>
                  </m:r>
                </m:e>
                <m:sub>
                  <m:r>
                    <w:rPr>
                      <w:rFonts w:ascii="Cambria Math" w:hAnsi="Cambria Math"/>
                      <w:lang w:val="en-US"/>
                    </w:rPr>
                    <m:t>k</m:t>
                  </m:r>
                </m:sub>
              </m:sSub>
            </m:e>
          </m:nary>
          <m:r>
            <w:rPr>
              <w:rFonts w:ascii="Cambria Math" w:hAnsi="Cambria Math"/>
              <w:lang w:val="en-US"/>
            </w:rPr>
            <m:t xml:space="preserve">   </m:t>
          </m:r>
        </m:oMath>
      </m:oMathPara>
    </w:p>
    <w:p w14:paraId="2DB58807" w14:textId="77777777" w:rsidR="002F6A14" w:rsidRPr="004C2815" w:rsidRDefault="002F6A14" w:rsidP="002F6A14">
      <w:pPr>
        <w:rPr>
          <w:lang w:val="en-US"/>
        </w:rPr>
      </w:pPr>
    </w:p>
    <w:p w14:paraId="28304DC9" w14:textId="77777777" w:rsidR="002F6A14" w:rsidRPr="004C2815" w:rsidRDefault="002F6A14" w:rsidP="002F6A14">
      <w:pPr>
        <w:rPr>
          <w:lang w:val="en-US"/>
        </w:rPr>
      </w:pPr>
      <w:r w:rsidRPr="004C2815">
        <w:rPr>
          <w:lang w:val="en-US"/>
        </w:rPr>
        <w:t>With</w:t>
      </w:r>
    </w:p>
    <w:p w14:paraId="02445ED9" w14:textId="77777777" w:rsidR="002F6A14" w:rsidRPr="004C2815" w:rsidRDefault="00000000" w:rsidP="002F6A14">
      <w:pPr>
        <w:jc w:val="center"/>
        <w:rPr>
          <w:lang w:val="en-US"/>
        </w:rPr>
      </w:pPr>
      <m:oMathPara>
        <m:oMath>
          <m:sSub>
            <m:sSubPr>
              <m:ctrlPr>
                <w:rPr>
                  <w:rFonts w:ascii="Cambria Math" w:eastAsia="Times New Roman" w:hAnsi="Cambria Math" w:cs="Calibri"/>
                  <w:i/>
                  <w:szCs w:val="20"/>
                  <w:lang w:val="en-US"/>
                </w:rPr>
              </m:ctrlPr>
            </m:sSubPr>
            <m:e>
              <m:r>
                <w:rPr>
                  <w:rFonts w:ascii="Cambria Math" w:hAnsi="Cambria Math"/>
                  <w:lang w:val="en-US"/>
                </w:rPr>
                <m:t>β</m:t>
              </m:r>
            </m:e>
            <m:sub>
              <m:r>
                <w:rPr>
                  <w:rFonts w:ascii="Cambria Math" w:hAnsi="Cambria Math"/>
                  <w:lang w:val="en-US"/>
                </w:rPr>
                <m:t>k</m:t>
              </m:r>
            </m:sub>
          </m:sSub>
          <m:r>
            <w:rPr>
              <w:rFonts w:ascii="Cambria Math" w:hAnsi="Cambria Math"/>
              <w:lang w:val="en-US"/>
            </w:rPr>
            <m:t>≡ -</m:t>
          </m:r>
          <m:f>
            <m:fPr>
              <m:ctrlPr>
                <w:rPr>
                  <w:rFonts w:ascii="Cambria Math" w:eastAsia="Times New Roman" w:hAnsi="Cambria Math" w:cs="Calibri"/>
                  <w:i/>
                  <w:szCs w:val="20"/>
                  <w:lang w:val="en-US"/>
                </w:rPr>
              </m:ctrlPr>
            </m:fPr>
            <m:num>
              <m:r>
                <w:rPr>
                  <w:rFonts w:ascii="Cambria Math" w:hAnsi="Cambria Math"/>
                  <w:lang w:val="en-US"/>
                </w:rPr>
                <m:t>1</m:t>
              </m:r>
            </m:num>
            <m:den>
              <m:r>
                <w:rPr>
                  <w:rFonts w:ascii="Cambria Math" w:hAnsi="Cambria Math"/>
                  <w:lang w:val="en-US"/>
                </w:rPr>
                <m:t>2</m:t>
              </m:r>
            </m:den>
          </m:f>
          <m:f>
            <m:fPr>
              <m:ctrlPr>
                <w:rPr>
                  <w:rFonts w:ascii="Cambria Math" w:eastAsia="Times New Roman" w:hAnsi="Cambria Math" w:cs="Calibri"/>
                  <w:i/>
                  <w:szCs w:val="20"/>
                  <w:lang w:val="en-US"/>
                </w:rPr>
              </m:ctrlPr>
            </m:fPr>
            <m:num>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r>
                    <m:rPr>
                      <m:scr m:val="script"/>
                    </m:rPr>
                    <w:rPr>
                      <w:rFonts w:ascii="Cambria Math" w:hAnsi="Cambria Math"/>
                      <w:lang w:val="en-US"/>
                    </w:rPr>
                    <m:t>X</m:t>
                  </m:r>
                </m:e>
                <m:sup>
                  <m:r>
                    <w:rPr>
                      <w:rFonts w:ascii="Cambria Math" w:hAnsi="Cambria Math"/>
                      <w:lang w:val="en-US"/>
                    </w:rPr>
                    <m:t>2</m:t>
                  </m:r>
                </m:sup>
              </m:sSup>
            </m:num>
            <m:den>
              <m:r>
                <w:rPr>
                  <w:rFonts w:ascii="Cambria Math" w:eastAsia="CMMI10" w:hAnsi="Cambria Math" w:cs="CMMI10" w:hint="eastAsia"/>
                  <w:sz w:val="20"/>
                  <w:lang w:val="uz-Cyrl-UZ"/>
                </w:rPr>
                <m:t>∂</m:t>
              </m:r>
              <m:sSub>
                <m:sSubPr>
                  <m:ctrlPr>
                    <w:rPr>
                      <w:rFonts w:ascii="Cambria Math" w:eastAsia="CMMI10" w:hAnsi="Cambria Math" w:cs="CMMI10"/>
                      <w:i/>
                      <w:iCs/>
                      <w:sz w:val="20"/>
                      <w:szCs w:val="20"/>
                      <w:lang w:val="uz-Cyrl-UZ"/>
                    </w:rPr>
                  </m:ctrlPr>
                </m:sSubPr>
                <m:e>
                  <m:r>
                    <w:rPr>
                      <w:rFonts w:ascii="Cambria Math" w:eastAsia="CMMI10" w:hAnsi="Cambria Math" w:cs="CMMI10"/>
                      <w:sz w:val="20"/>
                      <w:lang w:val="uz-Cyrl-UZ"/>
                    </w:rPr>
                    <m:t>a</m:t>
                  </m:r>
                </m:e>
                <m:sub>
                  <m:r>
                    <w:rPr>
                      <w:rFonts w:ascii="Cambria Math" w:eastAsia="CMMI10" w:hAnsi="Cambria Math" w:cs="CMMI10"/>
                      <w:sz w:val="20"/>
                      <w:lang w:val="uz-Cyrl-UZ"/>
                    </w:rPr>
                    <m:t>k</m:t>
                  </m:r>
                </m:sub>
              </m:sSub>
            </m:den>
          </m:f>
        </m:oMath>
      </m:oMathPara>
    </w:p>
    <w:p w14:paraId="13F75026" w14:textId="77777777" w:rsidR="002F6A14" w:rsidRPr="004C2815" w:rsidRDefault="002F6A14" w:rsidP="002F6A14">
      <w:pPr>
        <w:jc w:val="center"/>
        <w:rPr>
          <w:lang w:val="en-US"/>
        </w:rPr>
      </w:pPr>
    </w:p>
    <w:p w14:paraId="21A2D592" w14:textId="77777777" w:rsidR="002F6A14" w:rsidRPr="004C2815" w:rsidRDefault="002F6A14" w:rsidP="002F6A14">
      <w:pPr>
        <w:jc w:val="center"/>
        <w:rPr>
          <w:lang w:val="en-US"/>
        </w:rPr>
      </w:pPr>
      <w:r w:rsidRPr="004C2815">
        <w:rPr>
          <w:lang w:val="en-US"/>
        </w:rPr>
        <w:t>and</w:t>
      </w:r>
    </w:p>
    <w:p w14:paraId="7EE80D1D" w14:textId="77777777" w:rsidR="002F6A14" w:rsidRPr="004C2815" w:rsidRDefault="002F6A14" w:rsidP="002F6A14">
      <w:pPr>
        <w:jc w:val="center"/>
        <w:rPr>
          <w:lang w:val="en-US"/>
        </w:rPr>
      </w:pPr>
    </w:p>
    <w:p w14:paraId="274C11E4" w14:textId="77777777" w:rsidR="002F6A14" w:rsidRPr="004C2815" w:rsidRDefault="00000000" w:rsidP="002F6A14">
      <w:pPr>
        <w:jc w:val="center"/>
        <w:rPr>
          <w:lang w:val="en-US"/>
        </w:rPr>
      </w:pPr>
      <m:oMathPara>
        <m:oMath>
          <m:sSub>
            <m:sSubPr>
              <m:ctrlPr>
                <w:rPr>
                  <w:rFonts w:ascii="Cambria Math" w:eastAsia="Times New Roman" w:hAnsi="Cambria Math" w:cs="Calibri"/>
                  <w:i/>
                  <w:szCs w:val="20"/>
                  <w:lang w:val="en-US"/>
                </w:rPr>
              </m:ctrlPr>
            </m:sSubPr>
            <m:e>
              <m:r>
                <w:rPr>
                  <w:rFonts w:ascii="Cambria Math" w:hAnsi="Cambria Math"/>
                  <w:lang w:val="en-US"/>
                </w:rPr>
                <m:t>α</m:t>
              </m:r>
            </m:e>
            <m:sub>
              <m:r>
                <w:rPr>
                  <w:rFonts w:ascii="Cambria Math" w:hAnsi="Cambria Math"/>
                  <w:lang w:val="en-US"/>
                </w:rPr>
                <m:t>kl</m:t>
              </m:r>
            </m:sub>
          </m:sSub>
          <m:r>
            <w:rPr>
              <w:rFonts w:ascii="Cambria Math" w:hAnsi="Cambria Math"/>
              <w:lang w:val="en-US"/>
            </w:rPr>
            <m:t xml:space="preserve">≡ </m:t>
          </m:r>
          <m:f>
            <m:fPr>
              <m:ctrlPr>
                <w:rPr>
                  <w:rFonts w:ascii="Cambria Math" w:eastAsia="Times New Roman" w:hAnsi="Cambria Math" w:cs="Calibri"/>
                  <w:i/>
                  <w:szCs w:val="20"/>
                  <w:lang w:val="en-US"/>
                </w:rPr>
              </m:ctrlPr>
            </m:fPr>
            <m:num>
              <m:r>
                <w:rPr>
                  <w:rFonts w:ascii="Cambria Math" w:hAnsi="Cambria Math"/>
                  <w:lang w:val="en-US"/>
                </w:rPr>
                <m:t>1</m:t>
              </m:r>
            </m:num>
            <m:den>
              <m:r>
                <w:rPr>
                  <w:rFonts w:ascii="Cambria Math" w:hAnsi="Cambria Math"/>
                  <w:lang w:val="en-US"/>
                </w:rPr>
                <m:t>2</m:t>
              </m:r>
            </m:den>
          </m:f>
          <m:f>
            <m:fPr>
              <m:ctrlPr>
                <w:rPr>
                  <w:rFonts w:ascii="Cambria Math" w:eastAsia="Times New Roman" w:hAnsi="Cambria Math" w:cs="Calibri"/>
                  <w:i/>
                  <w:szCs w:val="20"/>
                  <w:lang w:val="en-US"/>
                </w:rPr>
              </m:ctrlPr>
            </m:fPr>
            <m:num>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e>
                <m:sup>
                  <m:r>
                    <w:rPr>
                      <w:rFonts w:ascii="Cambria Math" w:hAnsi="Cambria Math"/>
                      <w:lang w:val="en-US"/>
                    </w:rPr>
                    <m:t>2</m:t>
                  </m:r>
                </m:sup>
              </m:sSup>
              <m:sSup>
                <m:sSupPr>
                  <m:ctrlPr>
                    <w:rPr>
                      <w:rFonts w:ascii="Cambria Math" w:eastAsia="Times New Roman" w:hAnsi="Cambria Math" w:cs="Calibri"/>
                      <w:i/>
                      <w:szCs w:val="20"/>
                      <w:lang w:val="en-US"/>
                    </w:rPr>
                  </m:ctrlPr>
                </m:sSupPr>
                <m:e>
                  <m:r>
                    <w:rPr>
                      <w:rFonts w:ascii="Cambria Math" w:eastAsia="CMMI10" w:hAnsi="Cambria Math" w:cs="CMMI10" w:hint="eastAsia"/>
                      <w:sz w:val="20"/>
                      <w:lang w:val="uz-Cyrl-UZ"/>
                    </w:rPr>
                    <m:t>∂</m:t>
                  </m:r>
                  <m:r>
                    <m:rPr>
                      <m:scr m:val="script"/>
                    </m:rPr>
                    <w:rPr>
                      <w:rFonts w:ascii="Cambria Math" w:hAnsi="Cambria Math"/>
                      <w:lang w:val="en-US"/>
                    </w:rPr>
                    <m:t>X</m:t>
                  </m:r>
                </m:e>
                <m:sup>
                  <m:r>
                    <w:rPr>
                      <w:rFonts w:ascii="Cambria Math" w:hAnsi="Cambria Math"/>
                      <w:lang w:val="en-US"/>
                    </w:rPr>
                    <m:t>2</m:t>
                  </m:r>
                </m:sup>
              </m:sSup>
            </m:num>
            <m:den>
              <m:r>
                <w:rPr>
                  <w:rFonts w:ascii="Cambria Math" w:eastAsia="CMMI10" w:hAnsi="Cambria Math" w:cs="CMMI10" w:hint="eastAsia"/>
                  <w:sz w:val="20"/>
                  <w:lang w:val="uz-Cyrl-UZ"/>
                </w:rPr>
                <m:t>∂</m:t>
              </m:r>
              <m:sSub>
                <m:sSubPr>
                  <m:ctrlPr>
                    <w:rPr>
                      <w:rFonts w:ascii="Cambria Math" w:eastAsia="CMMI10" w:hAnsi="Cambria Math" w:cs="CMMI10"/>
                      <w:i/>
                      <w:iCs/>
                      <w:sz w:val="20"/>
                      <w:szCs w:val="20"/>
                      <w:lang w:val="uz-Cyrl-UZ"/>
                    </w:rPr>
                  </m:ctrlPr>
                </m:sSubPr>
                <m:e>
                  <m:r>
                    <w:rPr>
                      <w:rFonts w:ascii="Cambria Math" w:eastAsia="CMMI10" w:hAnsi="Cambria Math" w:cs="CMMI10"/>
                      <w:sz w:val="20"/>
                      <w:lang w:val="uz-Cyrl-UZ"/>
                    </w:rPr>
                    <m:t>a</m:t>
                  </m:r>
                </m:e>
                <m:sub>
                  <m:r>
                    <w:rPr>
                      <w:rFonts w:ascii="Cambria Math" w:eastAsia="CMMI10" w:hAnsi="Cambria Math" w:cs="CMMI10"/>
                      <w:sz w:val="20"/>
                      <w:lang w:val="uz-Cyrl-UZ"/>
                    </w:rPr>
                    <m:t>k</m:t>
                  </m:r>
                </m:sub>
              </m:sSub>
              <m:r>
                <w:rPr>
                  <w:rFonts w:ascii="Cambria Math" w:eastAsia="CMMI10" w:hAnsi="Cambria Math" w:cs="CMMI10" w:hint="eastAsia"/>
                  <w:sz w:val="20"/>
                  <w:lang w:val="uz-Cyrl-UZ"/>
                </w:rPr>
                <m:t>∂</m:t>
              </m:r>
              <m:sSub>
                <m:sSubPr>
                  <m:ctrlPr>
                    <w:rPr>
                      <w:rFonts w:ascii="Cambria Math" w:eastAsia="CMMI10" w:hAnsi="Cambria Math" w:cs="CMMI10"/>
                      <w:i/>
                      <w:iCs/>
                      <w:sz w:val="20"/>
                      <w:szCs w:val="20"/>
                      <w:lang w:val="uz-Cyrl-UZ"/>
                    </w:rPr>
                  </m:ctrlPr>
                </m:sSubPr>
                <m:e>
                  <m:r>
                    <w:rPr>
                      <w:rFonts w:ascii="Cambria Math" w:eastAsia="CMMI10" w:hAnsi="Cambria Math" w:cs="CMMI10"/>
                      <w:sz w:val="20"/>
                      <w:lang w:val="uz-Cyrl-UZ"/>
                    </w:rPr>
                    <m:t>a</m:t>
                  </m:r>
                </m:e>
                <m:sub>
                  <m:r>
                    <w:rPr>
                      <w:rFonts w:ascii="Cambria Math" w:eastAsia="CMMI10" w:hAnsi="Cambria Math" w:cs="CMMI10"/>
                      <w:sz w:val="20"/>
                      <w:lang w:val="uz-Cyrl-UZ"/>
                    </w:rPr>
                    <m:t>l</m:t>
                  </m:r>
                </m:sub>
              </m:sSub>
            </m:den>
          </m:f>
        </m:oMath>
      </m:oMathPara>
    </w:p>
    <w:p w14:paraId="3245AB22" w14:textId="52F8CAC3" w:rsidR="0030725F" w:rsidRDefault="0030725F">
      <w:pPr>
        <w:jc w:val="left"/>
        <w:rPr>
          <w:lang w:val="en-US"/>
        </w:rPr>
      </w:pPr>
      <w:r>
        <w:rPr>
          <w:lang w:val="en-US"/>
        </w:rPr>
        <w:br w:type="page"/>
      </w:r>
    </w:p>
    <w:p w14:paraId="562E2046" w14:textId="19151D0A" w:rsidR="00A35AD4" w:rsidRPr="004C2815" w:rsidRDefault="002573DD" w:rsidP="009B6F50">
      <w:pPr>
        <w:pStyle w:val="Heading3"/>
        <w:rPr>
          <w:lang w:val="en-US"/>
        </w:rPr>
      </w:pPr>
      <w:bookmarkStart w:id="44" w:name="_Toc157077925"/>
      <w:r w:rsidRPr="004C2815">
        <w:rPr>
          <w:lang w:val="en-US"/>
        </w:rPr>
        <w:lastRenderedPageBreak/>
        <w:t>Residual o</w:t>
      </w:r>
      <w:r w:rsidR="00A35AD4" w:rsidRPr="004C2815">
        <w:rPr>
          <w:lang w:val="en-US"/>
        </w:rPr>
        <w:t xml:space="preserve">utlier </w:t>
      </w:r>
      <w:r w:rsidR="007B5BB5" w:rsidRPr="004C2815">
        <w:rPr>
          <w:lang w:val="en-US"/>
        </w:rPr>
        <w:t>removal</w:t>
      </w:r>
      <w:r w:rsidR="00A35AD4" w:rsidRPr="004C2815">
        <w:rPr>
          <w:lang w:val="en-US"/>
        </w:rPr>
        <w:t xml:space="preserve"> </w:t>
      </w:r>
      <w:r w:rsidR="006317B6" w:rsidRPr="004C2815">
        <w:rPr>
          <w:lang w:val="en-US"/>
        </w:rPr>
        <w:t>approach</w:t>
      </w:r>
      <w:bookmarkEnd w:id="44"/>
    </w:p>
    <w:p w14:paraId="671400FD" w14:textId="2F54AD13" w:rsidR="003A12C0" w:rsidRPr="004C2815" w:rsidRDefault="009F4096" w:rsidP="00D34D00">
      <w:pPr>
        <w:rPr>
          <w:lang w:val="en-US"/>
        </w:rPr>
      </w:pPr>
      <w:r w:rsidRPr="004C2815">
        <w:rPr>
          <w:lang w:val="en-US"/>
        </w:rPr>
        <w:t xml:space="preserve">After </w:t>
      </w:r>
      <w:r w:rsidR="002573DD" w:rsidRPr="004C2815">
        <w:rPr>
          <w:lang w:val="en-US"/>
        </w:rPr>
        <w:t xml:space="preserve">removing all measurements outside the filter interval [-90;90] degrees, a filter approach as applied </w:t>
      </w:r>
      <w:r w:rsidR="00853018" w:rsidRPr="004C2815">
        <w:rPr>
          <w:lang w:val="en-US"/>
        </w:rPr>
        <w:t xml:space="preserve">to </w:t>
      </w:r>
      <w:r w:rsidR="002573DD" w:rsidRPr="004C2815">
        <w:rPr>
          <w:lang w:val="en-US"/>
        </w:rPr>
        <w:t>the residuals of the measurements</w:t>
      </w:r>
      <w:r w:rsidR="00906FE7" w:rsidRPr="004C2815">
        <w:rPr>
          <w:lang w:val="en-US"/>
        </w:rPr>
        <w:t xml:space="preserve">. The residuals are calculated based on the model parameters that have been derived at </w:t>
      </w:r>
    </w:p>
    <w:p w14:paraId="0576CEB1" w14:textId="3C28C806" w:rsidR="003A12C0" w:rsidRPr="004C2815" w:rsidRDefault="003A12C0" w:rsidP="003A12C0">
      <w:pPr>
        <w:rPr>
          <w:lang w:val="en-US"/>
        </w:rPr>
      </w:pPr>
      <w:r w:rsidRPr="004C2815">
        <w:rPr>
          <w:lang w:val="en-US"/>
        </w:rPr>
        <w:t>3 sigma filter procedure:</w:t>
      </w:r>
    </w:p>
    <w:p w14:paraId="39E41B8A" w14:textId="4A132E6F" w:rsidR="003A12C0" w:rsidRPr="004C2815" w:rsidRDefault="00906FE7" w:rsidP="003A12C0">
      <w:pPr>
        <w:rPr>
          <w:lang w:val="en-US"/>
        </w:rPr>
      </w:pPr>
      <w:r w:rsidRPr="004C2815">
        <w:rPr>
          <w:i/>
          <w:lang w:val="en-US"/>
        </w:rPr>
        <w:t>res</w:t>
      </w:r>
      <w:r w:rsidR="003A12C0" w:rsidRPr="004C2815">
        <w:rPr>
          <w:i/>
          <w:vertAlign w:val="subscript"/>
          <w:lang w:val="en-US"/>
        </w:rPr>
        <w:t>i</w:t>
      </w:r>
      <w:r w:rsidR="003A12C0" w:rsidRPr="004C2815">
        <w:rPr>
          <w:lang w:val="en-US"/>
        </w:rPr>
        <w:t xml:space="preserve"> </w:t>
      </w:r>
      <w:r w:rsidRPr="004C2815">
        <w:rPr>
          <w:lang w:val="en-US"/>
        </w:rPr>
        <w:t>residuals</w:t>
      </w:r>
      <w:r w:rsidR="0061099D" w:rsidRPr="004C2815">
        <w:rPr>
          <w:lang w:val="en-US"/>
        </w:rPr>
        <w:t xml:space="preserve"> </w:t>
      </w:r>
      <w:r w:rsidR="00695DD0" w:rsidRPr="004C2815">
        <w:rPr>
          <w:lang w:val="en-US"/>
        </w:rPr>
        <w:t xml:space="preserve">for </w:t>
      </w:r>
      <w:r w:rsidR="006F650C" w:rsidRPr="004C2815">
        <w:rPr>
          <w:i/>
          <w:lang w:val="en-US"/>
        </w:rPr>
        <w:t>i</w:t>
      </w:r>
      <w:r w:rsidR="006F650C" w:rsidRPr="004C2815">
        <w:rPr>
          <w:i/>
          <w:vertAlign w:val="superscript"/>
          <w:lang w:val="en-US"/>
        </w:rPr>
        <w:t>th</w:t>
      </w:r>
      <w:r w:rsidR="006F650C" w:rsidRPr="004C2815">
        <w:rPr>
          <w:lang w:val="en-US"/>
        </w:rPr>
        <w:t xml:space="preserve"> </w:t>
      </w:r>
      <w:r w:rsidR="00695DD0" w:rsidRPr="004C2815">
        <w:rPr>
          <w:lang w:val="en-US"/>
        </w:rPr>
        <w:t>measurement</w:t>
      </w:r>
      <w:r w:rsidR="00D7504F" w:rsidRPr="004C2815">
        <w:rPr>
          <w:lang w:val="en-US"/>
        </w:rPr>
        <w:t>,</w:t>
      </w:r>
    </w:p>
    <w:p w14:paraId="7F0162A8" w14:textId="38F56AE8" w:rsidR="003A12C0" w:rsidRPr="004C2815" w:rsidRDefault="003A12C0" w:rsidP="003A12C0">
      <w:pPr>
        <w:rPr>
          <w:lang w:val="en-US"/>
        </w:rPr>
      </w:pPr>
      <w:r w:rsidRPr="004C2815">
        <w:rPr>
          <w:i/>
          <w:lang w:val="en-US"/>
        </w:rPr>
        <w:t>N</w:t>
      </w:r>
      <w:r w:rsidRPr="004C2815">
        <w:rPr>
          <w:lang w:val="en-US"/>
        </w:rPr>
        <w:t xml:space="preserve"> </w:t>
      </w:r>
      <w:r w:rsidR="003C086D" w:rsidRPr="004C2815">
        <w:rPr>
          <w:lang w:val="en-US"/>
        </w:rPr>
        <w:t xml:space="preserve">total </w:t>
      </w:r>
      <w:r w:rsidR="00D34D00" w:rsidRPr="004C2815">
        <w:rPr>
          <w:lang w:val="en-US"/>
        </w:rPr>
        <w:t>number</w:t>
      </w:r>
      <w:r w:rsidRPr="004C2815">
        <w:rPr>
          <w:lang w:val="en-US"/>
        </w:rPr>
        <w:t xml:space="preserve"> </w:t>
      </w:r>
      <w:r w:rsidR="003C086D" w:rsidRPr="004C2815">
        <w:rPr>
          <w:lang w:val="en-US"/>
        </w:rPr>
        <w:t>o</w:t>
      </w:r>
      <w:r w:rsidRPr="004C2815">
        <w:rPr>
          <w:lang w:val="en-US"/>
        </w:rPr>
        <w:t>f measurements (i)</w:t>
      </w:r>
      <w:r w:rsidR="00D7504F" w:rsidRPr="004C2815">
        <w:rPr>
          <w:lang w:val="en-US"/>
        </w:rPr>
        <w:t>,</w:t>
      </w:r>
    </w:p>
    <w:p w14:paraId="709446F0" w14:textId="77777777" w:rsidR="00D66318" w:rsidRPr="004C2815" w:rsidRDefault="00D66318" w:rsidP="003A12C0">
      <w:pPr>
        <w:rPr>
          <w:lang w:val="en-US"/>
        </w:rPr>
      </w:pPr>
    </w:p>
    <w:p w14:paraId="7EC73278" w14:textId="732CF451" w:rsidR="003A12C0" w:rsidRPr="004C2815" w:rsidRDefault="00000000" w:rsidP="003A12C0">
      <w:pPr>
        <w:rPr>
          <w:lang w:val="en-US"/>
        </w:rPr>
      </w:pPr>
      <m:oMathPara>
        <m:oMath>
          <m:sSub>
            <m:sSubPr>
              <m:ctrlPr>
                <w:rPr>
                  <w:rFonts w:ascii="Cambria Math" w:hAnsi="Cambria Math"/>
                  <w:i/>
                  <w:lang w:val="en-US"/>
                </w:rPr>
              </m:ctrlPr>
            </m:sSubPr>
            <m:e>
              <m:r>
                <w:rPr>
                  <w:rFonts w:ascii="Cambria Math" w:hAnsi="Cambria Math"/>
                  <w:lang w:val="en-US"/>
                </w:rPr>
                <m:t>res</m:t>
              </m:r>
            </m:e>
            <m:sub>
              <m:r>
                <w:rPr>
                  <w:rFonts w:ascii="Cambria Math" w:hAnsi="Cambria Math"/>
                  <w:lang w:val="en-US"/>
                </w:rPr>
                <m:t>mean</m:t>
              </m:r>
            </m:sub>
          </m:sSub>
          <m:r>
            <w:rPr>
              <w:rFonts w:ascii="Cambria Math" w:hAnsi="Cambria Math"/>
              <w:lang w:val="en-US"/>
            </w:rPr>
            <m:t>=</m:t>
          </m:r>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sSub>
                    <m:sSubPr>
                      <m:ctrlPr>
                        <w:rPr>
                          <w:rFonts w:ascii="Cambria Math" w:hAnsi="Cambria Math"/>
                          <w:lang w:val="en-US"/>
                        </w:rPr>
                      </m:ctrlPr>
                    </m:sSubPr>
                    <m:e>
                      <m:r>
                        <w:rPr>
                          <w:rFonts w:ascii="Cambria Math" w:hAnsi="Cambria Math"/>
                          <w:lang w:val="en-US"/>
                        </w:rPr>
                        <m:t>res</m:t>
                      </m:r>
                    </m:e>
                    <m:sub>
                      <m:r>
                        <w:rPr>
                          <w:rFonts w:ascii="Cambria Math" w:hAnsi="Cambria Math"/>
                          <w:lang w:val="en-US"/>
                        </w:rPr>
                        <m:t>i</m:t>
                      </m:r>
                    </m:sub>
                  </m:sSub>
                </m:e>
              </m:nary>
            </m:num>
            <m:den>
              <m:r>
                <w:rPr>
                  <w:rFonts w:ascii="Cambria Math" w:hAnsi="Cambria Math"/>
                  <w:lang w:val="en-US"/>
                </w:rPr>
                <m:t>N</m:t>
              </m:r>
            </m:den>
          </m:f>
        </m:oMath>
      </m:oMathPara>
    </w:p>
    <w:p w14:paraId="3AE815E9" w14:textId="77777777" w:rsidR="003A12C0" w:rsidRPr="004C2815" w:rsidRDefault="003A12C0" w:rsidP="003A12C0">
      <w:pPr>
        <w:rPr>
          <w:lang w:val="en-US"/>
        </w:rPr>
      </w:pPr>
    </w:p>
    <w:p w14:paraId="749D7045" w14:textId="5EF1CA58" w:rsidR="003A12C0" w:rsidRPr="004C2815" w:rsidRDefault="003A12C0" w:rsidP="003A12C0">
      <w:pPr>
        <w:rPr>
          <w:lang w:val="nl-BE"/>
        </w:rPr>
      </w:pPr>
      <m:oMathPara>
        <m:oMath>
          <m:r>
            <w:rPr>
              <w:rFonts w:ascii="Cambria Math" w:hAnsi="Cambria Math"/>
              <w:lang w:val="nl-BE"/>
            </w:rPr>
            <m:t>s</m:t>
          </m:r>
          <m:r>
            <w:rPr>
              <w:rFonts w:ascii="Cambria Math" w:hAnsi="Cambria Math"/>
              <w:lang w:val="en-US"/>
            </w:rPr>
            <m:t>(</m:t>
          </m:r>
          <m:r>
            <w:rPr>
              <w:rFonts w:ascii="Cambria Math" w:hAnsi="Cambria Math"/>
              <w:lang w:val="nl-BE"/>
            </w:rPr>
            <m:t>res</m:t>
          </m:r>
          <m:r>
            <w:rPr>
              <w:rFonts w:ascii="Cambria Math" w:hAnsi="Cambria Math"/>
              <w:lang w:val="en-US"/>
            </w:rPr>
            <m:t xml:space="preserve">)= </m:t>
          </m:r>
          <m:rad>
            <m:radPr>
              <m:degHide m:val="1"/>
              <m:ctrlPr>
                <w:rPr>
                  <w:rFonts w:ascii="Cambria Math" w:hAnsi="Cambria Math"/>
                  <w:i/>
                  <w:lang w:val="nl-BE"/>
                </w:rPr>
              </m:ctrlPr>
            </m:radPr>
            <m:deg/>
            <m:e>
              <m:f>
                <m:fPr>
                  <m:ctrlPr>
                    <w:rPr>
                      <w:rFonts w:ascii="Cambria Math" w:hAnsi="Cambria Math"/>
                      <w:i/>
                      <w:lang w:val="nl-BE"/>
                    </w:rPr>
                  </m:ctrlPr>
                </m:fPr>
                <m:num>
                  <m:r>
                    <w:rPr>
                      <w:rFonts w:ascii="Cambria Math" w:hAnsi="Cambria Math"/>
                      <w:lang w:val="en-US"/>
                    </w:rPr>
                    <m:t>1</m:t>
                  </m:r>
                </m:num>
                <m:den>
                  <m:r>
                    <w:rPr>
                      <w:rFonts w:ascii="Cambria Math" w:hAnsi="Cambria Math"/>
                      <w:lang w:val="nl-BE"/>
                    </w:rPr>
                    <m:t>N</m:t>
                  </m:r>
                </m:den>
              </m:f>
              <m:nary>
                <m:naryPr>
                  <m:chr m:val="∑"/>
                  <m:limLoc m:val="undOvr"/>
                  <m:ctrlPr>
                    <w:rPr>
                      <w:rFonts w:ascii="Cambria Math" w:hAnsi="Cambria Math"/>
                      <w:i/>
                      <w:lang w:val="nl-BE"/>
                    </w:rPr>
                  </m:ctrlPr>
                </m:naryPr>
                <m:sub>
                  <m:r>
                    <w:rPr>
                      <w:rFonts w:ascii="Cambria Math" w:hAnsi="Cambria Math"/>
                      <w:lang w:val="nl-BE"/>
                    </w:rPr>
                    <m:t>i</m:t>
                  </m:r>
                  <m:r>
                    <w:rPr>
                      <w:rFonts w:ascii="Cambria Math" w:hAnsi="Cambria Math"/>
                      <w:lang w:val="en-US"/>
                    </w:rPr>
                    <m:t>=1</m:t>
                  </m:r>
                </m:sub>
                <m:sup>
                  <m:r>
                    <w:rPr>
                      <w:rFonts w:ascii="Cambria Math" w:hAnsi="Cambria Math"/>
                      <w:lang w:val="nl-BE"/>
                    </w:rPr>
                    <m:t>N</m:t>
                  </m:r>
                </m:sup>
                <m:e>
                  <m:sSup>
                    <m:sSupPr>
                      <m:ctrlPr>
                        <w:rPr>
                          <w:rFonts w:ascii="Cambria Math" w:hAnsi="Cambria Math"/>
                          <w:i/>
                          <w:lang w:val="nl-BE"/>
                        </w:rPr>
                      </m:ctrlPr>
                    </m:sSupPr>
                    <m:e>
                      <m:r>
                        <w:rPr>
                          <w:rFonts w:ascii="Cambria Math" w:hAnsi="Cambria Math"/>
                          <w:lang w:val="nl-BE"/>
                        </w:rPr>
                        <m:t>(</m:t>
                      </m:r>
                      <m:sSub>
                        <m:sSubPr>
                          <m:ctrlPr>
                            <w:rPr>
                              <w:rFonts w:ascii="Cambria Math" w:hAnsi="Cambria Math"/>
                              <w:i/>
                              <w:lang w:val="nl-BE"/>
                            </w:rPr>
                          </m:ctrlPr>
                        </m:sSubPr>
                        <m:e>
                          <m:r>
                            <w:rPr>
                              <w:rFonts w:ascii="Cambria Math" w:hAnsi="Cambria Math"/>
                              <w:lang w:val="nl-BE"/>
                            </w:rPr>
                            <m:t>res</m:t>
                          </m:r>
                        </m:e>
                        <m:sub>
                          <m:r>
                            <w:rPr>
                              <w:rFonts w:ascii="Cambria Math" w:hAnsi="Cambria Math"/>
                              <w:lang w:val="nl-BE"/>
                            </w:rPr>
                            <m:t>i</m:t>
                          </m:r>
                        </m:sub>
                      </m:sSub>
                      <m:r>
                        <w:rPr>
                          <w:rFonts w:ascii="Cambria Math" w:hAnsi="Cambria Math"/>
                          <w:lang w:val="nl-BE"/>
                        </w:rPr>
                        <m:t>-</m:t>
                      </m:r>
                      <m:sSub>
                        <m:sSubPr>
                          <m:ctrlPr>
                            <w:rPr>
                              <w:rFonts w:ascii="Cambria Math" w:hAnsi="Cambria Math"/>
                              <w:i/>
                              <w:lang w:val="nl-BE"/>
                            </w:rPr>
                          </m:ctrlPr>
                        </m:sSubPr>
                        <m:e>
                          <m:r>
                            <w:rPr>
                              <w:rFonts w:ascii="Cambria Math" w:hAnsi="Cambria Math"/>
                              <w:lang w:val="nl-BE"/>
                            </w:rPr>
                            <m:t>res</m:t>
                          </m:r>
                        </m:e>
                        <m:sub>
                          <m:r>
                            <m:rPr>
                              <m:sty m:val="p"/>
                            </m:rPr>
                            <w:rPr>
                              <w:rFonts w:ascii="Cambria Math" w:hAnsi="Cambria Math"/>
                              <w:lang w:val="nl-BE"/>
                            </w:rPr>
                            <m:t>mean</m:t>
                          </m:r>
                        </m:sub>
                      </m:sSub>
                      <m:r>
                        <w:rPr>
                          <w:rFonts w:ascii="Cambria Math" w:hAnsi="Cambria Math"/>
                          <w:lang w:val="nl-BE"/>
                        </w:rPr>
                        <m:t>)</m:t>
                      </m:r>
                    </m:e>
                    <m:sup>
                      <m:r>
                        <w:rPr>
                          <w:rFonts w:ascii="Cambria Math" w:hAnsi="Cambria Math"/>
                          <w:lang w:val="nl-BE"/>
                        </w:rPr>
                        <m:t>2</m:t>
                      </m:r>
                    </m:sup>
                  </m:sSup>
                </m:e>
              </m:nary>
            </m:e>
          </m:rad>
        </m:oMath>
      </m:oMathPara>
    </w:p>
    <w:p w14:paraId="27BF6C8D" w14:textId="363564B5" w:rsidR="007F3C44" w:rsidRPr="004C2815" w:rsidRDefault="00F23E17" w:rsidP="007F3C44">
      <w:pPr>
        <w:rPr>
          <w:lang w:val="en-US"/>
        </w:rPr>
      </w:pPr>
      <w:r w:rsidRPr="004C2815">
        <w:rPr>
          <w:i/>
          <w:lang w:val="en-US"/>
        </w:rPr>
        <w:t>res</w:t>
      </w:r>
      <w:r w:rsidRPr="004C2815">
        <w:rPr>
          <w:vertAlign w:val="subscript"/>
          <w:lang w:val="en-US"/>
        </w:rPr>
        <w:t>mea</w:t>
      </w:r>
      <w:r w:rsidR="00F67FD4" w:rsidRPr="004C2815">
        <w:rPr>
          <w:vertAlign w:val="subscript"/>
          <w:lang w:val="en-US"/>
        </w:rPr>
        <w:t xml:space="preserve">n </w:t>
      </w:r>
      <w:r w:rsidR="00F67FD4" w:rsidRPr="004C2815">
        <w:rPr>
          <w:lang w:val="en-US"/>
        </w:rPr>
        <w:t>is the mean residual</w:t>
      </w:r>
      <w:r w:rsidR="00B44AC9" w:rsidRPr="004C2815">
        <w:rPr>
          <w:lang w:val="en-US"/>
        </w:rPr>
        <w:t xml:space="preserve"> and </w:t>
      </w:r>
      <w:r w:rsidRPr="004C2815">
        <w:rPr>
          <w:i/>
          <w:lang w:val="en-US"/>
        </w:rPr>
        <w:t>s(res)</w:t>
      </w:r>
      <w:r w:rsidRPr="004C2815">
        <w:rPr>
          <w:lang w:val="en-US"/>
        </w:rPr>
        <w:t xml:space="preserve"> </w:t>
      </w:r>
      <w:r w:rsidR="00E013FB" w:rsidRPr="004C2815">
        <w:rPr>
          <w:lang w:val="en-US"/>
        </w:rPr>
        <w:t xml:space="preserve">is the </w:t>
      </w:r>
      <w:r w:rsidR="00864808" w:rsidRPr="004C2815">
        <w:rPr>
          <w:lang w:val="en-US"/>
        </w:rPr>
        <w:t xml:space="preserve">residuals </w:t>
      </w:r>
      <w:r w:rsidR="00E013FB" w:rsidRPr="004C2815">
        <w:rPr>
          <w:lang w:val="en-US"/>
        </w:rPr>
        <w:t>standard deviation</w:t>
      </w:r>
      <w:r w:rsidR="008361F8" w:rsidRPr="004C2815">
        <w:rPr>
          <w:lang w:val="en-US"/>
        </w:rPr>
        <w:t>.</w:t>
      </w:r>
      <w:r w:rsidR="00010EFF" w:rsidRPr="004C2815">
        <w:rPr>
          <w:lang w:val="en-US"/>
        </w:rPr>
        <w:t xml:space="preserve"> </w:t>
      </w:r>
      <w:r w:rsidR="005339FB" w:rsidRPr="004C2815">
        <w:rPr>
          <w:lang w:val="en-US"/>
        </w:rPr>
        <w:t xml:space="preserve">A </w:t>
      </w:r>
      <w:r w:rsidR="003A12C0" w:rsidRPr="004C2815">
        <w:rPr>
          <w:lang w:val="en-US"/>
        </w:rPr>
        <w:t>3-sigma filter</w:t>
      </w:r>
      <w:r w:rsidR="005339FB" w:rsidRPr="004C2815">
        <w:rPr>
          <w:lang w:val="en-US"/>
        </w:rPr>
        <w:t xml:space="preserve"> (</w:t>
      </w:r>
      <w:r w:rsidR="003A12C0" w:rsidRPr="004C2815">
        <w:rPr>
          <w:lang w:val="en-US"/>
        </w:rPr>
        <w:t>99.7% confidence interval</w:t>
      </w:r>
      <w:r w:rsidR="005339FB" w:rsidRPr="004C2815">
        <w:rPr>
          <w:lang w:val="en-US"/>
        </w:rPr>
        <w:t xml:space="preserve">) is applied, </w:t>
      </w:r>
      <w:r w:rsidR="00471535" w:rsidRPr="004C2815">
        <w:rPr>
          <w:lang w:val="en-US"/>
        </w:rPr>
        <w:t>to remove outlier measurements.</w:t>
      </w:r>
      <w:r w:rsidR="007F3C44" w:rsidRPr="004C2815">
        <w:rPr>
          <w:lang w:val="en-US"/>
        </w:rPr>
        <w:t xml:space="preserve"> This filter is applied multiple times during the coefficient regression procedure. </w:t>
      </w:r>
    </w:p>
    <w:p w14:paraId="4D2F05D9" w14:textId="77777777" w:rsidR="003A12C0" w:rsidRPr="004C2815" w:rsidRDefault="003A12C0" w:rsidP="003A12C0">
      <w:pPr>
        <w:rPr>
          <w:lang w:val="en-US"/>
        </w:rPr>
      </w:pPr>
    </w:p>
    <w:p w14:paraId="20003BBD" w14:textId="198B9E63" w:rsidR="003A12C0" w:rsidRPr="004C2815" w:rsidRDefault="00000000" w:rsidP="003A12C0">
      <w:pPr>
        <w:rPr>
          <w:lang w:val="nl-BE"/>
        </w:rPr>
      </w:pPr>
      <m:oMathPara>
        <m:oMath>
          <m:sSub>
            <m:sSubPr>
              <m:ctrlPr>
                <w:rPr>
                  <w:rFonts w:ascii="Cambria Math" w:hAnsi="Cambria Math"/>
                  <w:i/>
                  <w:lang w:val="nl-BE"/>
                </w:rPr>
              </m:ctrlPr>
            </m:sSubPr>
            <m:e>
              <m:r>
                <w:rPr>
                  <w:rFonts w:ascii="Cambria Math" w:hAnsi="Cambria Math"/>
                  <w:lang w:val="nl-BE"/>
                </w:rPr>
                <m:t>res</m:t>
              </m:r>
            </m:e>
            <m:sub>
              <m:r>
                <m:rPr>
                  <m:sty m:val="p"/>
                </m:rPr>
                <w:rPr>
                  <w:rFonts w:ascii="Cambria Math" w:hAnsi="Cambria Math"/>
                  <w:lang w:val="nl-BE"/>
                </w:rPr>
                <m:t>mean</m:t>
              </m:r>
            </m:sub>
          </m:sSub>
          <m:r>
            <w:rPr>
              <w:rFonts w:ascii="Cambria Math" w:hAnsi="Cambria Math"/>
              <w:lang w:val="en-US"/>
            </w:rPr>
            <m:t>-3</m:t>
          </m:r>
          <m:r>
            <w:rPr>
              <w:rFonts w:ascii="Cambria Math" w:hAnsi="Cambria Math"/>
              <w:lang w:val="nl-BE"/>
            </w:rPr>
            <m:t>s(res)</m:t>
          </m:r>
          <m:r>
            <w:rPr>
              <w:rFonts w:ascii="Cambria Math" w:hAnsi="Cambria Math"/>
              <w:lang w:val="en-US"/>
            </w:rPr>
            <m:t xml:space="preserve">&lt; </m:t>
          </m:r>
          <m:sSub>
            <m:sSubPr>
              <m:ctrlPr>
                <w:rPr>
                  <w:rFonts w:ascii="Cambria Math" w:hAnsi="Cambria Math"/>
                  <w:i/>
                  <w:lang w:val="nl-BE"/>
                </w:rPr>
              </m:ctrlPr>
            </m:sSubPr>
            <m:e>
              <m:r>
                <w:rPr>
                  <w:rFonts w:ascii="Cambria Math" w:hAnsi="Cambria Math"/>
                  <w:lang w:val="nl-BE"/>
                </w:rPr>
                <m:t>res</m:t>
              </m:r>
            </m:e>
            <m:sub>
              <m:r>
                <w:rPr>
                  <w:rFonts w:ascii="Cambria Math" w:hAnsi="Cambria Math"/>
                  <w:lang w:val="nl-BE"/>
                </w:rPr>
                <m:t>i</m:t>
              </m:r>
            </m:sub>
          </m:sSub>
          <m:r>
            <w:rPr>
              <w:rFonts w:ascii="Cambria Math" w:hAnsi="Cambria Math"/>
              <w:lang w:val="en-US"/>
            </w:rPr>
            <m:t>&lt;</m:t>
          </m:r>
          <m:sSub>
            <m:sSubPr>
              <m:ctrlPr>
                <w:rPr>
                  <w:rFonts w:ascii="Cambria Math" w:hAnsi="Cambria Math"/>
                  <w:i/>
                  <w:lang w:val="nl-BE"/>
                </w:rPr>
              </m:ctrlPr>
            </m:sSubPr>
            <m:e>
              <m:r>
                <w:rPr>
                  <w:rFonts w:ascii="Cambria Math" w:hAnsi="Cambria Math"/>
                  <w:lang w:val="nl-BE"/>
                </w:rPr>
                <m:t>res</m:t>
              </m:r>
            </m:e>
            <m:sub>
              <m:r>
                <m:rPr>
                  <m:sty m:val="p"/>
                </m:rPr>
                <w:rPr>
                  <w:rFonts w:ascii="Cambria Math" w:hAnsi="Cambria Math"/>
                  <w:lang w:val="nl-BE"/>
                </w:rPr>
                <m:t>mean</m:t>
              </m:r>
            </m:sub>
          </m:sSub>
          <m:r>
            <w:rPr>
              <w:rFonts w:ascii="Cambria Math" w:hAnsi="Cambria Math"/>
              <w:lang w:val="en-US"/>
            </w:rPr>
            <m:t>+3</m:t>
          </m:r>
          <m:r>
            <w:rPr>
              <w:rFonts w:ascii="Cambria Math" w:hAnsi="Cambria Math"/>
              <w:lang w:val="nl-BE"/>
            </w:rPr>
            <m:t>s(res)</m:t>
          </m:r>
          <m:r>
            <m:rPr>
              <m:sty m:val="p"/>
            </m:rPr>
            <w:rPr>
              <w:lang w:val="nl-BE"/>
            </w:rPr>
            <w:br/>
          </m:r>
        </m:oMath>
      </m:oMathPara>
    </w:p>
    <w:p w14:paraId="44D6A5A9" w14:textId="4486F62D" w:rsidR="00E144B5" w:rsidRPr="004C2815" w:rsidRDefault="00D93C76" w:rsidP="00B3188C">
      <w:pPr>
        <w:keepNext/>
      </w:pPr>
      <w:r w:rsidRPr="004C2815">
        <w:rPr>
          <w:noProof/>
        </w:rPr>
        <w:drawing>
          <wp:inline distT="0" distB="0" distL="0" distR="0" wp14:anchorId="6D9966A9" wp14:editId="2DAC4796">
            <wp:extent cx="5838398" cy="2778303"/>
            <wp:effectExtent l="0" t="0" r="0" b="317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46220" cy="2782025"/>
                    </a:xfrm>
                    <a:prstGeom prst="rect">
                      <a:avLst/>
                    </a:prstGeom>
                    <a:noFill/>
                  </pic:spPr>
                </pic:pic>
              </a:graphicData>
            </a:graphic>
          </wp:inline>
        </w:drawing>
      </w:r>
    </w:p>
    <w:p w14:paraId="799E1A8F" w14:textId="4AFBE4C7" w:rsidR="00E144B5" w:rsidRPr="004C2815" w:rsidRDefault="00E144B5" w:rsidP="00B3188C">
      <w:pPr>
        <w:pStyle w:val="Caption"/>
        <w:jc w:val="center"/>
      </w:pPr>
      <w:bookmarkStart w:id="45" w:name="_Ref24629214"/>
      <w:r w:rsidRPr="004C2815">
        <w:t xml:space="preserve">Figure </w:t>
      </w:r>
      <w:r w:rsidR="00051F76" w:rsidRPr="004C2815">
        <w:rPr>
          <w:noProof/>
        </w:rPr>
        <w:fldChar w:fldCharType="begin"/>
      </w:r>
      <w:r w:rsidR="00051F76" w:rsidRPr="004C2815">
        <w:rPr>
          <w:noProof/>
        </w:rPr>
        <w:instrText xml:space="preserve"> SEQ Figure \* ARABIC </w:instrText>
      </w:r>
      <w:r w:rsidR="00051F76" w:rsidRPr="004C2815">
        <w:rPr>
          <w:noProof/>
        </w:rPr>
        <w:fldChar w:fldCharType="separate"/>
      </w:r>
      <w:r w:rsidR="007B06EF">
        <w:rPr>
          <w:noProof/>
        </w:rPr>
        <w:t>9</w:t>
      </w:r>
      <w:r w:rsidR="00051F76" w:rsidRPr="004C2815">
        <w:rPr>
          <w:noProof/>
        </w:rPr>
        <w:fldChar w:fldCharType="end"/>
      </w:r>
      <w:bookmarkEnd w:id="45"/>
      <w:r w:rsidRPr="004C2815">
        <w:t xml:space="preserve">: </w:t>
      </w:r>
      <w:r w:rsidR="00680BF5" w:rsidRPr="004C2815">
        <w:t>F</w:t>
      </w:r>
      <w:r w:rsidRPr="004C2815">
        <w:t xml:space="preserve">iltered </w:t>
      </w:r>
      <w:r w:rsidR="00680BF5" w:rsidRPr="004C2815">
        <w:t xml:space="preserve">vs unfiltered </w:t>
      </w:r>
      <w:r w:rsidR="00F53392" w:rsidRPr="004C2815">
        <w:t>irradiance</w:t>
      </w:r>
      <w:r w:rsidR="00763630" w:rsidRPr="004C2815">
        <w:t xml:space="preserve"> (</w:t>
      </w:r>
      <w:r w:rsidR="009B4BA6" w:rsidRPr="004C2815">
        <w:t>restricted number of measurements for illustration)</w:t>
      </w:r>
      <w:r w:rsidR="000871BC" w:rsidRPr="004C2815">
        <w:t>.</w:t>
      </w:r>
    </w:p>
    <w:p w14:paraId="5FA9CA0B" w14:textId="1E4CDEA9" w:rsidR="003A12C0" w:rsidRPr="004C2815" w:rsidRDefault="00FD6DCB" w:rsidP="003A12C0">
      <w:pPr>
        <w:rPr>
          <w:lang w:val="en-US"/>
        </w:rPr>
      </w:pPr>
      <w:r w:rsidRPr="004C2815">
        <w:rPr>
          <w:lang w:val="en-US"/>
        </w:rPr>
        <w:t xml:space="preserve">As an example, one can see the filtering </w:t>
      </w:r>
      <w:r w:rsidR="00D53858" w:rsidRPr="004C2815">
        <w:rPr>
          <w:lang w:val="en-US"/>
        </w:rPr>
        <w:t xml:space="preserve">result in </w:t>
      </w:r>
      <w:r w:rsidR="00D53858" w:rsidRPr="004C2815">
        <w:rPr>
          <w:lang w:val="en-US"/>
        </w:rPr>
        <w:fldChar w:fldCharType="begin"/>
      </w:r>
      <w:r w:rsidR="00D53858" w:rsidRPr="004C2815">
        <w:rPr>
          <w:lang w:val="en-US"/>
        </w:rPr>
        <w:instrText xml:space="preserve"> REF _Ref24629214 \h </w:instrText>
      </w:r>
      <w:r w:rsidR="006E0C08" w:rsidRPr="004C2815">
        <w:rPr>
          <w:lang w:val="en-US"/>
        </w:rPr>
        <w:instrText xml:space="preserve"> \* MERGEFORMAT </w:instrText>
      </w:r>
      <w:r w:rsidR="00D53858" w:rsidRPr="004C2815">
        <w:rPr>
          <w:lang w:val="en-US"/>
        </w:rPr>
      </w:r>
      <w:r w:rsidR="00D53858" w:rsidRPr="004C2815">
        <w:rPr>
          <w:lang w:val="en-US"/>
        </w:rPr>
        <w:fldChar w:fldCharType="separate"/>
      </w:r>
      <w:r w:rsidR="007B06EF" w:rsidRPr="004C2815">
        <w:t xml:space="preserve">Figure </w:t>
      </w:r>
      <w:r w:rsidR="007B06EF">
        <w:rPr>
          <w:noProof/>
        </w:rPr>
        <w:t>9</w:t>
      </w:r>
      <w:r w:rsidR="00D53858" w:rsidRPr="004C2815">
        <w:rPr>
          <w:lang w:val="en-US"/>
        </w:rPr>
        <w:fldChar w:fldCharType="end"/>
      </w:r>
      <w:r w:rsidR="00D53858" w:rsidRPr="004C2815">
        <w:rPr>
          <w:lang w:val="en-US"/>
        </w:rPr>
        <w:t xml:space="preserve">. Blue dots are filtered out after applying the </w:t>
      </w:r>
      <w:r w:rsidR="00D34D00" w:rsidRPr="004C2815">
        <w:rPr>
          <w:lang w:val="en-US"/>
        </w:rPr>
        <w:t>3-sigma</w:t>
      </w:r>
      <w:r w:rsidR="00D53858" w:rsidRPr="004C2815">
        <w:rPr>
          <w:lang w:val="en-US"/>
        </w:rPr>
        <w:t xml:space="preserve"> filter to the residuals.</w:t>
      </w:r>
    </w:p>
    <w:p w14:paraId="4315BC68" w14:textId="77777777" w:rsidR="003A12C0" w:rsidRPr="004C2815" w:rsidRDefault="003A12C0" w:rsidP="003A12C0">
      <w:pPr>
        <w:rPr>
          <w:lang w:val="en-US"/>
        </w:rPr>
      </w:pPr>
    </w:p>
    <w:p w14:paraId="70B43B85" w14:textId="2F3EB925" w:rsidR="0056122C" w:rsidRPr="004C2815" w:rsidRDefault="0056122C" w:rsidP="00B534F3">
      <w:pPr>
        <w:pStyle w:val="Heading3"/>
        <w:rPr>
          <w:lang w:val="en-US"/>
        </w:rPr>
      </w:pPr>
      <w:bookmarkStart w:id="46" w:name="_Toc157077926"/>
      <w:r w:rsidRPr="004C2815">
        <w:rPr>
          <w:lang w:val="en-US"/>
        </w:rPr>
        <w:lastRenderedPageBreak/>
        <w:t xml:space="preserve">Iterative </w:t>
      </w:r>
      <w:r w:rsidR="004515E7" w:rsidRPr="004C2815">
        <w:rPr>
          <w:lang w:val="en-US"/>
        </w:rPr>
        <w:t xml:space="preserve">regression </w:t>
      </w:r>
      <w:r w:rsidRPr="004C2815">
        <w:rPr>
          <w:lang w:val="en-US"/>
        </w:rPr>
        <w:t>proc</w:t>
      </w:r>
      <w:r w:rsidR="00EB21E6" w:rsidRPr="004C2815">
        <w:rPr>
          <w:lang w:val="en-US"/>
        </w:rPr>
        <w:t>e</w:t>
      </w:r>
      <w:r w:rsidRPr="004C2815">
        <w:rPr>
          <w:lang w:val="en-US"/>
        </w:rPr>
        <w:t>dure</w:t>
      </w:r>
      <w:bookmarkEnd w:id="46"/>
    </w:p>
    <w:p w14:paraId="2831C196" w14:textId="7DE5D752" w:rsidR="0023544C" w:rsidRPr="004C2815" w:rsidRDefault="004515E7">
      <w:pPr>
        <w:rPr>
          <w:lang w:val="en-US"/>
        </w:rPr>
      </w:pPr>
      <w:r w:rsidRPr="004C2815">
        <w:rPr>
          <w:lang w:val="en-US"/>
        </w:rPr>
        <w:t xml:space="preserve">Outliers </w:t>
      </w:r>
      <w:r w:rsidR="00A93DDE" w:rsidRPr="004C2815">
        <w:rPr>
          <w:lang w:val="en-US"/>
        </w:rPr>
        <w:t>influence</w:t>
      </w:r>
      <w:r w:rsidRPr="004C2815">
        <w:rPr>
          <w:lang w:val="en-US"/>
        </w:rPr>
        <w:t xml:space="preserve"> the </w:t>
      </w:r>
      <w:r w:rsidR="00A93DDE" w:rsidRPr="004C2815">
        <w:rPr>
          <w:lang w:val="en-US"/>
        </w:rPr>
        <w:t>results of the regressions quite</w:t>
      </w:r>
      <w:r w:rsidR="00412014" w:rsidRPr="004C2815">
        <w:rPr>
          <w:lang w:val="en-US"/>
        </w:rPr>
        <w:t xml:space="preserve"> </w:t>
      </w:r>
      <w:r w:rsidR="009B6E14" w:rsidRPr="004C2815">
        <w:rPr>
          <w:lang w:val="en-US"/>
        </w:rPr>
        <w:t>significantly</w:t>
      </w:r>
      <w:r w:rsidR="00412014" w:rsidRPr="004C2815">
        <w:rPr>
          <w:lang w:val="en-US"/>
        </w:rPr>
        <w:t xml:space="preserve">, so they need to be removed from the measurement population as much as possible. </w:t>
      </w:r>
      <w:r w:rsidR="00AF0A4E" w:rsidRPr="004C2815">
        <w:rPr>
          <w:lang w:val="en-US"/>
        </w:rPr>
        <w:t>A</w:t>
      </w:r>
      <w:r w:rsidRPr="004C2815">
        <w:rPr>
          <w:lang w:val="en-US"/>
        </w:rPr>
        <w:t xml:space="preserve">fter all </w:t>
      </w:r>
      <w:r w:rsidR="00AF0A4E" w:rsidRPr="004C2815">
        <w:rPr>
          <w:lang w:val="en-US"/>
        </w:rPr>
        <w:t xml:space="preserve">regression </w:t>
      </w:r>
      <w:r w:rsidRPr="004C2815">
        <w:rPr>
          <w:lang w:val="en-US"/>
        </w:rPr>
        <w:t>steps</w:t>
      </w:r>
      <w:r w:rsidR="00AF0A4E" w:rsidRPr="004C2815">
        <w:rPr>
          <w:lang w:val="en-US"/>
        </w:rPr>
        <w:t>,</w:t>
      </w:r>
      <w:r w:rsidR="00423B7A" w:rsidRPr="004C2815">
        <w:rPr>
          <w:lang w:val="en-US"/>
        </w:rPr>
        <w:t xml:space="preserve"> the </w:t>
      </w:r>
      <w:r w:rsidRPr="004C2815">
        <w:rPr>
          <w:lang w:val="en-US"/>
        </w:rPr>
        <w:t xml:space="preserve">3-sigma </w:t>
      </w:r>
      <w:r w:rsidR="007B3FFB" w:rsidRPr="004C2815">
        <w:rPr>
          <w:lang w:val="en-US"/>
        </w:rPr>
        <w:t>filter is applied</w:t>
      </w:r>
      <w:r w:rsidR="007E0741" w:rsidRPr="004C2815">
        <w:rPr>
          <w:lang w:val="en-US"/>
        </w:rPr>
        <w:t>.</w:t>
      </w:r>
    </w:p>
    <w:p w14:paraId="1EB3C1AF" w14:textId="22D19CA1" w:rsidR="00850EB4" w:rsidRPr="004C2815" w:rsidRDefault="00073ACE" w:rsidP="00073ACE">
      <w:pPr>
        <w:rPr>
          <w:lang w:val="en-US"/>
        </w:rPr>
      </w:pPr>
      <w:r w:rsidRPr="004C2815">
        <w:rPr>
          <w:lang w:val="en-US"/>
        </w:rPr>
        <w:t>Regression sequence:</w:t>
      </w:r>
    </w:p>
    <w:p w14:paraId="1E264B2C" w14:textId="754AD2DD" w:rsidR="00073ACE" w:rsidRPr="004C2815" w:rsidRDefault="00073ACE" w:rsidP="00073ACE">
      <w:pPr>
        <w:pStyle w:val="ListParagraph"/>
        <w:numPr>
          <w:ilvl w:val="0"/>
          <w:numId w:val="14"/>
        </w:numPr>
        <w:rPr>
          <w:lang w:val="en-US"/>
        </w:rPr>
      </w:pPr>
      <w:r w:rsidRPr="004C2815">
        <w:rPr>
          <w:lang w:val="en-US"/>
        </w:rPr>
        <w:t xml:space="preserve">Fit the linear coefficients </w:t>
      </w:r>
      <w:r w:rsidRPr="004C2815">
        <w:rPr>
          <w:i/>
          <w:lang w:val="en-US"/>
        </w:rPr>
        <w:t>a</w:t>
      </w:r>
      <w:r w:rsidRPr="004C2815">
        <w:rPr>
          <w:lang w:val="en-US"/>
        </w:rPr>
        <w:t xml:space="preserve">, </w:t>
      </w:r>
      <w:r w:rsidRPr="004C2815">
        <w:rPr>
          <w:i/>
          <w:lang w:val="en-US"/>
        </w:rPr>
        <w:t>b</w:t>
      </w:r>
      <w:r w:rsidR="00630CAB" w:rsidRPr="004C2815">
        <w:rPr>
          <w:i/>
          <w:lang w:val="en-US"/>
        </w:rPr>
        <w:t>,</w:t>
      </w:r>
      <w:r w:rsidRPr="004C2815">
        <w:rPr>
          <w:lang w:val="en-US"/>
        </w:rPr>
        <w:t xml:space="preserve"> and </w:t>
      </w:r>
      <w:r w:rsidRPr="004C2815">
        <w:rPr>
          <w:i/>
          <w:lang w:val="en-US"/>
        </w:rPr>
        <w:t>c</w:t>
      </w:r>
      <w:r w:rsidRPr="004C2815">
        <w:rPr>
          <w:lang w:val="en-US"/>
        </w:rPr>
        <w:t xml:space="preserve"> (all </w:t>
      </w:r>
      <w:r w:rsidRPr="004C2815">
        <w:rPr>
          <w:i/>
          <w:lang w:val="en-US"/>
        </w:rPr>
        <w:t>d</w:t>
      </w:r>
      <w:r w:rsidRPr="004C2815">
        <w:rPr>
          <w:lang w:val="en-US"/>
        </w:rPr>
        <w:t xml:space="preserve"> coeff</w:t>
      </w:r>
      <w:r w:rsidR="0032110E" w:rsidRPr="004C2815">
        <w:rPr>
          <w:lang w:val="en-US"/>
        </w:rPr>
        <w:t>icients</w:t>
      </w:r>
      <w:r w:rsidRPr="004C2815">
        <w:rPr>
          <w:lang w:val="en-US"/>
        </w:rPr>
        <w:t xml:space="preserve"> </w:t>
      </w:r>
      <w:r w:rsidR="00696EE8" w:rsidRPr="004C2815">
        <w:rPr>
          <w:lang w:val="en-US"/>
        </w:rPr>
        <w:t>equal to zero</w:t>
      </w:r>
      <w:r w:rsidRPr="004C2815">
        <w:rPr>
          <w:lang w:val="en-US"/>
        </w:rPr>
        <w:t>)</w:t>
      </w:r>
    </w:p>
    <w:p w14:paraId="06BEF14F" w14:textId="0B4FCCB7" w:rsidR="00073ACE" w:rsidRPr="004C2815" w:rsidRDefault="00073ACE" w:rsidP="00073ACE">
      <w:pPr>
        <w:pStyle w:val="ListParagraph"/>
        <w:numPr>
          <w:ilvl w:val="0"/>
          <w:numId w:val="14"/>
        </w:numPr>
        <w:rPr>
          <w:lang w:val="en-US"/>
        </w:rPr>
      </w:pPr>
      <w:r w:rsidRPr="004C2815">
        <w:rPr>
          <w:lang w:val="en-US"/>
        </w:rPr>
        <w:t>Remove outlier 3-sigma from the residuals</w:t>
      </w:r>
      <w:r w:rsidR="008A3C4C" w:rsidRPr="004C2815">
        <w:rPr>
          <w:lang w:val="en-US"/>
        </w:rPr>
        <w:t xml:space="preserve">: </w:t>
      </w:r>
    </w:p>
    <w:p w14:paraId="65B119E3" w14:textId="34DB6B99" w:rsidR="008A3C4C" w:rsidRPr="004C2815" w:rsidRDefault="008A3C4C" w:rsidP="008A3C4C">
      <w:pPr>
        <w:pStyle w:val="ListParagraph"/>
        <w:numPr>
          <w:ilvl w:val="1"/>
          <w:numId w:val="14"/>
        </w:numPr>
        <w:rPr>
          <w:lang w:val="en-US"/>
        </w:rPr>
      </w:pPr>
      <w:r w:rsidRPr="004C2815">
        <w:rPr>
          <w:lang w:val="en-US"/>
        </w:rPr>
        <w:t xml:space="preserve">Residual = </w:t>
      </w:r>
      <w:r w:rsidR="00AA46E6" w:rsidRPr="004C2815">
        <w:rPr>
          <w:lang w:val="en-US"/>
        </w:rPr>
        <w:t>(</w:t>
      </w:r>
      <w:r w:rsidRPr="004C2815">
        <w:rPr>
          <w:lang w:val="en-US"/>
        </w:rPr>
        <w:t>measurement</w:t>
      </w:r>
      <w:r w:rsidR="00AA46E6" w:rsidRPr="004C2815">
        <w:rPr>
          <w:lang w:val="en-US"/>
        </w:rPr>
        <w:t xml:space="preserve"> irradiance</w:t>
      </w:r>
      <w:r w:rsidRPr="004C2815">
        <w:rPr>
          <w:lang w:val="en-US"/>
        </w:rPr>
        <w:t xml:space="preserve"> </w:t>
      </w:r>
      <w:r w:rsidR="00817206" w:rsidRPr="004C2815">
        <w:rPr>
          <w:lang w:val="en-US"/>
        </w:rPr>
        <w:t>–</w:t>
      </w:r>
      <w:r w:rsidRPr="004C2815">
        <w:rPr>
          <w:lang w:val="en-US"/>
        </w:rPr>
        <w:t xml:space="preserve"> </w:t>
      </w:r>
      <w:r w:rsidR="00817206" w:rsidRPr="004C2815">
        <w:rPr>
          <w:lang w:val="en-US"/>
        </w:rPr>
        <w:t>model as is)</w:t>
      </w:r>
      <w:r w:rsidR="004D664F" w:rsidRPr="004C2815">
        <w:rPr>
          <w:lang w:val="en-US"/>
        </w:rPr>
        <w:t>,</w:t>
      </w:r>
    </w:p>
    <w:p w14:paraId="32D7A2FA" w14:textId="59DE4567" w:rsidR="00073ACE" w:rsidRPr="004C2815" w:rsidRDefault="00073ACE" w:rsidP="00073ACE">
      <w:pPr>
        <w:pStyle w:val="ListParagraph"/>
        <w:numPr>
          <w:ilvl w:val="0"/>
          <w:numId w:val="14"/>
        </w:numPr>
        <w:rPr>
          <w:lang w:val="en-US"/>
        </w:rPr>
      </w:pPr>
      <w:r w:rsidRPr="004C2815">
        <w:rPr>
          <w:lang w:val="en-US"/>
        </w:rPr>
        <w:t>Perform non-linear regression for</w:t>
      </w:r>
      <w:r w:rsidR="009F4BE8" w:rsidRPr="004C2815">
        <w:rPr>
          <w:lang w:val="en-US"/>
        </w:rPr>
        <w:t xml:space="preserve"> d-</w:t>
      </w:r>
      <w:r w:rsidR="00B77862" w:rsidRPr="004C2815">
        <w:rPr>
          <w:lang w:val="en-US"/>
        </w:rPr>
        <w:t>coefficients</w:t>
      </w:r>
      <w:r w:rsidR="009F4BE8" w:rsidRPr="004C2815">
        <w:rPr>
          <w:lang w:val="en-US"/>
        </w:rPr>
        <w:t xml:space="preserve"> and</w:t>
      </w:r>
      <w:r w:rsidRPr="004C2815">
        <w:rPr>
          <w:lang w:val="en-US"/>
        </w:rPr>
        <w:t xml:space="preserve"> p-coefficients</w:t>
      </w:r>
      <w:r w:rsidR="004D664F" w:rsidRPr="004C2815">
        <w:rPr>
          <w:lang w:val="en-US"/>
        </w:rPr>
        <w:t>,</w:t>
      </w:r>
    </w:p>
    <w:p w14:paraId="73829E11" w14:textId="4028724E" w:rsidR="009F4BE8" w:rsidRPr="004C2815" w:rsidRDefault="009F4BE8" w:rsidP="009F4BE8">
      <w:pPr>
        <w:pStyle w:val="ListParagraph"/>
        <w:numPr>
          <w:ilvl w:val="0"/>
          <w:numId w:val="14"/>
        </w:numPr>
        <w:rPr>
          <w:lang w:val="en-US"/>
        </w:rPr>
      </w:pPr>
      <w:r w:rsidRPr="004C2815">
        <w:rPr>
          <w:lang w:val="en-US"/>
        </w:rPr>
        <w:t>Remove outlier 3-sigma from the residuals</w:t>
      </w:r>
      <w:r w:rsidR="004D664F" w:rsidRPr="004C2815">
        <w:rPr>
          <w:lang w:val="en-US"/>
        </w:rPr>
        <w:t>,</w:t>
      </w:r>
      <w:r w:rsidRPr="004C2815">
        <w:rPr>
          <w:lang w:val="en-US"/>
        </w:rPr>
        <w:t xml:space="preserve"> </w:t>
      </w:r>
    </w:p>
    <w:p w14:paraId="04922150" w14:textId="0F897FE9" w:rsidR="003E0900" w:rsidRPr="004C2815" w:rsidRDefault="00073ACE" w:rsidP="00073ACE">
      <w:pPr>
        <w:pStyle w:val="ListParagraph"/>
        <w:numPr>
          <w:ilvl w:val="0"/>
          <w:numId w:val="14"/>
        </w:numPr>
        <w:rPr>
          <w:lang w:val="en-US"/>
        </w:rPr>
      </w:pPr>
      <w:r w:rsidRPr="004C2815">
        <w:rPr>
          <w:lang w:val="en-US"/>
        </w:rPr>
        <w:t>Perform fitting over all linear coefficients</w:t>
      </w:r>
      <w:r w:rsidR="009F4BE8" w:rsidRPr="004C2815">
        <w:rPr>
          <w:lang w:val="en-US"/>
        </w:rPr>
        <w:t>: a,</w:t>
      </w:r>
      <w:r w:rsidR="00423E43" w:rsidRPr="004C2815">
        <w:rPr>
          <w:lang w:val="en-US"/>
        </w:rPr>
        <w:t xml:space="preserve"> </w:t>
      </w:r>
      <w:r w:rsidR="009F4BE8" w:rsidRPr="004C2815">
        <w:rPr>
          <w:lang w:val="en-US"/>
        </w:rPr>
        <w:t>b,</w:t>
      </w:r>
      <w:r w:rsidR="00423E43" w:rsidRPr="004C2815">
        <w:rPr>
          <w:lang w:val="en-US"/>
        </w:rPr>
        <w:t xml:space="preserve"> </w:t>
      </w:r>
      <w:r w:rsidR="009F4BE8" w:rsidRPr="004C2815">
        <w:rPr>
          <w:lang w:val="en-US"/>
        </w:rPr>
        <w:t>c,</w:t>
      </w:r>
      <w:r w:rsidR="00423E43" w:rsidRPr="004C2815">
        <w:rPr>
          <w:lang w:val="en-US"/>
        </w:rPr>
        <w:t xml:space="preserve"> </w:t>
      </w:r>
      <w:r w:rsidR="009F4BE8" w:rsidRPr="004C2815">
        <w:rPr>
          <w:lang w:val="en-US"/>
        </w:rPr>
        <w:t>d</w:t>
      </w:r>
      <w:r w:rsidR="004D664F" w:rsidRPr="004C2815">
        <w:rPr>
          <w:lang w:val="en-US"/>
        </w:rPr>
        <w:t>,</w:t>
      </w:r>
    </w:p>
    <w:p w14:paraId="48404FA4" w14:textId="23B29B83" w:rsidR="00073ACE" w:rsidRPr="004C2815" w:rsidRDefault="00633B13" w:rsidP="00E37BBB">
      <w:pPr>
        <w:pStyle w:val="ListParagraph"/>
        <w:numPr>
          <w:ilvl w:val="1"/>
          <w:numId w:val="14"/>
        </w:numPr>
        <w:rPr>
          <w:lang w:val="en-US"/>
        </w:rPr>
      </w:pPr>
      <w:r w:rsidRPr="004C2815">
        <w:rPr>
          <w:lang w:val="en-US"/>
        </w:rPr>
        <w:t xml:space="preserve">non-linear </w:t>
      </w:r>
      <w:r w:rsidR="003E0900" w:rsidRPr="004C2815">
        <w:rPr>
          <w:lang w:val="en-US"/>
        </w:rPr>
        <w:t xml:space="preserve">p </w:t>
      </w:r>
      <w:r w:rsidRPr="004C2815">
        <w:rPr>
          <w:lang w:val="en-US"/>
        </w:rPr>
        <w:t>coefficients previous step</w:t>
      </w:r>
      <w:r w:rsidR="004D664F" w:rsidRPr="004C2815">
        <w:rPr>
          <w:lang w:val="en-US"/>
        </w:rPr>
        <w:t>,</w:t>
      </w:r>
    </w:p>
    <w:p w14:paraId="63DF64CE" w14:textId="16119A9A" w:rsidR="00073ACE" w:rsidRPr="004C2815" w:rsidRDefault="00073ACE" w:rsidP="00073ACE">
      <w:pPr>
        <w:pStyle w:val="ListParagraph"/>
        <w:numPr>
          <w:ilvl w:val="0"/>
          <w:numId w:val="14"/>
        </w:numPr>
        <w:rPr>
          <w:lang w:val="en-US"/>
        </w:rPr>
      </w:pPr>
      <w:r w:rsidRPr="004C2815">
        <w:rPr>
          <w:lang w:val="en-US"/>
        </w:rPr>
        <w:t>Remove outliers based on residuals full model</w:t>
      </w:r>
      <w:r w:rsidR="000871BC" w:rsidRPr="004C2815">
        <w:rPr>
          <w:lang w:val="en-US"/>
        </w:rPr>
        <w:t>.</w:t>
      </w:r>
      <w:r w:rsidRPr="004C2815">
        <w:rPr>
          <w:lang w:val="en-US"/>
        </w:rPr>
        <w:t xml:space="preserve"> </w:t>
      </w:r>
    </w:p>
    <w:p w14:paraId="286A2B7E" w14:textId="6440EB87" w:rsidR="00843A9B" w:rsidRPr="004C2815" w:rsidRDefault="00843A9B">
      <w:pPr>
        <w:rPr>
          <w:lang w:val="en-US"/>
        </w:rPr>
      </w:pPr>
      <w:r w:rsidRPr="004C2815">
        <w:rPr>
          <w:lang w:val="en-US"/>
        </w:rPr>
        <w:t>After the first iteration, a second full iteration is performed</w:t>
      </w:r>
      <w:r w:rsidR="00630CAB" w:rsidRPr="004C2815">
        <w:rPr>
          <w:lang w:val="en-US"/>
        </w:rPr>
        <w:t>.</w:t>
      </w:r>
    </w:p>
    <w:p w14:paraId="565C74C6" w14:textId="6AE575B1" w:rsidR="004D664F" w:rsidRPr="004C2815" w:rsidRDefault="004D664F">
      <w:pPr>
        <w:jc w:val="left"/>
        <w:rPr>
          <w:rFonts w:asciiTheme="majorHAnsi" w:eastAsiaTheme="majorEastAsia" w:hAnsiTheme="majorHAnsi" w:cstheme="majorBidi"/>
          <w:color w:val="005596" w:themeColor="text2"/>
          <w:lang w:val="en-US"/>
        </w:rPr>
      </w:pPr>
      <w:r w:rsidRPr="004C2815">
        <w:rPr>
          <w:rFonts w:asciiTheme="majorHAnsi" w:eastAsiaTheme="majorEastAsia" w:hAnsiTheme="majorHAnsi" w:cstheme="majorBidi"/>
          <w:color w:val="005596" w:themeColor="text2"/>
          <w:lang w:val="en-US"/>
        </w:rPr>
        <w:br w:type="page"/>
      </w:r>
    </w:p>
    <w:p w14:paraId="6C544348" w14:textId="554A4BD3" w:rsidR="00BE15B3" w:rsidRPr="004C2815" w:rsidRDefault="00BE15B3" w:rsidP="0075305E">
      <w:pPr>
        <w:pStyle w:val="Heading3"/>
        <w:rPr>
          <w:lang w:val="en-US"/>
        </w:rPr>
      </w:pPr>
      <w:bookmarkStart w:id="47" w:name="_Toc157077927"/>
      <w:r w:rsidRPr="004C2815">
        <w:rPr>
          <w:lang w:val="en-US"/>
        </w:rPr>
        <w:lastRenderedPageBreak/>
        <w:t>Model coefficients</w:t>
      </w:r>
      <w:bookmarkStart w:id="48" w:name="_Ref2241223"/>
      <w:r w:rsidR="009630C0" w:rsidRPr="004C2815">
        <w:rPr>
          <w:lang w:val="en-US"/>
        </w:rPr>
        <w:t xml:space="preserve"> 1088 instrument</w:t>
      </w:r>
      <w:bookmarkEnd w:id="47"/>
    </w:p>
    <w:p w14:paraId="78AC9F76" w14:textId="4F70FB3A" w:rsidR="00BE15B3" w:rsidRPr="004C2815" w:rsidRDefault="00360D59" w:rsidP="00B3188C">
      <w:r w:rsidRPr="004C2815">
        <w:t xml:space="preserve">Within the period </w:t>
      </w:r>
      <w:r w:rsidR="00B43891" w:rsidRPr="004C2815">
        <w:t xml:space="preserve">03/2018 until </w:t>
      </w:r>
      <w:r w:rsidR="00E87AD6" w:rsidRPr="004C2815">
        <w:t>11</w:t>
      </w:r>
      <w:r w:rsidR="00B43891" w:rsidRPr="004C2815">
        <w:t>/</w:t>
      </w:r>
      <w:r w:rsidR="0001095C" w:rsidRPr="004C2815">
        <w:t>202</w:t>
      </w:r>
      <w:r w:rsidR="00E87AD6" w:rsidRPr="004C2815">
        <w:t>2</w:t>
      </w:r>
      <w:r w:rsidR="003A10CD" w:rsidRPr="004C2815">
        <w:t>,</w:t>
      </w:r>
      <w:r w:rsidR="00DA7829" w:rsidRPr="004C2815">
        <w:t>about</w:t>
      </w:r>
      <w:r w:rsidRPr="004C2815">
        <w:t xml:space="preserve"> </w:t>
      </w:r>
      <w:r w:rsidR="001A19CB" w:rsidRPr="004C2815">
        <w:t>572</w:t>
      </w:r>
      <w:r w:rsidR="00E87AD6" w:rsidRPr="004C2815">
        <w:t xml:space="preserve"> </w:t>
      </w:r>
      <w:r w:rsidR="003A10CD" w:rsidRPr="004C2815">
        <w:t xml:space="preserve">lunar irradiance </w:t>
      </w:r>
      <w:r w:rsidRPr="004C2815">
        <w:t xml:space="preserve">measurements </w:t>
      </w:r>
      <w:r w:rsidR="00B43891" w:rsidRPr="004C2815">
        <w:t xml:space="preserve">have been </w:t>
      </w:r>
      <w:r w:rsidR="003A10CD" w:rsidRPr="004C2815">
        <w:t>performed</w:t>
      </w:r>
      <w:r w:rsidR="00B43891" w:rsidRPr="004C2815">
        <w:t xml:space="preserve"> </w:t>
      </w:r>
      <w:r w:rsidR="00DA7829" w:rsidRPr="004C2815">
        <w:t xml:space="preserve">(depend per spectral band) </w:t>
      </w:r>
      <w:r w:rsidR="00B43891" w:rsidRPr="004C2815">
        <w:t>and after filtering the data</w:t>
      </w:r>
      <w:r w:rsidR="003A10CD" w:rsidRPr="004C2815">
        <w:t>,</w:t>
      </w:r>
      <w:r w:rsidR="00B43891" w:rsidRPr="004C2815">
        <w:t xml:space="preserve"> based upon the </w:t>
      </w:r>
      <w:r w:rsidR="003A10CD" w:rsidRPr="004C2815">
        <w:t xml:space="preserve">quality of the </w:t>
      </w:r>
      <w:r w:rsidR="00B43891" w:rsidRPr="004C2815">
        <w:t>Langley plots</w:t>
      </w:r>
      <w:r w:rsidR="003A10CD" w:rsidRPr="004C2815">
        <w:t xml:space="preserve">, </w:t>
      </w:r>
      <w:r w:rsidR="00B24186" w:rsidRPr="004C2815">
        <w:t xml:space="preserve">between </w:t>
      </w:r>
      <w:r w:rsidR="001A19CB" w:rsidRPr="004C2815">
        <w:t>440</w:t>
      </w:r>
      <w:r w:rsidR="00DC28C6" w:rsidRPr="004C2815">
        <w:t xml:space="preserve"> </w:t>
      </w:r>
      <w:r w:rsidR="00B24186" w:rsidRPr="004C2815">
        <w:t xml:space="preserve">and </w:t>
      </w:r>
      <w:r w:rsidR="00D51815" w:rsidRPr="004C2815">
        <w:t>485</w:t>
      </w:r>
      <w:r w:rsidR="00DC28C6" w:rsidRPr="004C2815">
        <w:t xml:space="preserve"> </w:t>
      </w:r>
      <w:r w:rsidR="00B43891" w:rsidRPr="004C2815">
        <w:t>retrievals have been used to derive the model parameters in</w:t>
      </w:r>
      <w:r w:rsidR="00FE054B" w:rsidRPr="004C2815">
        <w:t xml:space="preserve"> </w:t>
      </w:r>
      <w:r w:rsidR="006F4762" w:rsidRPr="004C2815">
        <w:fldChar w:fldCharType="begin"/>
      </w:r>
      <w:r w:rsidR="006F4762" w:rsidRPr="004C2815">
        <w:instrText xml:space="preserve"> REF _Ref18929589 \h </w:instrText>
      </w:r>
      <w:r w:rsidR="00FA70AD" w:rsidRPr="004C2815">
        <w:instrText xml:space="preserve"> \* MERGEFORMAT </w:instrText>
      </w:r>
      <w:r w:rsidR="006F4762" w:rsidRPr="004C2815">
        <w:fldChar w:fldCharType="separate"/>
      </w:r>
      <w:r w:rsidR="007B06EF" w:rsidRPr="004C2815">
        <w:t xml:space="preserve">Table </w:t>
      </w:r>
      <w:r w:rsidR="007B06EF">
        <w:rPr>
          <w:noProof/>
        </w:rPr>
        <w:t>2</w:t>
      </w:r>
      <w:r w:rsidR="006F4762" w:rsidRPr="004C2815">
        <w:fldChar w:fldCharType="end"/>
      </w:r>
      <w:r w:rsidR="00B43891" w:rsidRPr="004C2815">
        <w:t xml:space="preserve">. </w:t>
      </w:r>
    </w:p>
    <w:p w14:paraId="1FB08E64" w14:textId="6E3DE0EE" w:rsidR="004D664F" w:rsidRPr="004C2815" w:rsidRDefault="004D664F" w:rsidP="004D664F">
      <w:pPr>
        <w:pStyle w:val="Caption"/>
        <w:jc w:val="center"/>
      </w:pPr>
      <w:bookmarkStart w:id="49" w:name="_Ref18929589"/>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2</w:t>
      </w:r>
      <w:r w:rsidRPr="004C2815">
        <w:rPr>
          <w:noProof/>
        </w:rPr>
        <w:fldChar w:fldCharType="end"/>
      </w:r>
      <w:bookmarkEnd w:id="49"/>
      <w:r w:rsidRPr="004C2815">
        <w:t>: Model coefficients</w:t>
      </w:r>
    </w:p>
    <w:tbl>
      <w:tblPr>
        <w:tblW w:w="0" w:type="auto"/>
        <w:jc w:val="center"/>
        <w:tblLayout w:type="fixed"/>
        <w:tblLook w:val="04A0" w:firstRow="1" w:lastRow="0" w:firstColumn="1" w:lastColumn="0" w:noHBand="0" w:noVBand="1"/>
      </w:tblPr>
      <w:tblGrid>
        <w:gridCol w:w="846"/>
        <w:gridCol w:w="1134"/>
        <w:gridCol w:w="1134"/>
        <w:gridCol w:w="1119"/>
        <w:gridCol w:w="1209"/>
        <w:gridCol w:w="1209"/>
        <w:gridCol w:w="1209"/>
        <w:gridCol w:w="1156"/>
      </w:tblGrid>
      <w:tr w:rsidR="00B2334E" w:rsidRPr="004C2815" w14:paraId="07740205" w14:textId="77777777" w:rsidTr="00E37BBB">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10000037" w14:textId="09B8F0FD" w:rsidR="00EA504D" w:rsidRPr="004C2815" w:rsidRDefault="00EF25E0"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w</w:t>
            </w:r>
            <w:r w:rsidR="0097585E" w:rsidRPr="004C2815">
              <w:rPr>
                <w:rFonts w:ascii="Calibri" w:eastAsia="Times New Roman" w:hAnsi="Calibri" w:cs="Calibri"/>
                <w:b/>
                <w:bCs/>
                <w:color w:val="000000"/>
                <w:lang w:eastAsia="en-GB"/>
              </w:rPr>
              <w:t>l</w:t>
            </w:r>
          </w:p>
          <w:p w14:paraId="4BC4F05F" w14:textId="2B239B0D"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[nm]</w:t>
            </w:r>
          </w:p>
        </w:tc>
        <w:tc>
          <w:tcPr>
            <w:tcW w:w="1134" w:type="dxa"/>
            <w:tcBorders>
              <w:top w:val="single" w:sz="4" w:space="0" w:color="auto"/>
              <w:left w:val="nil"/>
              <w:bottom w:val="single" w:sz="4" w:space="0" w:color="auto"/>
              <w:right w:val="single" w:sz="4" w:space="0" w:color="auto"/>
            </w:tcBorders>
            <w:shd w:val="clear" w:color="000000" w:fill="B4C6E7"/>
            <w:noWrap/>
            <w:vAlign w:val="bottom"/>
            <w:hideMark/>
          </w:tcPr>
          <w:p w14:paraId="5D464048"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a0</w:t>
            </w:r>
          </w:p>
        </w:tc>
        <w:tc>
          <w:tcPr>
            <w:tcW w:w="1134" w:type="dxa"/>
            <w:tcBorders>
              <w:top w:val="single" w:sz="4" w:space="0" w:color="auto"/>
              <w:left w:val="nil"/>
              <w:bottom w:val="single" w:sz="4" w:space="0" w:color="auto"/>
              <w:right w:val="single" w:sz="4" w:space="0" w:color="auto"/>
            </w:tcBorders>
            <w:shd w:val="clear" w:color="000000" w:fill="B4C6E7"/>
            <w:noWrap/>
            <w:vAlign w:val="bottom"/>
            <w:hideMark/>
          </w:tcPr>
          <w:p w14:paraId="6B1CE6D7"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a1</w:t>
            </w:r>
          </w:p>
        </w:tc>
        <w:tc>
          <w:tcPr>
            <w:tcW w:w="1119" w:type="dxa"/>
            <w:tcBorders>
              <w:top w:val="single" w:sz="4" w:space="0" w:color="auto"/>
              <w:left w:val="nil"/>
              <w:bottom w:val="single" w:sz="4" w:space="0" w:color="auto"/>
              <w:right w:val="single" w:sz="4" w:space="0" w:color="auto"/>
            </w:tcBorders>
            <w:shd w:val="clear" w:color="000000" w:fill="B4C6E7"/>
            <w:noWrap/>
            <w:vAlign w:val="bottom"/>
            <w:hideMark/>
          </w:tcPr>
          <w:p w14:paraId="4ED0BA65"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a2</w:t>
            </w:r>
          </w:p>
        </w:tc>
        <w:tc>
          <w:tcPr>
            <w:tcW w:w="1209" w:type="dxa"/>
            <w:tcBorders>
              <w:top w:val="single" w:sz="4" w:space="0" w:color="auto"/>
              <w:left w:val="nil"/>
              <w:bottom w:val="single" w:sz="4" w:space="0" w:color="auto"/>
              <w:right w:val="single" w:sz="4" w:space="0" w:color="auto"/>
            </w:tcBorders>
            <w:shd w:val="clear" w:color="000000" w:fill="B4C6E7"/>
            <w:noWrap/>
            <w:vAlign w:val="bottom"/>
            <w:hideMark/>
          </w:tcPr>
          <w:p w14:paraId="388B8AEF"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a3</w:t>
            </w:r>
          </w:p>
        </w:tc>
        <w:tc>
          <w:tcPr>
            <w:tcW w:w="1209" w:type="dxa"/>
            <w:tcBorders>
              <w:top w:val="single" w:sz="4" w:space="0" w:color="auto"/>
              <w:left w:val="nil"/>
              <w:bottom w:val="single" w:sz="4" w:space="0" w:color="auto"/>
              <w:right w:val="single" w:sz="4" w:space="0" w:color="auto"/>
            </w:tcBorders>
            <w:shd w:val="clear" w:color="000000" w:fill="B4C6E7"/>
            <w:noWrap/>
            <w:vAlign w:val="bottom"/>
            <w:hideMark/>
          </w:tcPr>
          <w:p w14:paraId="5C5DCF49"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b1</w:t>
            </w:r>
          </w:p>
        </w:tc>
        <w:tc>
          <w:tcPr>
            <w:tcW w:w="1209" w:type="dxa"/>
            <w:tcBorders>
              <w:top w:val="single" w:sz="4" w:space="0" w:color="auto"/>
              <w:left w:val="nil"/>
              <w:bottom w:val="single" w:sz="4" w:space="0" w:color="auto"/>
              <w:right w:val="single" w:sz="4" w:space="0" w:color="auto"/>
            </w:tcBorders>
            <w:shd w:val="clear" w:color="000000" w:fill="B4C6E7"/>
            <w:noWrap/>
            <w:vAlign w:val="bottom"/>
            <w:hideMark/>
          </w:tcPr>
          <w:p w14:paraId="15E602E8"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b2</w:t>
            </w:r>
          </w:p>
        </w:tc>
        <w:tc>
          <w:tcPr>
            <w:tcW w:w="1156" w:type="dxa"/>
            <w:tcBorders>
              <w:top w:val="single" w:sz="4" w:space="0" w:color="auto"/>
              <w:left w:val="nil"/>
              <w:bottom w:val="single" w:sz="4" w:space="0" w:color="auto"/>
              <w:right w:val="single" w:sz="4" w:space="0" w:color="auto"/>
            </w:tcBorders>
            <w:shd w:val="clear" w:color="000000" w:fill="B4C6E7"/>
            <w:noWrap/>
            <w:vAlign w:val="bottom"/>
            <w:hideMark/>
          </w:tcPr>
          <w:p w14:paraId="340A3A86"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b3</w:t>
            </w:r>
          </w:p>
        </w:tc>
      </w:tr>
      <w:tr w:rsidR="00B2334E" w:rsidRPr="004C2815" w14:paraId="05B48721"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087E3D68"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440</w:t>
            </w:r>
          </w:p>
        </w:tc>
        <w:tc>
          <w:tcPr>
            <w:tcW w:w="1134" w:type="dxa"/>
            <w:tcBorders>
              <w:top w:val="nil"/>
              <w:left w:val="nil"/>
              <w:bottom w:val="single" w:sz="4" w:space="0" w:color="auto"/>
              <w:right w:val="single" w:sz="4" w:space="0" w:color="auto"/>
            </w:tcBorders>
            <w:shd w:val="clear" w:color="000000" w:fill="E7E6E6"/>
            <w:noWrap/>
            <w:vAlign w:val="bottom"/>
            <w:hideMark/>
          </w:tcPr>
          <w:p w14:paraId="6E066C1C" w14:textId="1701C06D"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-2.2512</w:t>
            </w:r>
          </w:p>
        </w:tc>
        <w:tc>
          <w:tcPr>
            <w:tcW w:w="1134" w:type="dxa"/>
            <w:tcBorders>
              <w:top w:val="nil"/>
              <w:left w:val="nil"/>
              <w:bottom w:val="single" w:sz="4" w:space="0" w:color="auto"/>
              <w:right w:val="single" w:sz="4" w:space="0" w:color="auto"/>
            </w:tcBorders>
            <w:shd w:val="clear" w:color="000000" w:fill="E7E6E6"/>
            <w:noWrap/>
            <w:vAlign w:val="bottom"/>
            <w:hideMark/>
          </w:tcPr>
          <w:p w14:paraId="076E6A42" w14:textId="393FD703"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-2.18724</w:t>
            </w:r>
          </w:p>
        </w:tc>
        <w:tc>
          <w:tcPr>
            <w:tcW w:w="1119" w:type="dxa"/>
            <w:tcBorders>
              <w:top w:val="nil"/>
              <w:left w:val="nil"/>
              <w:bottom w:val="single" w:sz="4" w:space="0" w:color="auto"/>
              <w:right w:val="single" w:sz="4" w:space="0" w:color="auto"/>
            </w:tcBorders>
            <w:shd w:val="clear" w:color="000000" w:fill="E7E6E6"/>
            <w:noWrap/>
            <w:vAlign w:val="bottom"/>
            <w:hideMark/>
          </w:tcPr>
          <w:p w14:paraId="31EF11A9" w14:textId="61285785"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1.079583</w:t>
            </w:r>
          </w:p>
        </w:tc>
        <w:tc>
          <w:tcPr>
            <w:tcW w:w="1209" w:type="dxa"/>
            <w:tcBorders>
              <w:top w:val="nil"/>
              <w:left w:val="nil"/>
              <w:bottom w:val="single" w:sz="4" w:space="0" w:color="auto"/>
              <w:right w:val="single" w:sz="4" w:space="0" w:color="auto"/>
            </w:tcBorders>
            <w:shd w:val="clear" w:color="000000" w:fill="E7E6E6"/>
            <w:noWrap/>
            <w:vAlign w:val="bottom"/>
            <w:hideMark/>
          </w:tcPr>
          <w:p w14:paraId="3B855643" w14:textId="63B26374"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-0.47752</w:t>
            </w:r>
          </w:p>
        </w:tc>
        <w:tc>
          <w:tcPr>
            <w:tcW w:w="1209" w:type="dxa"/>
            <w:tcBorders>
              <w:top w:val="nil"/>
              <w:left w:val="nil"/>
              <w:bottom w:val="single" w:sz="4" w:space="0" w:color="auto"/>
              <w:right w:val="single" w:sz="4" w:space="0" w:color="auto"/>
            </w:tcBorders>
            <w:shd w:val="clear" w:color="000000" w:fill="E7E6E6"/>
            <w:noWrap/>
            <w:vAlign w:val="bottom"/>
            <w:hideMark/>
          </w:tcPr>
          <w:p w14:paraId="054B2854" w14:textId="4D9E46AF"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0.048273</w:t>
            </w:r>
          </w:p>
        </w:tc>
        <w:tc>
          <w:tcPr>
            <w:tcW w:w="1209" w:type="dxa"/>
            <w:tcBorders>
              <w:top w:val="nil"/>
              <w:left w:val="nil"/>
              <w:bottom w:val="single" w:sz="4" w:space="0" w:color="auto"/>
              <w:right w:val="single" w:sz="4" w:space="0" w:color="auto"/>
            </w:tcBorders>
            <w:shd w:val="clear" w:color="000000" w:fill="E7E6E6"/>
            <w:noWrap/>
            <w:vAlign w:val="bottom"/>
            <w:hideMark/>
          </w:tcPr>
          <w:p w14:paraId="2F56C5C8" w14:textId="4C0A96D8"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0.022578</w:t>
            </w:r>
          </w:p>
        </w:tc>
        <w:tc>
          <w:tcPr>
            <w:tcW w:w="1156" w:type="dxa"/>
            <w:tcBorders>
              <w:top w:val="nil"/>
              <w:left w:val="nil"/>
              <w:bottom w:val="single" w:sz="4" w:space="0" w:color="auto"/>
              <w:right w:val="single" w:sz="4" w:space="0" w:color="auto"/>
            </w:tcBorders>
            <w:shd w:val="clear" w:color="000000" w:fill="E7E6E6"/>
            <w:noWrap/>
            <w:vAlign w:val="bottom"/>
            <w:hideMark/>
          </w:tcPr>
          <w:p w14:paraId="2EEE4407" w14:textId="4D49AC31"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-0.01016</w:t>
            </w:r>
          </w:p>
        </w:tc>
      </w:tr>
      <w:tr w:rsidR="00EA504D" w:rsidRPr="004C2815" w14:paraId="7451F08C"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9B0B482"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500</w:t>
            </w:r>
          </w:p>
        </w:tc>
        <w:tc>
          <w:tcPr>
            <w:tcW w:w="1134" w:type="dxa"/>
            <w:tcBorders>
              <w:top w:val="nil"/>
              <w:left w:val="nil"/>
              <w:bottom w:val="single" w:sz="4" w:space="0" w:color="auto"/>
              <w:right w:val="single" w:sz="4" w:space="0" w:color="auto"/>
            </w:tcBorders>
            <w:shd w:val="clear" w:color="auto" w:fill="auto"/>
            <w:noWrap/>
            <w:vAlign w:val="bottom"/>
            <w:hideMark/>
          </w:tcPr>
          <w:p w14:paraId="0B09CFEC" w14:textId="1E5FB7D5"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-2.1239</w:t>
            </w:r>
          </w:p>
        </w:tc>
        <w:tc>
          <w:tcPr>
            <w:tcW w:w="1134" w:type="dxa"/>
            <w:tcBorders>
              <w:top w:val="nil"/>
              <w:left w:val="nil"/>
              <w:bottom w:val="single" w:sz="4" w:space="0" w:color="auto"/>
              <w:right w:val="single" w:sz="4" w:space="0" w:color="auto"/>
            </w:tcBorders>
            <w:shd w:val="clear" w:color="auto" w:fill="auto"/>
            <w:noWrap/>
            <w:vAlign w:val="bottom"/>
            <w:hideMark/>
          </w:tcPr>
          <w:p w14:paraId="127A4B68" w14:textId="591C2CA9"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-2.08042</w:t>
            </w:r>
          </w:p>
        </w:tc>
        <w:tc>
          <w:tcPr>
            <w:tcW w:w="1119" w:type="dxa"/>
            <w:tcBorders>
              <w:top w:val="nil"/>
              <w:left w:val="nil"/>
              <w:bottom w:val="single" w:sz="4" w:space="0" w:color="auto"/>
              <w:right w:val="single" w:sz="4" w:space="0" w:color="auto"/>
            </w:tcBorders>
            <w:shd w:val="clear" w:color="auto" w:fill="auto"/>
            <w:noWrap/>
            <w:vAlign w:val="bottom"/>
            <w:hideMark/>
          </w:tcPr>
          <w:p w14:paraId="78AB90DF" w14:textId="28EA37C5"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0.958826</w:t>
            </w:r>
          </w:p>
        </w:tc>
        <w:tc>
          <w:tcPr>
            <w:tcW w:w="1209" w:type="dxa"/>
            <w:tcBorders>
              <w:top w:val="nil"/>
              <w:left w:val="nil"/>
              <w:bottom w:val="single" w:sz="4" w:space="0" w:color="auto"/>
              <w:right w:val="single" w:sz="4" w:space="0" w:color="auto"/>
            </w:tcBorders>
            <w:shd w:val="clear" w:color="auto" w:fill="auto"/>
            <w:noWrap/>
            <w:vAlign w:val="bottom"/>
            <w:hideMark/>
          </w:tcPr>
          <w:p w14:paraId="68E1AEC6" w14:textId="3C6A5B61"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-0.4252</w:t>
            </w:r>
          </w:p>
        </w:tc>
        <w:tc>
          <w:tcPr>
            <w:tcW w:w="1209" w:type="dxa"/>
            <w:tcBorders>
              <w:top w:val="nil"/>
              <w:left w:val="nil"/>
              <w:bottom w:val="single" w:sz="4" w:space="0" w:color="auto"/>
              <w:right w:val="single" w:sz="4" w:space="0" w:color="auto"/>
            </w:tcBorders>
            <w:shd w:val="clear" w:color="auto" w:fill="auto"/>
            <w:noWrap/>
            <w:vAlign w:val="bottom"/>
            <w:hideMark/>
          </w:tcPr>
          <w:p w14:paraId="34FAD432" w14:textId="574077C5"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0.044062</w:t>
            </w:r>
          </w:p>
        </w:tc>
        <w:tc>
          <w:tcPr>
            <w:tcW w:w="1209" w:type="dxa"/>
            <w:tcBorders>
              <w:top w:val="nil"/>
              <w:left w:val="nil"/>
              <w:bottom w:val="single" w:sz="4" w:space="0" w:color="auto"/>
              <w:right w:val="single" w:sz="4" w:space="0" w:color="auto"/>
            </w:tcBorders>
            <w:shd w:val="clear" w:color="auto" w:fill="auto"/>
            <w:noWrap/>
            <w:vAlign w:val="bottom"/>
            <w:hideMark/>
          </w:tcPr>
          <w:p w14:paraId="15AB5C15" w14:textId="5F3FB11B"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0.018495</w:t>
            </w:r>
          </w:p>
        </w:tc>
        <w:tc>
          <w:tcPr>
            <w:tcW w:w="1156" w:type="dxa"/>
            <w:tcBorders>
              <w:top w:val="nil"/>
              <w:left w:val="nil"/>
              <w:bottom w:val="single" w:sz="4" w:space="0" w:color="auto"/>
              <w:right w:val="single" w:sz="4" w:space="0" w:color="auto"/>
            </w:tcBorders>
            <w:shd w:val="clear" w:color="auto" w:fill="auto"/>
            <w:noWrap/>
            <w:vAlign w:val="bottom"/>
            <w:hideMark/>
          </w:tcPr>
          <w:p w14:paraId="69F843E7" w14:textId="297A5245"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-0.00692</w:t>
            </w:r>
          </w:p>
        </w:tc>
      </w:tr>
      <w:tr w:rsidR="00B2334E" w:rsidRPr="004C2815" w14:paraId="1838CAA1"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06861FD4"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675</w:t>
            </w:r>
          </w:p>
        </w:tc>
        <w:tc>
          <w:tcPr>
            <w:tcW w:w="1134" w:type="dxa"/>
            <w:tcBorders>
              <w:top w:val="nil"/>
              <w:left w:val="nil"/>
              <w:bottom w:val="single" w:sz="4" w:space="0" w:color="auto"/>
              <w:right w:val="single" w:sz="4" w:space="0" w:color="auto"/>
            </w:tcBorders>
            <w:shd w:val="clear" w:color="000000" w:fill="E7E6E6"/>
            <w:noWrap/>
            <w:vAlign w:val="bottom"/>
            <w:hideMark/>
          </w:tcPr>
          <w:p w14:paraId="627FA9F5" w14:textId="54B2E566"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-1.8828</w:t>
            </w:r>
          </w:p>
        </w:tc>
        <w:tc>
          <w:tcPr>
            <w:tcW w:w="1134" w:type="dxa"/>
            <w:tcBorders>
              <w:top w:val="nil"/>
              <w:left w:val="nil"/>
              <w:bottom w:val="single" w:sz="4" w:space="0" w:color="auto"/>
              <w:right w:val="single" w:sz="4" w:space="0" w:color="auto"/>
            </w:tcBorders>
            <w:shd w:val="clear" w:color="000000" w:fill="E7E6E6"/>
            <w:noWrap/>
            <w:vAlign w:val="bottom"/>
            <w:hideMark/>
          </w:tcPr>
          <w:p w14:paraId="56A800B5" w14:textId="6E176D11"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-1.99794</w:t>
            </w:r>
          </w:p>
        </w:tc>
        <w:tc>
          <w:tcPr>
            <w:tcW w:w="1119" w:type="dxa"/>
            <w:tcBorders>
              <w:top w:val="nil"/>
              <w:left w:val="nil"/>
              <w:bottom w:val="single" w:sz="4" w:space="0" w:color="auto"/>
              <w:right w:val="single" w:sz="4" w:space="0" w:color="auto"/>
            </w:tcBorders>
            <w:shd w:val="clear" w:color="000000" w:fill="E7E6E6"/>
            <w:noWrap/>
            <w:vAlign w:val="bottom"/>
            <w:hideMark/>
          </w:tcPr>
          <w:p w14:paraId="062FFE64" w14:textId="13C01E6A"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0.983553</w:t>
            </w:r>
          </w:p>
        </w:tc>
        <w:tc>
          <w:tcPr>
            <w:tcW w:w="1209" w:type="dxa"/>
            <w:tcBorders>
              <w:top w:val="nil"/>
              <w:left w:val="nil"/>
              <w:bottom w:val="single" w:sz="4" w:space="0" w:color="auto"/>
              <w:right w:val="single" w:sz="4" w:space="0" w:color="auto"/>
            </w:tcBorders>
            <w:shd w:val="clear" w:color="000000" w:fill="E7E6E6"/>
            <w:noWrap/>
            <w:vAlign w:val="bottom"/>
            <w:hideMark/>
          </w:tcPr>
          <w:p w14:paraId="7A3F059C" w14:textId="4C5B7816"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-0.4559</w:t>
            </w:r>
          </w:p>
        </w:tc>
        <w:tc>
          <w:tcPr>
            <w:tcW w:w="1209" w:type="dxa"/>
            <w:tcBorders>
              <w:top w:val="nil"/>
              <w:left w:val="nil"/>
              <w:bottom w:val="single" w:sz="4" w:space="0" w:color="auto"/>
              <w:right w:val="single" w:sz="4" w:space="0" w:color="auto"/>
            </w:tcBorders>
            <w:shd w:val="clear" w:color="000000" w:fill="E7E6E6"/>
            <w:noWrap/>
            <w:vAlign w:val="bottom"/>
            <w:hideMark/>
          </w:tcPr>
          <w:p w14:paraId="5EC73638" w14:textId="6C1ACAF1"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0.04588</w:t>
            </w:r>
          </w:p>
        </w:tc>
        <w:tc>
          <w:tcPr>
            <w:tcW w:w="1209" w:type="dxa"/>
            <w:tcBorders>
              <w:top w:val="nil"/>
              <w:left w:val="nil"/>
              <w:bottom w:val="single" w:sz="4" w:space="0" w:color="auto"/>
              <w:right w:val="single" w:sz="4" w:space="0" w:color="auto"/>
            </w:tcBorders>
            <w:shd w:val="clear" w:color="000000" w:fill="E7E6E6"/>
            <w:noWrap/>
            <w:vAlign w:val="bottom"/>
            <w:hideMark/>
          </w:tcPr>
          <w:p w14:paraId="1B77E8A0" w14:textId="5AE86F6B"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0.017006</w:t>
            </w:r>
          </w:p>
        </w:tc>
        <w:tc>
          <w:tcPr>
            <w:tcW w:w="1156" w:type="dxa"/>
            <w:tcBorders>
              <w:top w:val="nil"/>
              <w:left w:val="nil"/>
              <w:bottom w:val="single" w:sz="4" w:space="0" w:color="auto"/>
              <w:right w:val="single" w:sz="4" w:space="0" w:color="auto"/>
            </w:tcBorders>
            <w:shd w:val="clear" w:color="000000" w:fill="E7E6E6"/>
            <w:noWrap/>
            <w:vAlign w:val="bottom"/>
            <w:hideMark/>
          </w:tcPr>
          <w:p w14:paraId="6223F347" w14:textId="22073D0E"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-0.00741</w:t>
            </w:r>
          </w:p>
        </w:tc>
      </w:tr>
      <w:tr w:rsidR="00EA504D" w:rsidRPr="004C2815" w14:paraId="69BC6DCF"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5C2422D"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870</w:t>
            </w:r>
          </w:p>
        </w:tc>
        <w:tc>
          <w:tcPr>
            <w:tcW w:w="1134" w:type="dxa"/>
            <w:tcBorders>
              <w:top w:val="nil"/>
              <w:left w:val="nil"/>
              <w:bottom w:val="single" w:sz="4" w:space="0" w:color="auto"/>
              <w:right w:val="single" w:sz="4" w:space="0" w:color="auto"/>
            </w:tcBorders>
            <w:shd w:val="clear" w:color="auto" w:fill="auto"/>
            <w:noWrap/>
            <w:vAlign w:val="bottom"/>
            <w:hideMark/>
          </w:tcPr>
          <w:p w14:paraId="1871A153" w14:textId="0ABE0C1E"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-1.74906</w:t>
            </w:r>
          </w:p>
        </w:tc>
        <w:tc>
          <w:tcPr>
            <w:tcW w:w="1134" w:type="dxa"/>
            <w:tcBorders>
              <w:top w:val="nil"/>
              <w:left w:val="nil"/>
              <w:bottom w:val="single" w:sz="4" w:space="0" w:color="auto"/>
              <w:right w:val="single" w:sz="4" w:space="0" w:color="auto"/>
            </w:tcBorders>
            <w:shd w:val="clear" w:color="auto" w:fill="auto"/>
            <w:noWrap/>
            <w:vAlign w:val="bottom"/>
            <w:hideMark/>
          </w:tcPr>
          <w:p w14:paraId="5A46B2FC" w14:textId="37E3A00F"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-1.86916</w:t>
            </w:r>
          </w:p>
        </w:tc>
        <w:tc>
          <w:tcPr>
            <w:tcW w:w="1119" w:type="dxa"/>
            <w:tcBorders>
              <w:top w:val="nil"/>
              <w:left w:val="nil"/>
              <w:bottom w:val="single" w:sz="4" w:space="0" w:color="auto"/>
              <w:right w:val="single" w:sz="4" w:space="0" w:color="auto"/>
            </w:tcBorders>
            <w:shd w:val="clear" w:color="auto" w:fill="auto"/>
            <w:noWrap/>
            <w:vAlign w:val="bottom"/>
            <w:hideMark/>
          </w:tcPr>
          <w:p w14:paraId="654D5279" w14:textId="32802C07"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0.856575</w:t>
            </w:r>
          </w:p>
        </w:tc>
        <w:tc>
          <w:tcPr>
            <w:tcW w:w="1209" w:type="dxa"/>
            <w:tcBorders>
              <w:top w:val="nil"/>
              <w:left w:val="nil"/>
              <w:bottom w:val="single" w:sz="4" w:space="0" w:color="auto"/>
              <w:right w:val="single" w:sz="4" w:space="0" w:color="auto"/>
            </w:tcBorders>
            <w:shd w:val="clear" w:color="auto" w:fill="auto"/>
            <w:noWrap/>
            <w:vAlign w:val="bottom"/>
            <w:hideMark/>
          </w:tcPr>
          <w:p w14:paraId="6261DF7F" w14:textId="7A25D471"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-0.4009</w:t>
            </w:r>
          </w:p>
        </w:tc>
        <w:tc>
          <w:tcPr>
            <w:tcW w:w="1209" w:type="dxa"/>
            <w:tcBorders>
              <w:top w:val="nil"/>
              <w:left w:val="nil"/>
              <w:bottom w:val="single" w:sz="4" w:space="0" w:color="auto"/>
              <w:right w:val="single" w:sz="4" w:space="0" w:color="auto"/>
            </w:tcBorders>
            <w:shd w:val="clear" w:color="auto" w:fill="auto"/>
            <w:noWrap/>
            <w:vAlign w:val="bottom"/>
            <w:hideMark/>
          </w:tcPr>
          <w:p w14:paraId="5FC7E86C" w14:textId="1853F355"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0.047385</w:t>
            </w:r>
          </w:p>
        </w:tc>
        <w:tc>
          <w:tcPr>
            <w:tcW w:w="1209" w:type="dxa"/>
            <w:tcBorders>
              <w:top w:val="nil"/>
              <w:left w:val="nil"/>
              <w:bottom w:val="single" w:sz="4" w:space="0" w:color="auto"/>
              <w:right w:val="single" w:sz="4" w:space="0" w:color="auto"/>
            </w:tcBorders>
            <w:shd w:val="clear" w:color="auto" w:fill="auto"/>
            <w:noWrap/>
            <w:vAlign w:val="bottom"/>
            <w:hideMark/>
          </w:tcPr>
          <w:p w14:paraId="132C568C" w14:textId="67AAB627"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0.01586</w:t>
            </w:r>
          </w:p>
        </w:tc>
        <w:tc>
          <w:tcPr>
            <w:tcW w:w="1156" w:type="dxa"/>
            <w:tcBorders>
              <w:top w:val="nil"/>
              <w:left w:val="nil"/>
              <w:bottom w:val="single" w:sz="4" w:space="0" w:color="auto"/>
              <w:right w:val="single" w:sz="4" w:space="0" w:color="auto"/>
            </w:tcBorders>
            <w:shd w:val="clear" w:color="auto" w:fill="auto"/>
            <w:noWrap/>
            <w:vAlign w:val="bottom"/>
            <w:hideMark/>
          </w:tcPr>
          <w:p w14:paraId="2700EE23" w14:textId="1B1AF1CD"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-0.00421</w:t>
            </w:r>
          </w:p>
        </w:tc>
      </w:tr>
      <w:tr w:rsidR="00B2334E" w:rsidRPr="004C2815" w14:paraId="7EA07729"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7CCD87C5"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1020</w:t>
            </w:r>
          </w:p>
        </w:tc>
        <w:tc>
          <w:tcPr>
            <w:tcW w:w="1134" w:type="dxa"/>
            <w:tcBorders>
              <w:top w:val="nil"/>
              <w:left w:val="nil"/>
              <w:bottom w:val="single" w:sz="4" w:space="0" w:color="auto"/>
              <w:right w:val="single" w:sz="4" w:space="0" w:color="auto"/>
            </w:tcBorders>
            <w:shd w:val="clear" w:color="000000" w:fill="E7E6E6"/>
            <w:noWrap/>
            <w:vAlign w:val="bottom"/>
            <w:hideMark/>
          </w:tcPr>
          <w:p w14:paraId="73DE8E25" w14:textId="73BB1412"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-1.68441</w:t>
            </w:r>
          </w:p>
        </w:tc>
        <w:tc>
          <w:tcPr>
            <w:tcW w:w="1134" w:type="dxa"/>
            <w:tcBorders>
              <w:top w:val="nil"/>
              <w:left w:val="nil"/>
              <w:bottom w:val="single" w:sz="4" w:space="0" w:color="auto"/>
              <w:right w:val="single" w:sz="4" w:space="0" w:color="auto"/>
            </w:tcBorders>
            <w:shd w:val="clear" w:color="000000" w:fill="E7E6E6"/>
            <w:noWrap/>
            <w:vAlign w:val="bottom"/>
            <w:hideMark/>
          </w:tcPr>
          <w:p w14:paraId="3C000BC4" w14:textId="6AFDE522"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-1.8366</w:t>
            </w:r>
          </w:p>
        </w:tc>
        <w:tc>
          <w:tcPr>
            <w:tcW w:w="1119" w:type="dxa"/>
            <w:tcBorders>
              <w:top w:val="nil"/>
              <w:left w:val="nil"/>
              <w:bottom w:val="single" w:sz="4" w:space="0" w:color="auto"/>
              <w:right w:val="single" w:sz="4" w:space="0" w:color="auto"/>
            </w:tcBorders>
            <w:shd w:val="clear" w:color="000000" w:fill="E7E6E6"/>
            <w:noWrap/>
            <w:vAlign w:val="bottom"/>
            <w:hideMark/>
          </w:tcPr>
          <w:p w14:paraId="68D02E73" w14:textId="294C2717"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0.871022</w:t>
            </w:r>
          </w:p>
        </w:tc>
        <w:tc>
          <w:tcPr>
            <w:tcW w:w="1209" w:type="dxa"/>
            <w:tcBorders>
              <w:top w:val="nil"/>
              <w:left w:val="nil"/>
              <w:bottom w:val="single" w:sz="4" w:space="0" w:color="auto"/>
              <w:right w:val="single" w:sz="4" w:space="0" w:color="auto"/>
            </w:tcBorders>
            <w:shd w:val="clear" w:color="000000" w:fill="E7E6E6"/>
            <w:noWrap/>
            <w:vAlign w:val="bottom"/>
            <w:hideMark/>
          </w:tcPr>
          <w:p w14:paraId="1592E039" w14:textId="698459D2"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-0.41836</w:t>
            </w:r>
          </w:p>
        </w:tc>
        <w:tc>
          <w:tcPr>
            <w:tcW w:w="1209" w:type="dxa"/>
            <w:tcBorders>
              <w:top w:val="nil"/>
              <w:left w:val="nil"/>
              <w:bottom w:val="single" w:sz="4" w:space="0" w:color="auto"/>
              <w:right w:val="single" w:sz="4" w:space="0" w:color="auto"/>
            </w:tcBorders>
            <w:shd w:val="clear" w:color="000000" w:fill="E7E6E6"/>
            <w:noWrap/>
            <w:vAlign w:val="bottom"/>
            <w:hideMark/>
          </w:tcPr>
          <w:p w14:paraId="3EB0BA82" w14:textId="1576BD89"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0.053858</w:t>
            </w:r>
          </w:p>
        </w:tc>
        <w:tc>
          <w:tcPr>
            <w:tcW w:w="1209" w:type="dxa"/>
            <w:tcBorders>
              <w:top w:val="nil"/>
              <w:left w:val="nil"/>
              <w:bottom w:val="single" w:sz="4" w:space="0" w:color="auto"/>
              <w:right w:val="single" w:sz="4" w:space="0" w:color="auto"/>
            </w:tcBorders>
            <w:shd w:val="clear" w:color="000000" w:fill="E7E6E6"/>
            <w:noWrap/>
            <w:vAlign w:val="bottom"/>
            <w:hideMark/>
          </w:tcPr>
          <w:p w14:paraId="1CEFD1DD" w14:textId="0751E7FF"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0.017565</w:t>
            </w:r>
          </w:p>
        </w:tc>
        <w:tc>
          <w:tcPr>
            <w:tcW w:w="1156" w:type="dxa"/>
            <w:tcBorders>
              <w:top w:val="nil"/>
              <w:left w:val="nil"/>
              <w:bottom w:val="single" w:sz="4" w:space="0" w:color="auto"/>
              <w:right w:val="single" w:sz="4" w:space="0" w:color="auto"/>
            </w:tcBorders>
            <w:shd w:val="clear" w:color="000000" w:fill="E7E6E6"/>
            <w:noWrap/>
            <w:vAlign w:val="bottom"/>
            <w:hideMark/>
          </w:tcPr>
          <w:p w14:paraId="3752CD73" w14:textId="6C3DD017"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-0.0066</w:t>
            </w:r>
          </w:p>
        </w:tc>
      </w:tr>
      <w:tr w:rsidR="00EA504D" w:rsidRPr="004C2815" w14:paraId="4192C0D7"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D085D8C" w14:textId="77777777" w:rsidR="000E770F" w:rsidRPr="004C2815" w:rsidRDefault="000E770F" w:rsidP="000E770F">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1640</w:t>
            </w:r>
          </w:p>
        </w:tc>
        <w:tc>
          <w:tcPr>
            <w:tcW w:w="1134" w:type="dxa"/>
            <w:tcBorders>
              <w:top w:val="nil"/>
              <w:left w:val="nil"/>
              <w:bottom w:val="single" w:sz="4" w:space="0" w:color="auto"/>
              <w:right w:val="single" w:sz="4" w:space="0" w:color="auto"/>
            </w:tcBorders>
            <w:shd w:val="clear" w:color="auto" w:fill="auto"/>
            <w:noWrap/>
            <w:vAlign w:val="bottom"/>
            <w:hideMark/>
          </w:tcPr>
          <w:p w14:paraId="74F9B539" w14:textId="1A64F3E0"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-1.37617</w:t>
            </w:r>
          </w:p>
        </w:tc>
        <w:tc>
          <w:tcPr>
            <w:tcW w:w="1134" w:type="dxa"/>
            <w:tcBorders>
              <w:top w:val="nil"/>
              <w:left w:val="nil"/>
              <w:bottom w:val="single" w:sz="4" w:space="0" w:color="auto"/>
              <w:right w:val="single" w:sz="4" w:space="0" w:color="auto"/>
            </w:tcBorders>
            <w:shd w:val="clear" w:color="auto" w:fill="auto"/>
            <w:noWrap/>
            <w:vAlign w:val="bottom"/>
            <w:hideMark/>
          </w:tcPr>
          <w:p w14:paraId="2AAA452B" w14:textId="2DEC930C"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-1.55937</w:t>
            </w:r>
          </w:p>
        </w:tc>
        <w:tc>
          <w:tcPr>
            <w:tcW w:w="1119" w:type="dxa"/>
            <w:tcBorders>
              <w:top w:val="nil"/>
              <w:left w:val="nil"/>
              <w:bottom w:val="single" w:sz="4" w:space="0" w:color="auto"/>
              <w:right w:val="single" w:sz="4" w:space="0" w:color="auto"/>
            </w:tcBorders>
            <w:shd w:val="clear" w:color="auto" w:fill="auto"/>
            <w:noWrap/>
            <w:vAlign w:val="bottom"/>
            <w:hideMark/>
          </w:tcPr>
          <w:p w14:paraId="612C4707" w14:textId="67D1EF73"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0.70443</w:t>
            </w:r>
          </w:p>
        </w:tc>
        <w:tc>
          <w:tcPr>
            <w:tcW w:w="1209" w:type="dxa"/>
            <w:tcBorders>
              <w:top w:val="nil"/>
              <w:left w:val="nil"/>
              <w:bottom w:val="single" w:sz="4" w:space="0" w:color="auto"/>
              <w:right w:val="single" w:sz="4" w:space="0" w:color="auto"/>
            </w:tcBorders>
            <w:shd w:val="clear" w:color="auto" w:fill="auto"/>
            <w:noWrap/>
            <w:vAlign w:val="bottom"/>
            <w:hideMark/>
          </w:tcPr>
          <w:p w14:paraId="7AADD186" w14:textId="7BDC028A"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-0.38787</w:t>
            </w:r>
          </w:p>
        </w:tc>
        <w:tc>
          <w:tcPr>
            <w:tcW w:w="1209" w:type="dxa"/>
            <w:tcBorders>
              <w:top w:val="nil"/>
              <w:left w:val="nil"/>
              <w:bottom w:val="single" w:sz="4" w:space="0" w:color="auto"/>
              <w:right w:val="single" w:sz="4" w:space="0" w:color="auto"/>
            </w:tcBorders>
            <w:shd w:val="clear" w:color="auto" w:fill="auto"/>
            <w:noWrap/>
            <w:vAlign w:val="bottom"/>
            <w:hideMark/>
          </w:tcPr>
          <w:p w14:paraId="794BF6CA" w14:textId="425A5A53"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0.048349</w:t>
            </w:r>
          </w:p>
        </w:tc>
        <w:tc>
          <w:tcPr>
            <w:tcW w:w="1209" w:type="dxa"/>
            <w:tcBorders>
              <w:top w:val="nil"/>
              <w:left w:val="nil"/>
              <w:bottom w:val="single" w:sz="4" w:space="0" w:color="auto"/>
              <w:right w:val="single" w:sz="4" w:space="0" w:color="auto"/>
            </w:tcBorders>
            <w:shd w:val="clear" w:color="auto" w:fill="auto"/>
            <w:noWrap/>
            <w:vAlign w:val="bottom"/>
            <w:hideMark/>
          </w:tcPr>
          <w:p w14:paraId="72479FFC" w14:textId="1F47F51A" w:rsidR="000E770F" w:rsidRPr="004C2815" w:rsidRDefault="000E770F"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0.010047</w:t>
            </w:r>
          </w:p>
        </w:tc>
        <w:tc>
          <w:tcPr>
            <w:tcW w:w="1156" w:type="dxa"/>
            <w:tcBorders>
              <w:top w:val="nil"/>
              <w:left w:val="nil"/>
              <w:bottom w:val="single" w:sz="4" w:space="0" w:color="auto"/>
              <w:right w:val="single" w:sz="4" w:space="0" w:color="auto"/>
            </w:tcBorders>
            <w:shd w:val="clear" w:color="auto" w:fill="auto"/>
            <w:noWrap/>
            <w:vAlign w:val="bottom"/>
            <w:hideMark/>
          </w:tcPr>
          <w:p w14:paraId="40D18972" w14:textId="26929CD8" w:rsidR="000E770F" w:rsidRPr="004C2815" w:rsidRDefault="000E770F" w:rsidP="000E770F">
            <w:pPr>
              <w:spacing w:after="0" w:line="240" w:lineRule="auto"/>
              <w:jc w:val="right"/>
              <w:rPr>
                <w:rFonts w:ascii="Calibri" w:eastAsia="Times New Roman" w:hAnsi="Calibri" w:cs="Calibri"/>
                <w:color w:val="000000"/>
                <w:lang w:eastAsia="en-GB"/>
              </w:rPr>
            </w:pPr>
            <w:r w:rsidRPr="004C2815">
              <w:rPr>
                <w:rFonts w:ascii="Calibri" w:hAnsi="Calibri" w:cs="Calibri"/>
                <w:color w:val="000000"/>
              </w:rPr>
              <w:t>-0.00412</w:t>
            </w:r>
          </w:p>
        </w:tc>
      </w:tr>
      <w:tr w:rsidR="00B2334E" w:rsidRPr="004C2815" w14:paraId="33172E67"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B4C6E7"/>
            <w:noWrap/>
            <w:vAlign w:val="bottom"/>
            <w:hideMark/>
          </w:tcPr>
          <w:p w14:paraId="4AC3ED94" w14:textId="1A60C4E9" w:rsidR="00EF25E0" w:rsidRPr="004C2815" w:rsidRDefault="00EF25E0"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wl</w:t>
            </w:r>
          </w:p>
          <w:p w14:paraId="35FCDD8F" w14:textId="482B936F"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[nm]</w:t>
            </w:r>
          </w:p>
        </w:tc>
        <w:tc>
          <w:tcPr>
            <w:tcW w:w="1134" w:type="dxa"/>
            <w:tcBorders>
              <w:top w:val="nil"/>
              <w:left w:val="nil"/>
              <w:bottom w:val="single" w:sz="4" w:space="0" w:color="auto"/>
              <w:right w:val="single" w:sz="4" w:space="0" w:color="auto"/>
            </w:tcBorders>
            <w:shd w:val="clear" w:color="000000" w:fill="B4C6E7"/>
            <w:noWrap/>
            <w:vAlign w:val="bottom"/>
            <w:hideMark/>
          </w:tcPr>
          <w:p w14:paraId="40CC8E8A"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c1</w:t>
            </w:r>
          </w:p>
        </w:tc>
        <w:tc>
          <w:tcPr>
            <w:tcW w:w="1134" w:type="dxa"/>
            <w:tcBorders>
              <w:top w:val="nil"/>
              <w:left w:val="nil"/>
              <w:bottom w:val="single" w:sz="4" w:space="0" w:color="auto"/>
              <w:right w:val="single" w:sz="4" w:space="0" w:color="auto"/>
            </w:tcBorders>
            <w:shd w:val="clear" w:color="000000" w:fill="B4C6E7"/>
            <w:noWrap/>
            <w:vAlign w:val="bottom"/>
            <w:hideMark/>
          </w:tcPr>
          <w:p w14:paraId="02852AF0"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c2</w:t>
            </w:r>
          </w:p>
        </w:tc>
        <w:tc>
          <w:tcPr>
            <w:tcW w:w="1119" w:type="dxa"/>
            <w:tcBorders>
              <w:top w:val="nil"/>
              <w:left w:val="nil"/>
              <w:bottom w:val="single" w:sz="4" w:space="0" w:color="auto"/>
              <w:right w:val="single" w:sz="4" w:space="0" w:color="auto"/>
            </w:tcBorders>
            <w:shd w:val="clear" w:color="000000" w:fill="B4C6E7"/>
            <w:noWrap/>
            <w:vAlign w:val="bottom"/>
            <w:hideMark/>
          </w:tcPr>
          <w:p w14:paraId="49CCF4C1"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c3</w:t>
            </w:r>
          </w:p>
        </w:tc>
        <w:tc>
          <w:tcPr>
            <w:tcW w:w="1209" w:type="dxa"/>
            <w:tcBorders>
              <w:top w:val="nil"/>
              <w:left w:val="nil"/>
              <w:bottom w:val="single" w:sz="4" w:space="0" w:color="auto"/>
              <w:right w:val="single" w:sz="4" w:space="0" w:color="auto"/>
            </w:tcBorders>
            <w:shd w:val="clear" w:color="000000" w:fill="B4C6E7"/>
            <w:noWrap/>
            <w:vAlign w:val="bottom"/>
            <w:hideMark/>
          </w:tcPr>
          <w:p w14:paraId="56D67977"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c4</w:t>
            </w:r>
          </w:p>
        </w:tc>
        <w:tc>
          <w:tcPr>
            <w:tcW w:w="1209" w:type="dxa"/>
            <w:tcBorders>
              <w:top w:val="nil"/>
              <w:left w:val="nil"/>
              <w:bottom w:val="single" w:sz="4" w:space="0" w:color="auto"/>
              <w:right w:val="single" w:sz="4" w:space="0" w:color="auto"/>
            </w:tcBorders>
            <w:shd w:val="clear" w:color="000000" w:fill="B4C6E7"/>
            <w:noWrap/>
            <w:vAlign w:val="bottom"/>
            <w:hideMark/>
          </w:tcPr>
          <w:p w14:paraId="7CFEA38B"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d1</w:t>
            </w:r>
          </w:p>
        </w:tc>
        <w:tc>
          <w:tcPr>
            <w:tcW w:w="1209" w:type="dxa"/>
            <w:tcBorders>
              <w:top w:val="nil"/>
              <w:left w:val="nil"/>
              <w:bottom w:val="single" w:sz="4" w:space="0" w:color="auto"/>
              <w:right w:val="single" w:sz="4" w:space="0" w:color="auto"/>
            </w:tcBorders>
            <w:shd w:val="clear" w:color="000000" w:fill="B4C6E7"/>
            <w:noWrap/>
            <w:vAlign w:val="bottom"/>
            <w:hideMark/>
          </w:tcPr>
          <w:p w14:paraId="4FD4F91E"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d2</w:t>
            </w:r>
          </w:p>
        </w:tc>
        <w:tc>
          <w:tcPr>
            <w:tcW w:w="1156" w:type="dxa"/>
            <w:tcBorders>
              <w:top w:val="nil"/>
              <w:left w:val="nil"/>
              <w:bottom w:val="single" w:sz="4" w:space="0" w:color="auto"/>
              <w:right w:val="single" w:sz="4" w:space="0" w:color="auto"/>
            </w:tcBorders>
            <w:shd w:val="clear" w:color="000000" w:fill="B4C6E7"/>
            <w:noWrap/>
            <w:vAlign w:val="bottom"/>
            <w:hideMark/>
          </w:tcPr>
          <w:p w14:paraId="3865C3D9" w14:textId="77777777" w:rsidR="0097585E" w:rsidRPr="004C2815" w:rsidRDefault="0097585E" w:rsidP="0097585E">
            <w:pPr>
              <w:spacing w:after="0" w:line="240" w:lineRule="auto"/>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d3</w:t>
            </w:r>
          </w:p>
        </w:tc>
      </w:tr>
      <w:tr w:rsidR="00B2334E" w:rsidRPr="004C2815" w14:paraId="2D6D2F8C"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1B5C05B4"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440</w:t>
            </w:r>
          </w:p>
        </w:tc>
        <w:tc>
          <w:tcPr>
            <w:tcW w:w="1134" w:type="dxa"/>
            <w:tcBorders>
              <w:top w:val="nil"/>
              <w:left w:val="nil"/>
              <w:bottom w:val="single" w:sz="4" w:space="0" w:color="auto"/>
              <w:right w:val="single" w:sz="4" w:space="0" w:color="auto"/>
            </w:tcBorders>
            <w:shd w:val="clear" w:color="000000" w:fill="E7E6E6"/>
            <w:noWrap/>
            <w:vAlign w:val="bottom"/>
            <w:hideMark/>
          </w:tcPr>
          <w:p w14:paraId="34538D87" w14:textId="0D6ED51F"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0.000994</w:t>
            </w:r>
          </w:p>
        </w:tc>
        <w:tc>
          <w:tcPr>
            <w:tcW w:w="1134" w:type="dxa"/>
            <w:tcBorders>
              <w:top w:val="nil"/>
              <w:left w:val="nil"/>
              <w:bottom w:val="single" w:sz="4" w:space="0" w:color="auto"/>
              <w:right w:val="single" w:sz="4" w:space="0" w:color="auto"/>
            </w:tcBorders>
            <w:shd w:val="clear" w:color="000000" w:fill="E7E6E6"/>
            <w:noWrap/>
            <w:vAlign w:val="bottom"/>
            <w:hideMark/>
          </w:tcPr>
          <w:p w14:paraId="0469444C" w14:textId="6FF2BBC2"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-0.0004</w:t>
            </w:r>
          </w:p>
        </w:tc>
        <w:tc>
          <w:tcPr>
            <w:tcW w:w="1119" w:type="dxa"/>
            <w:tcBorders>
              <w:top w:val="nil"/>
              <w:left w:val="nil"/>
              <w:bottom w:val="single" w:sz="4" w:space="0" w:color="auto"/>
              <w:right w:val="single" w:sz="4" w:space="0" w:color="auto"/>
            </w:tcBorders>
            <w:shd w:val="clear" w:color="000000" w:fill="E7E6E6"/>
            <w:noWrap/>
            <w:vAlign w:val="bottom"/>
            <w:hideMark/>
          </w:tcPr>
          <w:p w14:paraId="556DB953" w14:textId="4E19F5D7"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0.001578</w:t>
            </w:r>
          </w:p>
        </w:tc>
        <w:tc>
          <w:tcPr>
            <w:tcW w:w="1209" w:type="dxa"/>
            <w:tcBorders>
              <w:top w:val="nil"/>
              <w:left w:val="nil"/>
              <w:bottom w:val="single" w:sz="4" w:space="0" w:color="auto"/>
              <w:right w:val="single" w:sz="4" w:space="0" w:color="auto"/>
            </w:tcBorders>
            <w:shd w:val="clear" w:color="000000" w:fill="E7E6E6"/>
            <w:noWrap/>
            <w:vAlign w:val="bottom"/>
            <w:hideMark/>
          </w:tcPr>
          <w:p w14:paraId="6D6B9B50" w14:textId="54F91664"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0.000952</w:t>
            </w:r>
          </w:p>
        </w:tc>
        <w:tc>
          <w:tcPr>
            <w:tcW w:w="1209" w:type="dxa"/>
            <w:tcBorders>
              <w:top w:val="nil"/>
              <w:left w:val="nil"/>
              <w:bottom w:val="single" w:sz="4" w:space="0" w:color="auto"/>
              <w:right w:val="single" w:sz="4" w:space="0" w:color="auto"/>
            </w:tcBorders>
            <w:shd w:val="clear" w:color="000000" w:fill="E7E6E6"/>
            <w:noWrap/>
            <w:vAlign w:val="bottom"/>
            <w:hideMark/>
          </w:tcPr>
          <w:p w14:paraId="5432370F" w14:textId="72DCD9A2"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1.49109</w:t>
            </w:r>
          </w:p>
        </w:tc>
        <w:tc>
          <w:tcPr>
            <w:tcW w:w="1209" w:type="dxa"/>
            <w:tcBorders>
              <w:top w:val="nil"/>
              <w:left w:val="nil"/>
              <w:bottom w:val="single" w:sz="4" w:space="0" w:color="auto"/>
              <w:right w:val="single" w:sz="4" w:space="0" w:color="auto"/>
            </w:tcBorders>
            <w:shd w:val="clear" w:color="000000" w:fill="E7E6E6"/>
            <w:noWrap/>
            <w:vAlign w:val="bottom"/>
            <w:hideMark/>
          </w:tcPr>
          <w:p w14:paraId="257722FA" w14:textId="1D961DDB"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-0.00624</w:t>
            </w:r>
          </w:p>
        </w:tc>
        <w:tc>
          <w:tcPr>
            <w:tcW w:w="1156" w:type="dxa"/>
            <w:tcBorders>
              <w:top w:val="nil"/>
              <w:left w:val="nil"/>
              <w:bottom w:val="single" w:sz="4" w:space="0" w:color="auto"/>
              <w:right w:val="single" w:sz="4" w:space="0" w:color="auto"/>
            </w:tcBorders>
            <w:shd w:val="clear" w:color="000000" w:fill="E7E6E6"/>
            <w:noWrap/>
            <w:vAlign w:val="bottom"/>
            <w:hideMark/>
          </w:tcPr>
          <w:p w14:paraId="66859334"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-0.00571</w:t>
            </w:r>
          </w:p>
        </w:tc>
      </w:tr>
      <w:tr w:rsidR="00EA504D" w:rsidRPr="004C2815" w14:paraId="7489107A"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0C5D8C9"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500</w:t>
            </w:r>
          </w:p>
        </w:tc>
        <w:tc>
          <w:tcPr>
            <w:tcW w:w="1134" w:type="dxa"/>
            <w:tcBorders>
              <w:top w:val="nil"/>
              <w:left w:val="nil"/>
              <w:bottom w:val="single" w:sz="4" w:space="0" w:color="auto"/>
              <w:right w:val="single" w:sz="4" w:space="0" w:color="auto"/>
            </w:tcBorders>
            <w:shd w:val="clear" w:color="auto" w:fill="auto"/>
            <w:noWrap/>
            <w:vAlign w:val="bottom"/>
            <w:hideMark/>
          </w:tcPr>
          <w:p w14:paraId="511A896F" w14:textId="230413BB"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0.00043</w:t>
            </w:r>
          </w:p>
        </w:tc>
        <w:tc>
          <w:tcPr>
            <w:tcW w:w="1134" w:type="dxa"/>
            <w:tcBorders>
              <w:top w:val="nil"/>
              <w:left w:val="nil"/>
              <w:bottom w:val="single" w:sz="4" w:space="0" w:color="auto"/>
              <w:right w:val="single" w:sz="4" w:space="0" w:color="auto"/>
            </w:tcBorders>
            <w:shd w:val="clear" w:color="auto" w:fill="auto"/>
            <w:noWrap/>
            <w:vAlign w:val="bottom"/>
            <w:hideMark/>
          </w:tcPr>
          <w:p w14:paraId="02174F2E" w14:textId="6E75B71C"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-0.00103</w:t>
            </w:r>
          </w:p>
        </w:tc>
        <w:tc>
          <w:tcPr>
            <w:tcW w:w="1119" w:type="dxa"/>
            <w:tcBorders>
              <w:top w:val="nil"/>
              <w:left w:val="nil"/>
              <w:bottom w:val="single" w:sz="4" w:space="0" w:color="auto"/>
              <w:right w:val="single" w:sz="4" w:space="0" w:color="auto"/>
            </w:tcBorders>
            <w:shd w:val="clear" w:color="auto" w:fill="auto"/>
            <w:noWrap/>
            <w:vAlign w:val="bottom"/>
            <w:hideMark/>
          </w:tcPr>
          <w:p w14:paraId="534541BF" w14:textId="34FEA6A2"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0.001204</w:t>
            </w:r>
          </w:p>
        </w:tc>
        <w:tc>
          <w:tcPr>
            <w:tcW w:w="1209" w:type="dxa"/>
            <w:tcBorders>
              <w:top w:val="nil"/>
              <w:left w:val="nil"/>
              <w:bottom w:val="single" w:sz="4" w:space="0" w:color="auto"/>
              <w:right w:val="single" w:sz="4" w:space="0" w:color="auto"/>
            </w:tcBorders>
            <w:shd w:val="clear" w:color="auto" w:fill="auto"/>
            <w:noWrap/>
            <w:vAlign w:val="bottom"/>
            <w:hideMark/>
          </w:tcPr>
          <w:p w14:paraId="22F81269" w14:textId="284B5943"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0.000463</w:t>
            </w:r>
          </w:p>
        </w:tc>
        <w:tc>
          <w:tcPr>
            <w:tcW w:w="1209" w:type="dxa"/>
            <w:tcBorders>
              <w:top w:val="nil"/>
              <w:left w:val="nil"/>
              <w:bottom w:val="single" w:sz="4" w:space="0" w:color="auto"/>
              <w:right w:val="single" w:sz="4" w:space="0" w:color="auto"/>
            </w:tcBorders>
            <w:shd w:val="clear" w:color="auto" w:fill="auto"/>
            <w:noWrap/>
            <w:vAlign w:val="bottom"/>
            <w:hideMark/>
          </w:tcPr>
          <w:p w14:paraId="21E6FE58" w14:textId="6DAC32F5"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1.637928</w:t>
            </w:r>
          </w:p>
        </w:tc>
        <w:tc>
          <w:tcPr>
            <w:tcW w:w="1209" w:type="dxa"/>
            <w:tcBorders>
              <w:top w:val="nil"/>
              <w:left w:val="nil"/>
              <w:bottom w:val="single" w:sz="4" w:space="0" w:color="auto"/>
              <w:right w:val="single" w:sz="4" w:space="0" w:color="auto"/>
            </w:tcBorders>
            <w:shd w:val="clear" w:color="auto" w:fill="auto"/>
            <w:noWrap/>
            <w:vAlign w:val="bottom"/>
            <w:hideMark/>
          </w:tcPr>
          <w:p w14:paraId="35B83249" w14:textId="022BD61F"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-0.01004</w:t>
            </w:r>
          </w:p>
        </w:tc>
        <w:tc>
          <w:tcPr>
            <w:tcW w:w="1156" w:type="dxa"/>
            <w:tcBorders>
              <w:top w:val="nil"/>
              <w:left w:val="nil"/>
              <w:bottom w:val="single" w:sz="4" w:space="0" w:color="auto"/>
              <w:right w:val="single" w:sz="4" w:space="0" w:color="auto"/>
            </w:tcBorders>
            <w:shd w:val="clear" w:color="auto" w:fill="auto"/>
            <w:noWrap/>
            <w:vAlign w:val="bottom"/>
            <w:hideMark/>
          </w:tcPr>
          <w:p w14:paraId="766DFCD3"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-0.00273</w:t>
            </w:r>
          </w:p>
        </w:tc>
      </w:tr>
      <w:tr w:rsidR="00B2334E" w:rsidRPr="004C2815" w14:paraId="5A66B4FC"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494A12D4"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675</w:t>
            </w:r>
          </w:p>
        </w:tc>
        <w:tc>
          <w:tcPr>
            <w:tcW w:w="1134" w:type="dxa"/>
            <w:tcBorders>
              <w:top w:val="nil"/>
              <w:left w:val="nil"/>
              <w:bottom w:val="single" w:sz="4" w:space="0" w:color="auto"/>
              <w:right w:val="single" w:sz="4" w:space="0" w:color="auto"/>
            </w:tcBorders>
            <w:shd w:val="clear" w:color="000000" w:fill="E7E6E6"/>
            <w:noWrap/>
            <w:vAlign w:val="bottom"/>
            <w:hideMark/>
          </w:tcPr>
          <w:p w14:paraId="39C12842" w14:textId="66C21324"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0.00074</w:t>
            </w:r>
          </w:p>
        </w:tc>
        <w:tc>
          <w:tcPr>
            <w:tcW w:w="1134" w:type="dxa"/>
            <w:tcBorders>
              <w:top w:val="nil"/>
              <w:left w:val="nil"/>
              <w:bottom w:val="single" w:sz="4" w:space="0" w:color="auto"/>
              <w:right w:val="single" w:sz="4" w:space="0" w:color="auto"/>
            </w:tcBorders>
            <w:shd w:val="clear" w:color="000000" w:fill="E7E6E6"/>
            <w:noWrap/>
            <w:vAlign w:val="bottom"/>
            <w:hideMark/>
          </w:tcPr>
          <w:p w14:paraId="42322C44" w14:textId="3E65288B"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-0.00123</w:t>
            </w:r>
          </w:p>
        </w:tc>
        <w:tc>
          <w:tcPr>
            <w:tcW w:w="1119" w:type="dxa"/>
            <w:tcBorders>
              <w:top w:val="nil"/>
              <w:left w:val="nil"/>
              <w:bottom w:val="single" w:sz="4" w:space="0" w:color="auto"/>
              <w:right w:val="single" w:sz="4" w:space="0" w:color="auto"/>
            </w:tcBorders>
            <w:shd w:val="clear" w:color="000000" w:fill="E7E6E6"/>
            <w:noWrap/>
            <w:vAlign w:val="bottom"/>
            <w:hideMark/>
          </w:tcPr>
          <w:p w14:paraId="19D900B3" w14:textId="49D12C85"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0.001562</w:t>
            </w:r>
          </w:p>
        </w:tc>
        <w:tc>
          <w:tcPr>
            <w:tcW w:w="1209" w:type="dxa"/>
            <w:tcBorders>
              <w:top w:val="nil"/>
              <w:left w:val="nil"/>
              <w:bottom w:val="single" w:sz="4" w:space="0" w:color="auto"/>
              <w:right w:val="single" w:sz="4" w:space="0" w:color="auto"/>
            </w:tcBorders>
            <w:shd w:val="clear" w:color="000000" w:fill="E7E6E6"/>
            <w:noWrap/>
            <w:vAlign w:val="bottom"/>
            <w:hideMark/>
          </w:tcPr>
          <w:p w14:paraId="34FC9E42" w14:textId="78A5C3DA"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0.000982</w:t>
            </w:r>
          </w:p>
        </w:tc>
        <w:tc>
          <w:tcPr>
            <w:tcW w:w="1209" w:type="dxa"/>
            <w:tcBorders>
              <w:top w:val="nil"/>
              <w:left w:val="nil"/>
              <w:bottom w:val="single" w:sz="4" w:space="0" w:color="auto"/>
              <w:right w:val="single" w:sz="4" w:space="0" w:color="auto"/>
            </w:tcBorders>
            <w:shd w:val="clear" w:color="000000" w:fill="E7E6E6"/>
            <w:noWrap/>
            <w:vAlign w:val="bottom"/>
            <w:hideMark/>
          </w:tcPr>
          <w:p w14:paraId="5A500B8A" w14:textId="0A5784B9"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0.699086</w:t>
            </w:r>
          </w:p>
        </w:tc>
        <w:tc>
          <w:tcPr>
            <w:tcW w:w="1209" w:type="dxa"/>
            <w:tcBorders>
              <w:top w:val="nil"/>
              <w:left w:val="nil"/>
              <w:bottom w:val="single" w:sz="4" w:space="0" w:color="auto"/>
              <w:right w:val="single" w:sz="4" w:space="0" w:color="auto"/>
            </w:tcBorders>
            <w:shd w:val="clear" w:color="000000" w:fill="E7E6E6"/>
            <w:noWrap/>
            <w:vAlign w:val="bottom"/>
            <w:hideMark/>
          </w:tcPr>
          <w:p w14:paraId="4BD78480" w14:textId="5A8B70DE"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-0.0025</w:t>
            </w:r>
          </w:p>
        </w:tc>
        <w:tc>
          <w:tcPr>
            <w:tcW w:w="1156" w:type="dxa"/>
            <w:tcBorders>
              <w:top w:val="nil"/>
              <w:left w:val="nil"/>
              <w:bottom w:val="single" w:sz="4" w:space="0" w:color="auto"/>
              <w:right w:val="single" w:sz="4" w:space="0" w:color="auto"/>
            </w:tcBorders>
            <w:shd w:val="clear" w:color="000000" w:fill="E7E6E6"/>
            <w:noWrap/>
            <w:vAlign w:val="bottom"/>
            <w:hideMark/>
          </w:tcPr>
          <w:p w14:paraId="2602F466"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-0.00594</w:t>
            </w:r>
          </w:p>
        </w:tc>
      </w:tr>
      <w:tr w:rsidR="00EA504D" w:rsidRPr="004C2815" w14:paraId="12C884DF"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13A0FC6"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870</w:t>
            </w:r>
          </w:p>
        </w:tc>
        <w:tc>
          <w:tcPr>
            <w:tcW w:w="1134" w:type="dxa"/>
            <w:tcBorders>
              <w:top w:val="nil"/>
              <w:left w:val="nil"/>
              <w:bottom w:val="single" w:sz="4" w:space="0" w:color="auto"/>
              <w:right w:val="single" w:sz="4" w:space="0" w:color="auto"/>
            </w:tcBorders>
            <w:shd w:val="clear" w:color="auto" w:fill="auto"/>
            <w:noWrap/>
            <w:vAlign w:val="bottom"/>
            <w:hideMark/>
          </w:tcPr>
          <w:p w14:paraId="1B7BEBCF" w14:textId="3275CF50"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0.00049</w:t>
            </w:r>
          </w:p>
        </w:tc>
        <w:tc>
          <w:tcPr>
            <w:tcW w:w="1134" w:type="dxa"/>
            <w:tcBorders>
              <w:top w:val="nil"/>
              <w:left w:val="nil"/>
              <w:bottom w:val="single" w:sz="4" w:space="0" w:color="auto"/>
              <w:right w:val="single" w:sz="4" w:space="0" w:color="auto"/>
            </w:tcBorders>
            <w:shd w:val="clear" w:color="auto" w:fill="auto"/>
            <w:noWrap/>
            <w:vAlign w:val="bottom"/>
            <w:hideMark/>
          </w:tcPr>
          <w:p w14:paraId="7C12259C" w14:textId="6C9F01A8"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-0.00098</w:t>
            </w:r>
          </w:p>
        </w:tc>
        <w:tc>
          <w:tcPr>
            <w:tcW w:w="1119" w:type="dxa"/>
            <w:tcBorders>
              <w:top w:val="nil"/>
              <w:left w:val="nil"/>
              <w:bottom w:val="single" w:sz="4" w:space="0" w:color="auto"/>
              <w:right w:val="single" w:sz="4" w:space="0" w:color="auto"/>
            </w:tcBorders>
            <w:shd w:val="clear" w:color="auto" w:fill="auto"/>
            <w:noWrap/>
            <w:vAlign w:val="bottom"/>
            <w:hideMark/>
          </w:tcPr>
          <w:p w14:paraId="5F39C177" w14:textId="2B0F82D1"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0.001677</w:t>
            </w:r>
          </w:p>
        </w:tc>
        <w:tc>
          <w:tcPr>
            <w:tcW w:w="1209" w:type="dxa"/>
            <w:tcBorders>
              <w:top w:val="nil"/>
              <w:left w:val="nil"/>
              <w:bottom w:val="single" w:sz="4" w:space="0" w:color="auto"/>
              <w:right w:val="single" w:sz="4" w:space="0" w:color="auto"/>
            </w:tcBorders>
            <w:shd w:val="clear" w:color="auto" w:fill="auto"/>
            <w:noWrap/>
            <w:vAlign w:val="bottom"/>
            <w:hideMark/>
          </w:tcPr>
          <w:p w14:paraId="45BFCC5F" w14:textId="0D1A5E47"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0.00069</w:t>
            </w:r>
          </w:p>
        </w:tc>
        <w:tc>
          <w:tcPr>
            <w:tcW w:w="1209" w:type="dxa"/>
            <w:tcBorders>
              <w:top w:val="nil"/>
              <w:left w:val="nil"/>
              <w:bottom w:val="single" w:sz="4" w:space="0" w:color="auto"/>
              <w:right w:val="single" w:sz="4" w:space="0" w:color="auto"/>
            </w:tcBorders>
            <w:shd w:val="clear" w:color="auto" w:fill="auto"/>
            <w:noWrap/>
            <w:vAlign w:val="bottom"/>
            <w:hideMark/>
          </w:tcPr>
          <w:p w14:paraId="6A101FB1" w14:textId="479F6ECF"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0.503896</w:t>
            </w:r>
          </w:p>
        </w:tc>
        <w:tc>
          <w:tcPr>
            <w:tcW w:w="1209" w:type="dxa"/>
            <w:tcBorders>
              <w:top w:val="nil"/>
              <w:left w:val="nil"/>
              <w:bottom w:val="single" w:sz="4" w:space="0" w:color="auto"/>
              <w:right w:val="single" w:sz="4" w:space="0" w:color="auto"/>
            </w:tcBorders>
            <w:shd w:val="clear" w:color="auto" w:fill="auto"/>
            <w:noWrap/>
            <w:vAlign w:val="bottom"/>
            <w:hideMark/>
          </w:tcPr>
          <w:p w14:paraId="079CB893" w14:textId="4A6ACAB3"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-0.00192</w:t>
            </w:r>
          </w:p>
        </w:tc>
        <w:tc>
          <w:tcPr>
            <w:tcW w:w="1156" w:type="dxa"/>
            <w:tcBorders>
              <w:top w:val="nil"/>
              <w:left w:val="nil"/>
              <w:bottom w:val="single" w:sz="4" w:space="0" w:color="auto"/>
              <w:right w:val="single" w:sz="4" w:space="0" w:color="auto"/>
            </w:tcBorders>
            <w:shd w:val="clear" w:color="auto" w:fill="auto"/>
            <w:noWrap/>
            <w:vAlign w:val="bottom"/>
            <w:hideMark/>
          </w:tcPr>
          <w:p w14:paraId="226188C4"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-0.00342</w:t>
            </w:r>
          </w:p>
        </w:tc>
      </w:tr>
      <w:tr w:rsidR="00B2334E" w:rsidRPr="004C2815" w14:paraId="7751687A"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E7E6E6"/>
            <w:noWrap/>
            <w:vAlign w:val="bottom"/>
            <w:hideMark/>
          </w:tcPr>
          <w:p w14:paraId="319E254C"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1020</w:t>
            </w:r>
          </w:p>
        </w:tc>
        <w:tc>
          <w:tcPr>
            <w:tcW w:w="1134" w:type="dxa"/>
            <w:tcBorders>
              <w:top w:val="nil"/>
              <w:left w:val="nil"/>
              <w:bottom w:val="single" w:sz="4" w:space="0" w:color="auto"/>
              <w:right w:val="single" w:sz="4" w:space="0" w:color="auto"/>
            </w:tcBorders>
            <w:shd w:val="clear" w:color="000000" w:fill="E7E6E6"/>
            <w:noWrap/>
            <w:vAlign w:val="bottom"/>
            <w:hideMark/>
          </w:tcPr>
          <w:p w14:paraId="1B0996A0" w14:textId="7DEF0426"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0.000386</w:t>
            </w:r>
          </w:p>
        </w:tc>
        <w:tc>
          <w:tcPr>
            <w:tcW w:w="1134" w:type="dxa"/>
            <w:tcBorders>
              <w:top w:val="nil"/>
              <w:left w:val="nil"/>
              <w:bottom w:val="single" w:sz="4" w:space="0" w:color="auto"/>
              <w:right w:val="single" w:sz="4" w:space="0" w:color="auto"/>
            </w:tcBorders>
            <w:shd w:val="clear" w:color="000000" w:fill="E7E6E6"/>
            <w:noWrap/>
            <w:vAlign w:val="bottom"/>
            <w:hideMark/>
          </w:tcPr>
          <w:p w14:paraId="59E42C93" w14:textId="557F1ED0"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-0.00128</w:t>
            </w:r>
          </w:p>
        </w:tc>
        <w:tc>
          <w:tcPr>
            <w:tcW w:w="1119" w:type="dxa"/>
            <w:tcBorders>
              <w:top w:val="nil"/>
              <w:left w:val="nil"/>
              <w:bottom w:val="single" w:sz="4" w:space="0" w:color="auto"/>
              <w:right w:val="single" w:sz="4" w:space="0" w:color="auto"/>
            </w:tcBorders>
            <w:shd w:val="clear" w:color="000000" w:fill="E7E6E6"/>
            <w:noWrap/>
            <w:vAlign w:val="bottom"/>
            <w:hideMark/>
          </w:tcPr>
          <w:p w14:paraId="218EE2F0" w14:textId="08CDF8E4"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0.001503</w:t>
            </w:r>
          </w:p>
        </w:tc>
        <w:tc>
          <w:tcPr>
            <w:tcW w:w="1209" w:type="dxa"/>
            <w:tcBorders>
              <w:top w:val="nil"/>
              <w:left w:val="nil"/>
              <w:bottom w:val="single" w:sz="4" w:space="0" w:color="auto"/>
              <w:right w:val="single" w:sz="4" w:space="0" w:color="auto"/>
            </w:tcBorders>
            <w:shd w:val="clear" w:color="000000" w:fill="E7E6E6"/>
            <w:noWrap/>
            <w:vAlign w:val="bottom"/>
            <w:hideMark/>
          </w:tcPr>
          <w:p w14:paraId="01A4DB5F" w14:textId="60D208CF"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0.000597</w:t>
            </w:r>
          </w:p>
        </w:tc>
        <w:tc>
          <w:tcPr>
            <w:tcW w:w="1209" w:type="dxa"/>
            <w:tcBorders>
              <w:top w:val="nil"/>
              <w:left w:val="nil"/>
              <w:bottom w:val="single" w:sz="4" w:space="0" w:color="auto"/>
              <w:right w:val="single" w:sz="4" w:space="0" w:color="auto"/>
            </w:tcBorders>
            <w:shd w:val="clear" w:color="000000" w:fill="E7E6E6"/>
            <w:noWrap/>
            <w:vAlign w:val="bottom"/>
            <w:hideMark/>
          </w:tcPr>
          <w:p w14:paraId="2C80783F" w14:textId="74A8E010"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0.491352</w:t>
            </w:r>
          </w:p>
        </w:tc>
        <w:tc>
          <w:tcPr>
            <w:tcW w:w="1209" w:type="dxa"/>
            <w:tcBorders>
              <w:top w:val="nil"/>
              <w:left w:val="nil"/>
              <w:bottom w:val="single" w:sz="4" w:space="0" w:color="auto"/>
              <w:right w:val="single" w:sz="4" w:space="0" w:color="auto"/>
            </w:tcBorders>
            <w:shd w:val="clear" w:color="000000" w:fill="E7E6E6"/>
            <w:noWrap/>
            <w:vAlign w:val="bottom"/>
            <w:hideMark/>
          </w:tcPr>
          <w:p w14:paraId="5791CD39" w14:textId="0DA8B11D"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-0.00314</w:t>
            </w:r>
          </w:p>
        </w:tc>
        <w:tc>
          <w:tcPr>
            <w:tcW w:w="1156" w:type="dxa"/>
            <w:tcBorders>
              <w:top w:val="nil"/>
              <w:left w:val="nil"/>
              <w:bottom w:val="single" w:sz="4" w:space="0" w:color="auto"/>
              <w:right w:val="single" w:sz="4" w:space="0" w:color="auto"/>
            </w:tcBorders>
            <w:shd w:val="clear" w:color="000000" w:fill="E7E6E6"/>
            <w:noWrap/>
            <w:vAlign w:val="bottom"/>
            <w:hideMark/>
          </w:tcPr>
          <w:p w14:paraId="0F7ADBDD"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-0.00255</w:t>
            </w:r>
          </w:p>
        </w:tc>
      </w:tr>
      <w:tr w:rsidR="00EA504D" w:rsidRPr="004C2815" w14:paraId="2A819D73"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921FD32" w14:textId="77777777" w:rsidR="00D02BD8" w:rsidRPr="004C2815" w:rsidRDefault="00D02BD8" w:rsidP="00D02BD8">
            <w:pPr>
              <w:spacing w:after="0" w:line="240" w:lineRule="auto"/>
              <w:jc w:val="center"/>
              <w:rPr>
                <w:rFonts w:ascii="Calibri" w:eastAsia="Times New Roman" w:hAnsi="Calibri" w:cs="Calibri"/>
                <w:color w:val="000000"/>
                <w:lang w:eastAsia="en-GB"/>
              </w:rPr>
            </w:pPr>
            <w:r w:rsidRPr="004C2815">
              <w:rPr>
                <w:rFonts w:ascii="Calibri" w:eastAsia="Times New Roman" w:hAnsi="Calibri" w:cs="Calibri"/>
                <w:color w:val="000000"/>
                <w:lang w:eastAsia="en-GB"/>
              </w:rPr>
              <w:t>1640</w:t>
            </w:r>
          </w:p>
        </w:tc>
        <w:tc>
          <w:tcPr>
            <w:tcW w:w="1134" w:type="dxa"/>
            <w:tcBorders>
              <w:top w:val="nil"/>
              <w:left w:val="nil"/>
              <w:bottom w:val="single" w:sz="4" w:space="0" w:color="auto"/>
              <w:right w:val="single" w:sz="4" w:space="0" w:color="auto"/>
            </w:tcBorders>
            <w:shd w:val="clear" w:color="auto" w:fill="auto"/>
            <w:noWrap/>
            <w:vAlign w:val="bottom"/>
            <w:hideMark/>
          </w:tcPr>
          <w:p w14:paraId="77FB17CA" w14:textId="1B9F5D36"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0.000315</w:t>
            </w:r>
          </w:p>
        </w:tc>
        <w:tc>
          <w:tcPr>
            <w:tcW w:w="1134" w:type="dxa"/>
            <w:tcBorders>
              <w:top w:val="nil"/>
              <w:left w:val="nil"/>
              <w:bottom w:val="single" w:sz="4" w:space="0" w:color="auto"/>
              <w:right w:val="single" w:sz="4" w:space="0" w:color="auto"/>
            </w:tcBorders>
            <w:shd w:val="clear" w:color="auto" w:fill="auto"/>
            <w:noWrap/>
            <w:vAlign w:val="bottom"/>
            <w:hideMark/>
          </w:tcPr>
          <w:p w14:paraId="76CC9C29" w14:textId="4BC79285"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-0.00091</w:t>
            </w:r>
          </w:p>
        </w:tc>
        <w:tc>
          <w:tcPr>
            <w:tcW w:w="1119" w:type="dxa"/>
            <w:tcBorders>
              <w:top w:val="nil"/>
              <w:left w:val="nil"/>
              <w:bottom w:val="single" w:sz="4" w:space="0" w:color="auto"/>
              <w:right w:val="single" w:sz="4" w:space="0" w:color="auto"/>
            </w:tcBorders>
            <w:shd w:val="clear" w:color="auto" w:fill="auto"/>
            <w:noWrap/>
            <w:vAlign w:val="bottom"/>
            <w:hideMark/>
          </w:tcPr>
          <w:p w14:paraId="228FD3CC" w14:textId="424CD11B"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0.001347</w:t>
            </w:r>
          </w:p>
        </w:tc>
        <w:tc>
          <w:tcPr>
            <w:tcW w:w="1209" w:type="dxa"/>
            <w:tcBorders>
              <w:top w:val="nil"/>
              <w:left w:val="nil"/>
              <w:bottom w:val="single" w:sz="4" w:space="0" w:color="auto"/>
              <w:right w:val="single" w:sz="4" w:space="0" w:color="auto"/>
            </w:tcBorders>
            <w:shd w:val="clear" w:color="auto" w:fill="auto"/>
            <w:noWrap/>
            <w:vAlign w:val="bottom"/>
            <w:hideMark/>
          </w:tcPr>
          <w:p w14:paraId="02BCF92D" w14:textId="17FEDC04"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0.001181</w:t>
            </w:r>
          </w:p>
        </w:tc>
        <w:tc>
          <w:tcPr>
            <w:tcW w:w="1209" w:type="dxa"/>
            <w:tcBorders>
              <w:top w:val="nil"/>
              <w:left w:val="nil"/>
              <w:bottom w:val="single" w:sz="4" w:space="0" w:color="auto"/>
              <w:right w:val="single" w:sz="4" w:space="0" w:color="auto"/>
            </w:tcBorders>
            <w:shd w:val="clear" w:color="auto" w:fill="auto"/>
            <w:noWrap/>
            <w:vAlign w:val="bottom"/>
            <w:hideMark/>
          </w:tcPr>
          <w:p w14:paraId="26AFF270" w14:textId="274B4BD0"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0.373388</w:t>
            </w:r>
          </w:p>
        </w:tc>
        <w:tc>
          <w:tcPr>
            <w:tcW w:w="1209" w:type="dxa"/>
            <w:tcBorders>
              <w:top w:val="nil"/>
              <w:left w:val="nil"/>
              <w:bottom w:val="single" w:sz="4" w:space="0" w:color="auto"/>
              <w:right w:val="single" w:sz="4" w:space="0" w:color="auto"/>
            </w:tcBorders>
            <w:shd w:val="clear" w:color="auto" w:fill="auto"/>
            <w:noWrap/>
            <w:vAlign w:val="bottom"/>
            <w:hideMark/>
          </w:tcPr>
          <w:p w14:paraId="46F48A48" w14:textId="0EA8338C"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-0.00227</w:t>
            </w:r>
          </w:p>
        </w:tc>
        <w:tc>
          <w:tcPr>
            <w:tcW w:w="1156" w:type="dxa"/>
            <w:tcBorders>
              <w:top w:val="nil"/>
              <w:left w:val="nil"/>
              <w:bottom w:val="single" w:sz="4" w:space="0" w:color="auto"/>
              <w:right w:val="single" w:sz="4" w:space="0" w:color="auto"/>
            </w:tcBorders>
            <w:shd w:val="clear" w:color="auto" w:fill="auto"/>
            <w:noWrap/>
            <w:vAlign w:val="bottom"/>
            <w:hideMark/>
          </w:tcPr>
          <w:p w14:paraId="2E69C399" w14:textId="77777777" w:rsidR="00D02BD8" w:rsidRPr="004C2815" w:rsidRDefault="00D02BD8" w:rsidP="00D02BD8">
            <w:pPr>
              <w:spacing w:after="0" w:line="240" w:lineRule="auto"/>
              <w:jc w:val="right"/>
              <w:rPr>
                <w:rFonts w:ascii="Calibri" w:eastAsia="Times New Roman" w:hAnsi="Calibri" w:cs="Calibri"/>
                <w:color w:val="000000"/>
                <w:lang w:eastAsia="en-GB"/>
              </w:rPr>
            </w:pPr>
            <w:r w:rsidRPr="004C2815">
              <w:rPr>
                <w:rFonts w:ascii="Calibri" w:eastAsia="Times New Roman" w:hAnsi="Calibri" w:cs="Calibri"/>
                <w:color w:val="000000"/>
                <w:lang w:eastAsia="en-GB"/>
              </w:rPr>
              <w:t>3.48E-06</w:t>
            </w:r>
          </w:p>
        </w:tc>
      </w:tr>
      <w:tr w:rsidR="00B2334E" w:rsidRPr="004C2815" w14:paraId="3EF36D3B"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000000" w:fill="B4C6E7"/>
            <w:noWrap/>
            <w:vAlign w:val="bottom"/>
            <w:hideMark/>
          </w:tcPr>
          <w:p w14:paraId="49820896" w14:textId="77777777" w:rsidR="0097585E" w:rsidRPr="004C2815" w:rsidRDefault="0097585E" w:rsidP="0097585E">
            <w:pPr>
              <w:spacing w:after="0" w:line="240" w:lineRule="auto"/>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 </w:t>
            </w:r>
          </w:p>
        </w:tc>
        <w:tc>
          <w:tcPr>
            <w:tcW w:w="1134" w:type="dxa"/>
            <w:tcBorders>
              <w:top w:val="nil"/>
              <w:left w:val="nil"/>
              <w:bottom w:val="single" w:sz="4" w:space="0" w:color="auto"/>
              <w:right w:val="single" w:sz="4" w:space="0" w:color="auto"/>
            </w:tcBorders>
            <w:shd w:val="clear" w:color="000000" w:fill="B4C6E7"/>
            <w:noWrap/>
            <w:vAlign w:val="bottom"/>
            <w:hideMark/>
          </w:tcPr>
          <w:p w14:paraId="1C904B18"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p1</w:t>
            </w:r>
          </w:p>
        </w:tc>
        <w:tc>
          <w:tcPr>
            <w:tcW w:w="1134" w:type="dxa"/>
            <w:tcBorders>
              <w:top w:val="nil"/>
              <w:left w:val="nil"/>
              <w:bottom w:val="single" w:sz="4" w:space="0" w:color="auto"/>
              <w:right w:val="single" w:sz="4" w:space="0" w:color="auto"/>
            </w:tcBorders>
            <w:shd w:val="clear" w:color="000000" w:fill="B4C6E7"/>
            <w:noWrap/>
            <w:vAlign w:val="bottom"/>
            <w:hideMark/>
          </w:tcPr>
          <w:p w14:paraId="669DA112"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p2</w:t>
            </w:r>
          </w:p>
        </w:tc>
        <w:tc>
          <w:tcPr>
            <w:tcW w:w="1119" w:type="dxa"/>
            <w:tcBorders>
              <w:top w:val="nil"/>
              <w:left w:val="nil"/>
              <w:bottom w:val="single" w:sz="4" w:space="0" w:color="auto"/>
              <w:right w:val="single" w:sz="4" w:space="0" w:color="auto"/>
            </w:tcBorders>
            <w:shd w:val="clear" w:color="000000" w:fill="B4C6E7"/>
            <w:noWrap/>
            <w:vAlign w:val="bottom"/>
            <w:hideMark/>
          </w:tcPr>
          <w:p w14:paraId="48392913"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p3</w:t>
            </w:r>
          </w:p>
        </w:tc>
        <w:tc>
          <w:tcPr>
            <w:tcW w:w="1209" w:type="dxa"/>
            <w:tcBorders>
              <w:top w:val="nil"/>
              <w:left w:val="nil"/>
              <w:bottom w:val="single" w:sz="4" w:space="0" w:color="auto"/>
              <w:right w:val="single" w:sz="4" w:space="0" w:color="auto"/>
            </w:tcBorders>
            <w:shd w:val="clear" w:color="000000" w:fill="B4C6E7"/>
            <w:noWrap/>
            <w:vAlign w:val="bottom"/>
            <w:hideMark/>
          </w:tcPr>
          <w:p w14:paraId="53E98934"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p4</w:t>
            </w:r>
          </w:p>
        </w:tc>
        <w:tc>
          <w:tcPr>
            <w:tcW w:w="1209" w:type="dxa"/>
            <w:tcBorders>
              <w:top w:val="nil"/>
              <w:left w:val="nil"/>
              <w:bottom w:val="nil"/>
              <w:right w:val="nil"/>
            </w:tcBorders>
            <w:shd w:val="clear" w:color="auto" w:fill="auto"/>
            <w:noWrap/>
            <w:vAlign w:val="bottom"/>
            <w:hideMark/>
          </w:tcPr>
          <w:p w14:paraId="41417EC9" w14:textId="77777777" w:rsidR="0097585E" w:rsidRPr="004C2815" w:rsidRDefault="0097585E" w:rsidP="00E37BBB">
            <w:pPr>
              <w:spacing w:after="0" w:line="240" w:lineRule="auto"/>
              <w:jc w:val="center"/>
              <w:rPr>
                <w:rFonts w:ascii="Calibri" w:eastAsia="Times New Roman" w:hAnsi="Calibri" w:cs="Calibri"/>
                <w:b/>
                <w:bCs/>
                <w:color w:val="000000"/>
                <w:lang w:eastAsia="en-GB"/>
              </w:rPr>
            </w:pPr>
          </w:p>
        </w:tc>
        <w:tc>
          <w:tcPr>
            <w:tcW w:w="1209" w:type="dxa"/>
            <w:tcBorders>
              <w:top w:val="nil"/>
              <w:left w:val="nil"/>
              <w:bottom w:val="nil"/>
              <w:right w:val="nil"/>
            </w:tcBorders>
            <w:shd w:val="clear" w:color="auto" w:fill="auto"/>
            <w:noWrap/>
            <w:vAlign w:val="bottom"/>
            <w:hideMark/>
          </w:tcPr>
          <w:p w14:paraId="08A9B845" w14:textId="77777777" w:rsidR="0097585E" w:rsidRPr="004C2815" w:rsidRDefault="0097585E" w:rsidP="00E37BBB">
            <w:pPr>
              <w:spacing w:after="0" w:line="240" w:lineRule="auto"/>
              <w:jc w:val="center"/>
              <w:rPr>
                <w:rFonts w:ascii="Times New Roman" w:eastAsia="Times New Roman" w:hAnsi="Times New Roman" w:cs="Times New Roman"/>
                <w:sz w:val="20"/>
                <w:szCs w:val="20"/>
                <w:lang w:eastAsia="en-GB"/>
              </w:rPr>
            </w:pPr>
          </w:p>
        </w:tc>
        <w:tc>
          <w:tcPr>
            <w:tcW w:w="1156" w:type="dxa"/>
            <w:tcBorders>
              <w:top w:val="nil"/>
              <w:left w:val="nil"/>
              <w:bottom w:val="nil"/>
              <w:right w:val="nil"/>
            </w:tcBorders>
            <w:shd w:val="clear" w:color="auto" w:fill="auto"/>
            <w:noWrap/>
            <w:vAlign w:val="bottom"/>
            <w:hideMark/>
          </w:tcPr>
          <w:p w14:paraId="720EDAF9" w14:textId="77777777" w:rsidR="0097585E" w:rsidRPr="004C2815" w:rsidRDefault="0097585E" w:rsidP="0097585E">
            <w:pPr>
              <w:spacing w:after="0" w:line="240" w:lineRule="auto"/>
              <w:rPr>
                <w:rFonts w:ascii="Times New Roman" w:eastAsia="Times New Roman" w:hAnsi="Times New Roman" w:cs="Times New Roman"/>
                <w:sz w:val="20"/>
                <w:szCs w:val="20"/>
                <w:lang w:eastAsia="en-GB"/>
              </w:rPr>
            </w:pPr>
          </w:p>
        </w:tc>
      </w:tr>
      <w:tr w:rsidR="00B2334E" w:rsidRPr="004C2815" w14:paraId="466AFA87" w14:textId="77777777" w:rsidTr="00E37BBB">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BB24422" w14:textId="77777777" w:rsidR="00D02BD8" w:rsidRPr="004C2815" w:rsidRDefault="00D02BD8" w:rsidP="00D02BD8">
            <w:pPr>
              <w:spacing w:after="0" w:line="240" w:lineRule="auto"/>
              <w:rPr>
                <w:rFonts w:ascii="Calibri" w:eastAsia="Times New Roman" w:hAnsi="Calibri" w:cs="Calibri"/>
                <w:b/>
                <w:bCs/>
                <w:color w:val="000000"/>
                <w:lang w:eastAsia="en-GB"/>
              </w:rPr>
            </w:pPr>
            <w:r w:rsidRPr="004C2815">
              <w:rPr>
                <w:rFonts w:ascii="Calibri" w:eastAsia="Times New Roman" w:hAnsi="Calibri" w:cs="Calibri"/>
                <w:b/>
                <w:bCs/>
                <w:color w:val="000000"/>
                <w:lang w:eastAsia="en-GB"/>
              </w:rPr>
              <w:t>all</w:t>
            </w:r>
          </w:p>
        </w:tc>
        <w:tc>
          <w:tcPr>
            <w:tcW w:w="1134" w:type="dxa"/>
            <w:tcBorders>
              <w:top w:val="nil"/>
              <w:left w:val="nil"/>
              <w:bottom w:val="single" w:sz="4" w:space="0" w:color="auto"/>
              <w:right w:val="single" w:sz="4" w:space="0" w:color="auto"/>
            </w:tcBorders>
            <w:shd w:val="clear" w:color="auto" w:fill="auto"/>
            <w:noWrap/>
            <w:vAlign w:val="bottom"/>
            <w:hideMark/>
          </w:tcPr>
          <w:p w14:paraId="20EC7BB5" w14:textId="65CE3230"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1.393821</w:t>
            </w:r>
          </w:p>
        </w:tc>
        <w:tc>
          <w:tcPr>
            <w:tcW w:w="1134" w:type="dxa"/>
            <w:tcBorders>
              <w:top w:val="nil"/>
              <w:left w:val="nil"/>
              <w:bottom w:val="single" w:sz="4" w:space="0" w:color="auto"/>
              <w:right w:val="single" w:sz="4" w:space="0" w:color="auto"/>
            </w:tcBorders>
            <w:shd w:val="clear" w:color="auto" w:fill="auto"/>
            <w:noWrap/>
            <w:vAlign w:val="bottom"/>
            <w:hideMark/>
          </w:tcPr>
          <w:p w14:paraId="2B52A0CD" w14:textId="32683B59"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15.10385</w:t>
            </w:r>
          </w:p>
        </w:tc>
        <w:tc>
          <w:tcPr>
            <w:tcW w:w="1119" w:type="dxa"/>
            <w:tcBorders>
              <w:top w:val="nil"/>
              <w:left w:val="nil"/>
              <w:bottom w:val="single" w:sz="4" w:space="0" w:color="auto"/>
              <w:right w:val="single" w:sz="4" w:space="0" w:color="auto"/>
            </w:tcBorders>
            <w:shd w:val="clear" w:color="auto" w:fill="auto"/>
            <w:noWrap/>
            <w:vAlign w:val="bottom"/>
            <w:hideMark/>
          </w:tcPr>
          <w:p w14:paraId="1BEFAE58" w14:textId="63B98BFD"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12.07322</w:t>
            </w:r>
          </w:p>
        </w:tc>
        <w:tc>
          <w:tcPr>
            <w:tcW w:w="1209" w:type="dxa"/>
            <w:tcBorders>
              <w:top w:val="nil"/>
              <w:left w:val="nil"/>
              <w:bottom w:val="single" w:sz="4" w:space="0" w:color="auto"/>
              <w:right w:val="single" w:sz="4" w:space="0" w:color="auto"/>
            </w:tcBorders>
            <w:shd w:val="clear" w:color="auto" w:fill="auto"/>
            <w:noWrap/>
            <w:vAlign w:val="bottom"/>
            <w:hideMark/>
          </w:tcPr>
          <w:p w14:paraId="55001F96" w14:textId="603C4DC3" w:rsidR="00D02BD8" w:rsidRPr="004C2815" w:rsidRDefault="00D02BD8" w:rsidP="00E37BBB">
            <w:pPr>
              <w:spacing w:after="0" w:line="240" w:lineRule="auto"/>
              <w:jc w:val="center"/>
              <w:rPr>
                <w:rFonts w:ascii="Calibri" w:eastAsia="Times New Roman" w:hAnsi="Calibri" w:cs="Calibri"/>
                <w:color w:val="000000"/>
                <w:lang w:eastAsia="en-GB"/>
              </w:rPr>
            </w:pPr>
            <w:r w:rsidRPr="004C2815">
              <w:rPr>
                <w:rFonts w:ascii="Calibri" w:hAnsi="Calibri" w:cs="Calibri"/>
                <w:color w:val="000000"/>
              </w:rPr>
              <w:t>8.061068</w:t>
            </w:r>
          </w:p>
        </w:tc>
        <w:tc>
          <w:tcPr>
            <w:tcW w:w="1209" w:type="dxa"/>
            <w:tcBorders>
              <w:top w:val="nil"/>
              <w:left w:val="nil"/>
              <w:bottom w:val="nil"/>
              <w:right w:val="nil"/>
            </w:tcBorders>
            <w:shd w:val="clear" w:color="auto" w:fill="auto"/>
            <w:noWrap/>
            <w:vAlign w:val="bottom"/>
            <w:hideMark/>
          </w:tcPr>
          <w:p w14:paraId="00C8B17C" w14:textId="77777777" w:rsidR="00D02BD8" w:rsidRPr="004C2815" w:rsidRDefault="00D02BD8" w:rsidP="00D02BD8">
            <w:pPr>
              <w:spacing w:after="0" w:line="240" w:lineRule="auto"/>
              <w:jc w:val="right"/>
              <w:rPr>
                <w:rFonts w:ascii="Calibri" w:eastAsia="Times New Roman" w:hAnsi="Calibri" w:cs="Calibri"/>
                <w:color w:val="000000"/>
                <w:lang w:eastAsia="en-GB"/>
              </w:rPr>
            </w:pPr>
          </w:p>
        </w:tc>
        <w:tc>
          <w:tcPr>
            <w:tcW w:w="1209" w:type="dxa"/>
            <w:tcBorders>
              <w:top w:val="nil"/>
              <w:left w:val="nil"/>
              <w:bottom w:val="nil"/>
              <w:right w:val="nil"/>
            </w:tcBorders>
            <w:shd w:val="clear" w:color="auto" w:fill="auto"/>
            <w:noWrap/>
            <w:vAlign w:val="bottom"/>
            <w:hideMark/>
          </w:tcPr>
          <w:p w14:paraId="2E4D9C6B" w14:textId="77777777" w:rsidR="00D02BD8" w:rsidRPr="004C2815" w:rsidRDefault="00D02BD8" w:rsidP="00D02BD8">
            <w:pPr>
              <w:spacing w:after="0" w:line="240" w:lineRule="auto"/>
              <w:rPr>
                <w:rFonts w:ascii="Times New Roman" w:eastAsia="Times New Roman" w:hAnsi="Times New Roman" w:cs="Times New Roman"/>
                <w:sz w:val="20"/>
                <w:szCs w:val="20"/>
                <w:lang w:eastAsia="en-GB"/>
              </w:rPr>
            </w:pPr>
          </w:p>
        </w:tc>
        <w:tc>
          <w:tcPr>
            <w:tcW w:w="1156" w:type="dxa"/>
            <w:tcBorders>
              <w:top w:val="nil"/>
              <w:left w:val="nil"/>
              <w:bottom w:val="nil"/>
              <w:right w:val="nil"/>
            </w:tcBorders>
            <w:shd w:val="clear" w:color="auto" w:fill="auto"/>
            <w:noWrap/>
            <w:vAlign w:val="bottom"/>
            <w:hideMark/>
          </w:tcPr>
          <w:p w14:paraId="72767B74" w14:textId="77777777" w:rsidR="00D02BD8" w:rsidRPr="004C2815" w:rsidRDefault="00D02BD8" w:rsidP="00D02BD8">
            <w:pPr>
              <w:spacing w:after="0" w:line="240" w:lineRule="auto"/>
              <w:rPr>
                <w:rFonts w:ascii="Times New Roman" w:eastAsia="Times New Roman" w:hAnsi="Times New Roman" w:cs="Times New Roman"/>
                <w:sz w:val="20"/>
                <w:szCs w:val="20"/>
                <w:lang w:eastAsia="en-GB"/>
              </w:rPr>
            </w:pPr>
          </w:p>
        </w:tc>
      </w:tr>
      <w:bookmarkEnd w:id="48"/>
    </w:tbl>
    <w:p w14:paraId="6AF2696B" w14:textId="77777777" w:rsidR="004D664F" w:rsidRPr="004C2815" w:rsidRDefault="004D664F" w:rsidP="00CE567D">
      <w:pPr>
        <w:rPr>
          <w:lang w:val="en-US"/>
        </w:rPr>
      </w:pPr>
    </w:p>
    <w:p w14:paraId="0B9B33AD" w14:textId="40CF4763" w:rsidR="00CE567D" w:rsidRPr="004C2815" w:rsidRDefault="008729BB" w:rsidP="00CE567D">
      <w:pPr>
        <w:rPr>
          <w:lang w:val="en-US"/>
        </w:rPr>
      </w:pPr>
      <w:r w:rsidRPr="004C2815">
        <w:rPr>
          <w:lang w:val="en-US"/>
        </w:rPr>
        <w:t xml:space="preserve">With these coefficients, the lunar reflectance is calculated for every </w:t>
      </w:r>
      <w:r w:rsidR="00AE5AD2" w:rsidRPr="004C2815">
        <w:rPr>
          <w:lang w:val="en-US"/>
        </w:rPr>
        <w:t xml:space="preserve">model </w:t>
      </w:r>
      <w:r w:rsidRPr="004C2815">
        <w:rPr>
          <w:lang w:val="en-US"/>
        </w:rPr>
        <w:t>wavelength.</w:t>
      </w:r>
    </w:p>
    <w:p w14:paraId="4934C63E" w14:textId="77777777" w:rsidR="00DA4F7D" w:rsidRPr="004C2815" w:rsidRDefault="00DA4F7D" w:rsidP="00DA4F7D">
      <w:pPr>
        <w:keepNext/>
      </w:pPr>
      <w:r w:rsidRPr="004C2815">
        <w:rPr>
          <w:noProof/>
          <w:lang w:val="en-US"/>
        </w:rPr>
        <w:drawing>
          <wp:inline distT="0" distB="0" distL="0" distR="0" wp14:anchorId="583BE7BE" wp14:editId="468B8493">
            <wp:extent cx="6040713" cy="2648886"/>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2716" cy="2654150"/>
                    </a:xfrm>
                    <a:prstGeom prst="rect">
                      <a:avLst/>
                    </a:prstGeom>
                    <a:noFill/>
                  </pic:spPr>
                </pic:pic>
              </a:graphicData>
            </a:graphic>
          </wp:inline>
        </w:drawing>
      </w:r>
    </w:p>
    <w:p w14:paraId="6F00743C" w14:textId="2B4FF5C4" w:rsidR="00896150" w:rsidRPr="004C2815" w:rsidRDefault="00DA4F7D" w:rsidP="00DA4F7D">
      <w:pPr>
        <w:pStyle w:val="Caption"/>
        <w:jc w:val="center"/>
        <w:rPr>
          <w:lang w:val="en-US"/>
        </w:rPr>
      </w:pPr>
      <w:bookmarkStart w:id="50" w:name="_Ref18929810"/>
      <w:r w:rsidRPr="004C2815">
        <w:t xml:space="preserve">Figure </w:t>
      </w:r>
      <w:r w:rsidR="002A7F82" w:rsidRPr="004C2815">
        <w:rPr>
          <w:noProof/>
        </w:rPr>
        <w:fldChar w:fldCharType="begin"/>
      </w:r>
      <w:r w:rsidR="002A7F82" w:rsidRPr="004C2815">
        <w:rPr>
          <w:noProof/>
        </w:rPr>
        <w:instrText xml:space="preserve"> SEQ Figure \* ARABIC </w:instrText>
      </w:r>
      <w:r w:rsidR="002A7F82" w:rsidRPr="004C2815">
        <w:rPr>
          <w:noProof/>
        </w:rPr>
        <w:fldChar w:fldCharType="separate"/>
      </w:r>
      <w:r w:rsidR="007B06EF">
        <w:rPr>
          <w:noProof/>
        </w:rPr>
        <w:t>10</w:t>
      </w:r>
      <w:r w:rsidR="002A7F82" w:rsidRPr="004C2815">
        <w:rPr>
          <w:noProof/>
        </w:rPr>
        <w:fldChar w:fldCharType="end"/>
      </w:r>
      <w:bookmarkEnd w:id="50"/>
      <w:r w:rsidRPr="004C2815">
        <w:t>: Lunar reflectance per wavelength for different phase angles</w:t>
      </w:r>
      <w:r w:rsidR="000C59E6" w:rsidRPr="004C2815">
        <w:t xml:space="preserve">. Interpolated values only </w:t>
      </w:r>
      <w:r w:rsidR="00EB06E9" w:rsidRPr="004C2815">
        <w:t xml:space="preserve">for </w:t>
      </w:r>
      <w:r w:rsidR="000C59E6" w:rsidRPr="004C2815">
        <w:t>visual guidance, not the actual spectral interpolation</w:t>
      </w:r>
      <w:r w:rsidR="00CD77FC" w:rsidRPr="004C2815">
        <w:t>.</w:t>
      </w:r>
    </w:p>
    <w:p w14:paraId="4CDD8F6C" w14:textId="66F15B96" w:rsidR="00A5679D" w:rsidRPr="004C2815" w:rsidRDefault="00A5679D" w:rsidP="00B07DEE">
      <w:pPr>
        <w:pStyle w:val="Heading2"/>
        <w:rPr>
          <w:lang w:val="en-US"/>
        </w:rPr>
      </w:pPr>
      <w:bookmarkStart w:id="51" w:name="_Toc137133017"/>
      <w:bookmarkStart w:id="52" w:name="_Toc138148701"/>
      <w:bookmarkStart w:id="53" w:name="_Toc9606449"/>
      <w:bookmarkStart w:id="54" w:name="_Toc16584861"/>
      <w:bookmarkStart w:id="55" w:name="_Toc157077928"/>
      <w:bookmarkEnd w:id="51"/>
      <w:bookmarkEnd w:id="52"/>
      <w:r w:rsidRPr="004C2815">
        <w:rPr>
          <w:lang w:val="en-US"/>
        </w:rPr>
        <w:lastRenderedPageBreak/>
        <w:t>Spectral model adjustment</w:t>
      </w:r>
      <w:bookmarkEnd w:id="53"/>
      <w:bookmarkEnd w:id="54"/>
      <w:bookmarkEnd w:id="55"/>
    </w:p>
    <w:p w14:paraId="65C7D29A" w14:textId="4561DF7C" w:rsidR="00DE21D6" w:rsidRPr="004C2815" w:rsidRDefault="00422E3A" w:rsidP="00D91652">
      <w:pPr>
        <w:rPr>
          <w:lang w:val="en-US"/>
        </w:rPr>
      </w:pPr>
      <w:r w:rsidRPr="004C2815">
        <w:rPr>
          <w:lang w:val="en-US"/>
        </w:rPr>
        <w:t xml:space="preserve">With the model parameters tabulated in </w:t>
      </w:r>
      <w:r w:rsidRPr="004C2815">
        <w:fldChar w:fldCharType="begin"/>
      </w:r>
      <w:r w:rsidRPr="004C2815">
        <w:rPr>
          <w:lang w:val="en-US"/>
        </w:rPr>
        <w:instrText xml:space="preserve"> REF _Ref18929589 \h  \* MERGEFORMAT </w:instrText>
      </w:r>
      <w:r w:rsidRPr="004C2815">
        <w:rPr>
          <w:lang w:val="en-US"/>
        </w:rPr>
        <w:fldChar w:fldCharType="separate"/>
      </w:r>
      <w:r w:rsidR="007B06EF" w:rsidRPr="004C2815">
        <w:t xml:space="preserve">Table </w:t>
      </w:r>
      <w:r w:rsidR="007B06EF">
        <w:rPr>
          <w:noProof/>
        </w:rPr>
        <w:t>2</w:t>
      </w:r>
      <w:r w:rsidRPr="004C2815">
        <w:fldChar w:fldCharType="end"/>
      </w:r>
      <w:r w:rsidRPr="004C2815">
        <w:rPr>
          <w:lang w:val="en-US"/>
        </w:rPr>
        <w:t xml:space="preserve">, the lunar reflectance can be calculated for the </w:t>
      </w:r>
      <w:r w:rsidR="00347277" w:rsidRPr="004C2815">
        <w:rPr>
          <w:lang w:val="en-US"/>
        </w:rPr>
        <w:t xml:space="preserve">1088 instrument </w:t>
      </w:r>
      <w:r w:rsidRPr="004C2815">
        <w:rPr>
          <w:lang w:val="en-US"/>
        </w:rPr>
        <w:t>spectral bands (</w:t>
      </w:r>
      <w:r w:rsidRPr="004C2815">
        <w:fldChar w:fldCharType="begin"/>
      </w:r>
      <w:r w:rsidRPr="004C2815">
        <w:rPr>
          <w:lang w:val="en-US"/>
        </w:rPr>
        <w:instrText xml:space="preserve"> REF _Ref18929810 \h  \* MERGEFORMAT </w:instrText>
      </w:r>
      <w:r w:rsidRPr="004C2815">
        <w:rPr>
          <w:lang w:val="en-US"/>
        </w:rPr>
        <w:fldChar w:fldCharType="separate"/>
      </w:r>
      <w:r w:rsidR="007B06EF" w:rsidRPr="004C2815">
        <w:t xml:space="preserve">Figure </w:t>
      </w:r>
      <w:r w:rsidR="007B06EF">
        <w:rPr>
          <w:noProof/>
        </w:rPr>
        <w:t>10</w:t>
      </w:r>
      <w:r w:rsidRPr="004C2815">
        <w:fldChar w:fldCharType="end"/>
      </w:r>
      <w:r w:rsidRPr="004C2815">
        <w:rPr>
          <w:lang w:val="en-US"/>
        </w:rPr>
        <w:t>). The model output wavelengths correspond to the lunar photometer spectral bands</w:t>
      </w:r>
      <w:r w:rsidR="006F5B92" w:rsidRPr="004C2815">
        <w:rPr>
          <w:lang w:val="en-US"/>
        </w:rPr>
        <w:t xml:space="preserve"> at 6 wavelengths</w:t>
      </w:r>
      <w:r w:rsidRPr="004C2815">
        <w:rPr>
          <w:lang w:val="en-US"/>
        </w:rPr>
        <w:t xml:space="preserve">. The reflectance values obtained from the model are subsequently used as absolute references to radiometrically scale a hyperspectral lunar reflectance </w:t>
      </w:r>
      <w:r w:rsidR="00964990" w:rsidRPr="004C2815">
        <w:rPr>
          <w:lang w:val="en-US"/>
        </w:rPr>
        <w:t xml:space="preserve">reference </w:t>
      </w:r>
      <w:r w:rsidRPr="004C2815">
        <w:rPr>
          <w:lang w:val="en-US"/>
        </w:rPr>
        <w:t>spectrum.</w:t>
      </w:r>
    </w:p>
    <w:p w14:paraId="517EBA97" w14:textId="1139FFB2" w:rsidR="0071771E" w:rsidRPr="004C2815" w:rsidRDefault="0071771E" w:rsidP="00D91652">
      <w:pPr>
        <w:rPr>
          <w:b/>
          <w:bCs/>
        </w:rPr>
      </w:pPr>
      <w:r w:rsidRPr="004C2815">
        <w:rPr>
          <w:lang w:eastAsia="en-GB"/>
        </w:rPr>
        <w:t xml:space="preserve">Within the LIME-TBX, there are two spectral reference spectra that can be used. The first is the Apollo spectrum, </w:t>
      </w:r>
      <w:r w:rsidRPr="004C2815">
        <w:rPr>
          <w:lang w:val="en-US"/>
        </w:rPr>
        <w:t xml:space="preserve">calculated from 16 Samples taken from the lunar surface during the Apollo missions (data available from </w:t>
      </w:r>
      <w:hyperlink r:id="rId34" w:history="1">
        <w:r w:rsidRPr="004C2815">
          <w:rPr>
            <w:rStyle w:val="Hyperlink"/>
            <w:u w:val="none"/>
            <w:lang w:val="en-US"/>
          </w:rPr>
          <w:t>http://www.planetary.brown.edu/</w:t>
        </w:r>
      </w:hyperlink>
      <w:r w:rsidRPr="004C2815">
        <w:rPr>
          <w:lang w:val="en-US"/>
        </w:rPr>
        <w:t xml:space="preserve">). </w:t>
      </w:r>
    </w:p>
    <w:p w14:paraId="05C90EDF" w14:textId="2C48BD19" w:rsidR="0071771E" w:rsidRPr="004C2815" w:rsidRDefault="0071771E" w:rsidP="00D91652">
      <w:pPr>
        <w:rPr>
          <w:lang w:eastAsia="en-GB"/>
        </w:rPr>
      </w:pPr>
      <w:r w:rsidRPr="004C2815">
        <w:rPr>
          <w:lang w:val="en-US"/>
        </w:rPr>
        <w:t xml:space="preserve">The second spectral reference dataset comes from </w:t>
      </w:r>
      <w:r w:rsidRPr="004C2815">
        <w:rPr>
          <w:lang w:eastAsia="en-GB"/>
        </w:rPr>
        <w:t xml:space="preserve">ASD measurements obtained over a </w:t>
      </w:r>
      <w:r w:rsidR="00D011F4" w:rsidRPr="004C2815">
        <w:rPr>
          <w:lang w:eastAsia="en-GB"/>
        </w:rPr>
        <w:t xml:space="preserve">3 lunar </w:t>
      </w:r>
      <w:r w:rsidR="0094680B" w:rsidRPr="004C2815">
        <w:rPr>
          <w:lang w:eastAsia="en-GB"/>
        </w:rPr>
        <w:t>(</w:t>
      </w:r>
      <w:r w:rsidR="00D011F4" w:rsidRPr="004C2815">
        <w:rPr>
          <w:lang w:eastAsia="en-GB"/>
        </w:rPr>
        <w:t>monthly</w:t>
      </w:r>
      <w:r w:rsidR="0094680B" w:rsidRPr="004C2815">
        <w:rPr>
          <w:lang w:eastAsia="en-GB"/>
        </w:rPr>
        <w:t>)</w:t>
      </w:r>
      <w:r w:rsidR="00D011F4" w:rsidRPr="004C2815">
        <w:rPr>
          <w:lang w:eastAsia="en-GB"/>
        </w:rPr>
        <w:t xml:space="preserve"> cycle</w:t>
      </w:r>
      <w:r w:rsidRPr="004C2815">
        <w:rPr>
          <w:lang w:eastAsia="en-GB"/>
        </w:rPr>
        <w:t xml:space="preserve"> campaign. From this campaign, </w:t>
      </w:r>
      <w:r w:rsidR="00C07A82" w:rsidRPr="004C2815">
        <w:rPr>
          <w:lang w:eastAsia="en-GB"/>
        </w:rPr>
        <w:t xml:space="preserve">a set of phase dependant </w:t>
      </w:r>
      <w:r w:rsidRPr="004C2815">
        <w:rPr>
          <w:lang w:eastAsia="en-GB"/>
        </w:rPr>
        <w:t xml:space="preserve">ASD reference </w:t>
      </w:r>
      <w:r w:rsidR="00C07A82" w:rsidRPr="004C2815">
        <w:rPr>
          <w:lang w:eastAsia="en-GB"/>
        </w:rPr>
        <w:t>spectra were derived</w:t>
      </w:r>
      <w:r w:rsidRPr="004C2815">
        <w:rPr>
          <w:lang w:eastAsia="en-GB"/>
        </w:rPr>
        <w:t xml:space="preserve">. </w:t>
      </w:r>
    </w:p>
    <w:p w14:paraId="0D4C3697" w14:textId="77777777" w:rsidR="0071771E" w:rsidRPr="004C2815" w:rsidRDefault="0071771E" w:rsidP="00D91652">
      <w:pPr>
        <w:pStyle w:val="Heading3"/>
      </w:pPr>
      <w:bookmarkStart w:id="56" w:name="_Ref143183818"/>
      <w:bookmarkStart w:id="57" w:name="_Toc157077929"/>
      <w:r w:rsidRPr="004C2815">
        <w:t>ASD data used as spectral model</w:t>
      </w:r>
      <w:bookmarkEnd w:id="56"/>
      <w:bookmarkEnd w:id="57"/>
    </w:p>
    <w:p w14:paraId="716A475E" w14:textId="0EACC6A3" w:rsidR="002E0008" w:rsidRPr="004C2815" w:rsidRDefault="0071771E" w:rsidP="00D91652">
      <w:pPr>
        <w:rPr>
          <w:lang w:val="en-US"/>
        </w:rPr>
      </w:pPr>
      <w:r w:rsidRPr="004C2815">
        <w:rPr>
          <w:lang w:val="en-US"/>
        </w:rPr>
        <w:t xml:space="preserve">ASD data was obtained during a three-month campaign at </w:t>
      </w:r>
      <w:r w:rsidR="00AF3F19" w:rsidRPr="004C2815">
        <w:rPr>
          <w:lang w:val="en-US"/>
        </w:rPr>
        <w:t>Izana Observatory</w:t>
      </w:r>
      <w:r w:rsidR="00FC7474" w:rsidRPr="004C2815">
        <w:rPr>
          <w:lang w:val="en-US"/>
        </w:rPr>
        <w:t xml:space="preserve"> </w:t>
      </w:r>
      <w:r w:rsidRPr="004C2815">
        <w:rPr>
          <w:lang w:val="en-US"/>
        </w:rPr>
        <w:t xml:space="preserve">in Tenerife (at same location as CIMEL measurements used for fitting LIME model). The Langley methodology was used to </w:t>
      </w:r>
      <w:r w:rsidR="00207C79" w:rsidRPr="004C2815">
        <w:rPr>
          <w:lang w:val="en-US"/>
        </w:rPr>
        <w:t xml:space="preserve">extrapolate </w:t>
      </w:r>
      <w:r w:rsidRPr="004C2815">
        <w:rPr>
          <w:lang w:val="en-US"/>
        </w:rPr>
        <w:t xml:space="preserve">these measurements to TOA. Within </w:t>
      </w:r>
      <w:r w:rsidR="00BB65F3" w:rsidRPr="004C2815">
        <w:rPr>
          <w:lang w:val="en-US"/>
        </w:rPr>
        <w:t xml:space="preserve">atmospheric </w:t>
      </w:r>
      <w:r w:rsidRPr="004C2815">
        <w:rPr>
          <w:lang w:val="en-US"/>
        </w:rPr>
        <w:t xml:space="preserve">absorption features, this methodology returns too noisy results, and we </w:t>
      </w:r>
      <w:r w:rsidR="00A54B7E" w:rsidRPr="004C2815">
        <w:rPr>
          <w:lang w:val="en-US"/>
        </w:rPr>
        <w:t xml:space="preserve">discarded </w:t>
      </w:r>
      <w:r w:rsidRPr="004C2815">
        <w:rPr>
          <w:lang w:val="en-US"/>
        </w:rPr>
        <w:t xml:space="preserve">these data. </w:t>
      </w:r>
      <w:r w:rsidR="00246F26" w:rsidRPr="004C2815">
        <w:rPr>
          <w:lang w:val="en-US"/>
        </w:rPr>
        <w:t xml:space="preserve">The masked regions and the reason for </w:t>
      </w:r>
      <w:r w:rsidR="00A54B7E" w:rsidRPr="004C2815">
        <w:rPr>
          <w:lang w:val="en-US"/>
        </w:rPr>
        <w:t xml:space="preserve">discarding </w:t>
      </w:r>
      <w:r w:rsidR="00246F26" w:rsidRPr="004C2815">
        <w:rPr>
          <w:lang w:val="en-US"/>
        </w:rPr>
        <w:t xml:space="preserve">them are provided in </w:t>
      </w:r>
      <w:r w:rsidR="00246F26" w:rsidRPr="004C2815">
        <w:rPr>
          <w:lang w:val="en-US"/>
        </w:rPr>
        <w:fldChar w:fldCharType="begin"/>
      </w:r>
      <w:r w:rsidR="00246F26" w:rsidRPr="004C2815">
        <w:rPr>
          <w:lang w:val="en-US"/>
        </w:rPr>
        <w:instrText xml:space="preserve"> REF _Ref143183041 \h </w:instrText>
      </w:r>
      <w:r w:rsidR="005C5822" w:rsidRPr="004C2815">
        <w:rPr>
          <w:lang w:val="en-US"/>
        </w:rPr>
        <w:instrText xml:space="preserve"> \* MERGEFORMAT </w:instrText>
      </w:r>
      <w:r w:rsidR="00246F26" w:rsidRPr="004C2815">
        <w:rPr>
          <w:lang w:val="en-US"/>
        </w:rPr>
      </w:r>
      <w:r w:rsidR="00246F26" w:rsidRPr="004C2815">
        <w:rPr>
          <w:lang w:val="en-US"/>
        </w:rPr>
        <w:fldChar w:fldCharType="separate"/>
      </w:r>
      <w:r w:rsidR="007B06EF" w:rsidRPr="004C2815">
        <w:t xml:space="preserve">Table </w:t>
      </w:r>
      <w:r w:rsidR="007B06EF">
        <w:rPr>
          <w:noProof/>
        </w:rPr>
        <w:t>3</w:t>
      </w:r>
      <w:r w:rsidR="00246F26" w:rsidRPr="004C2815">
        <w:rPr>
          <w:lang w:val="en-US"/>
        </w:rPr>
        <w:fldChar w:fldCharType="end"/>
      </w:r>
      <w:r w:rsidR="00246F26" w:rsidRPr="004C2815">
        <w:rPr>
          <w:lang w:val="en-US"/>
        </w:rPr>
        <w:t xml:space="preserve">. </w:t>
      </w:r>
      <w:r w:rsidRPr="004C2815">
        <w:rPr>
          <w:lang w:val="en-US"/>
        </w:rPr>
        <w:t>The masked data was replaced with data from the apollo spectrum, using the same spectral interpolation method described in the next section.</w:t>
      </w:r>
      <w:r w:rsidR="002E0008" w:rsidRPr="004C2815">
        <w:rPr>
          <w:lang w:val="en-US"/>
        </w:rPr>
        <w:t xml:space="preserve"> </w:t>
      </w:r>
    </w:p>
    <w:p w14:paraId="40F29850" w14:textId="15B7001D" w:rsidR="00656D53" w:rsidRPr="004C2815" w:rsidRDefault="00656D53" w:rsidP="004D664F">
      <w:pPr>
        <w:pStyle w:val="Caption"/>
        <w:keepNext/>
        <w:jc w:val="center"/>
      </w:pPr>
      <w:bookmarkStart w:id="58" w:name="_Ref143183041"/>
      <w:r w:rsidRPr="004C2815">
        <w:t xml:space="preserve">Table </w:t>
      </w:r>
      <w:fldSimple w:instr=" SEQ Table \* ARABIC ">
        <w:r w:rsidR="007B06EF">
          <w:rPr>
            <w:noProof/>
          </w:rPr>
          <w:t>3</w:t>
        </w:r>
      </w:fldSimple>
      <w:bookmarkEnd w:id="58"/>
      <w:r w:rsidRPr="004C2815">
        <w:t>: masked regions in the ASD lunar data</w:t>
      </w:r>
    </w:p>
    <w:tbl>
      <w:tblPr>
        <w:tblStyle w:val="TableGrid"/>
        <w:tblW w:w="0" w:type="auto"/>
        <w:tblLook w:val="04A0" w:firstRow="1" w:lastRow="0" w:firstColumn="1" w:lastColumn="0" w:noHBand="0" w:noVBand="1"/>
      </w:tblPr>
      <w:tblGrid>
        <w:gridCol w:w="4508"/>
        <w:gridCol w:w="4508"/>
      </w:tblGrid>
      <w:tr w:rsidR="00052B0C" w:rsidRPr="004C2815" w14:paraId="61E232D7" w14:textId="77777777" w:rsidTr="00052B0C">
        <w:tc>
          <w:tcPr>
            <w:tcW w:w="4508" w:type="dxa"/>
          </w:tcPr>
          <w:p w14:paraId="40959EC8" w14:textId="4818D326" w:rsidR="00052B0C" w:rsidRPr="004C2815" w:rsidRDefault="00052B0C" w:rsidP="0071771E">
            <w:pPr>
              <w:rPr>
                <w:lang w:val="en-US"/>
              </w:rPr>
            </w:pPr>
            <w:r w:rsidRPr="004C2815">
              <w:rPr>
                <w:lang w:val="en-US"/>
              </w:rPr>
              <w:t>Wavelengths masked</w:t>
            </w:r>
          </w:p>
        </w:tc>
        <w:tc>
          <w:tcPr>
            <w:tcW w:w="4508" w:type="dxa"/>
          </w:tcPr>
          <w:p w14:paraId="46F937E5" w14:textId="41154EEB" w:rsidR="00052B0C" w:rsidRPr="004C2815" w:rsidRDefault="00052B0C" w:rsidP="0071771E">
            <w:pPr>
              <w:rPr>
                <w:lang w:val="en-US"/>
              </w:rPr>
            </w:pPr>
            <w:r w:rsidRPr="004C2815">
              <w:rPr>
                <w:lang w:val="en-US"/>
              </w:rPr>
              <w:t>Reason</w:t>
            </w:r>
          </w:p>
        </w:tc>
      </w:tr>
      <w:tr w:rsidR="00052B0C" w:rsidRPr="004C2815" w14:paraId="59DFCC6E" w14:textId="77777777" w:rsidTr="00052B0C">
        <w:tc>
          <w:tcPr>
            <w:tcW w:w="4508" w:type="dxa"/>
          </w:tcPr>
          <w:p w14:paraId="3DC55C77" w14:textId="239B166F" w:rsidR="00052B0C" w:rsidRPr="004C2815" w:rsidRDefault="00052B0C" w:rsidP="0071771E">
            <w:pPr>
              <w:rPr>
                <w:lang w:val="en-US"/>
              </w:rPr>
            </w:pPr>
            <w:r w:rsidRPr="004C2815">
              <w:rPr>
                <w:lang w:val="en-US"/>
              </w:rPr>
              <w:t>300 nm – 400 nm</w:t>
            </w:r>
          </w:p>
        </w:tc>
        <w:tc>
          <w:tcPr>
            <w:tcW w:w="4508" w:type="dxa"/>
          </w:tcPr>
          <w:p w14:paraId="57790C75" w14:textId="5D7BA16C" w:rsidR="00052B0C" w:rsidRPr="004C2815" w:rsidRDefault="00052B0C" w:rsidP="0071771E">
            <w:pPr>
              <w:rPr>
                <w:lang w:val="en-US"/>
              </w:rPr>
            </w:pPr>
            <w:r w:rsidRPr="004C2815">
              <w:rPr>
                <w:lang w:val="en-US"/>
              </w:rPr>
              <w:t>ASD spectra too noisy</w:t>
            </w:r>
          </w:p>
        </w:tc>
      </w:tr>
      <w:tr w:rsidR="00052B0C" w:rsidRPr="004C2815" w14:paraId="52D39983" w14:textId="77777777" w:rsidTr="00052B0C">
        <w:tc>
          <w:tcPr>
            <w:tcW w:w="4508" w:type="dxa"/>
          </w:tcPr>
          <w:p w14:paraId="79B26F53" w14:textId="3B6A0BA1" w:rsidR="00052B0C" w:rsidRPr="004C2815" w:rsidRDefault="00466789" w:rsidP="0071771E">
            <w:pPr>
              <w:rPr>
                <w:lang w:val="en-US"/>
              </w:rPr>
            </w:pPr>
            <w:r w:rsidRPr="004C2815">
              <w:rPr>
                <w:lang w:val="en-US"/>
              </w:rPr>
              <w:t xml:space="preserve">680 nm – 690 nm </w:t>
            </w:r>
          </w:p>
        </w:tc>
        <w:tc>
          <w:tcPr>
            <w:tcW w:w="4508" w:type="dxa"/>
          </w:tcPr>
          <w:p w14:paraId="4D65BB69" w14:textId="5DC37D39" w:rsidR="00052B0C" w:rsidRPr="004C2815" w:rsidRDefault="004219B8" w:rsidP="0071771E">
            <w:pPr>
              <w:rPr>
                <w:lang w:val="en-US"/>
              </w:rPr>
            </w:pPr>
            <w:r w:rsidRPr="004C2815">
              <w:rPr>
                <w:lang w:val="en-US"/>
              </w:rPr>
              <w:t>O</w:t>
            </w:r>
            <w:r w:rsidRPr="004C2815">
              <w:rPr>
                <w:vertAlign w:val="subscript"/>
                <w:lang w:val="en-US"/>
              </w:rPr>
              <w:t>2</w:t>
            </w:r>
            <w:r w:rsidR="00803F79" w:rsidRPr="004C2815">
              <w:rPr>
                <w:vertAlign w:val="subscript"/>
                <w:lang w:val="en-US"/>
              </w:rPr>
              <w:t xml:space="preserve"> </w:t>
            </w:r>
            <w:r w:rsidR="00803F79" w:rsidRPr="004C2815">
              <w:rPr>
                <w:lang w:val="en-US"/>
              </w:rPr>
              <w:t>absorption feature</w:t>
            </w:r>
            <w:r w:rsidR="00A9052E" w:rsidRPr="004C2815">
              <w:rPr>
                <w:lang w:val="en-US"/>
              </w:rPr>
              <w:t xml:space="preserve"> (Fraunhofer </w:t>
            </w:r>
            <w:r w:rsidR="00D24909" w:rsidRPr="004C2815">
              <w:rPr>
                <w:lang w:val="en-US"/>
              </w:rPr>
              <w:t>B)</w:t>
            </w:r>
          </w:p>
        </w:tc>
      </w:tr>
      <w:tr w:rsidR="00052B0C" w:rsidRPr="004C2815" w14:paraId="27958C15" w14:textId="77777777" w:rsidTr="00052B0C">
        <w:tc>
          <w:tcPr>
            <w:tcW w:w="4508" w:type="dxa"/>
          </w:tcPr>
          <w:p w14:paraId="1AB525C9" w14:textId="790FEEAE" w:rsidR="00052B0C" w:rsidRPr="004C2815" w:rsidRDefault="00B67538" w:rsidP="0071771E">
            <w:pPr>
              <w:rPr>
                <w:lang w:val="en-US"/>
              </w:rPr>
            </w:pPr>
            <w:r w:rsidRPr="004C2815">
              <w:rPr>
                <w:lang w:val="en-US"/>
              </w:rPr>
              <w:t xml:space="preserve">713 nm - 740 nm </w:t>
            </w:r>
          </w:p>
        </w:tc>
        <w:tc>
          <w:tcPr>
            <w:tcW w:w="4508" w:type="dxa"/>
          </w:tcPr>
          <w:p w14:paraId="327758C7" w14:textId="70F02A7F" w:rsidR="00052B0C" w:rsidRPr="004C2815" w:rsidRDefault="00B67538" w:rsidP="0071771E">
            <w:pPr>
              <w:rPr>
                <w:lang w:val="en-US"/>
              </w:rPr>
            </w:pPr>
            <w:r w:rsidRPr="004C2815">
              <w:rPr>
                <w:lang w:val="en-US"/>
              </w:rPr>
              <w:t>H</w:t>
            </w:r>
            <w:r w:rsidRPr="004C2815">
              <w:rPr>
                <w:vertAlign w:val="subscript"/>
                <w:lang w:val="en-US"/>
              </w:rPr>
              <w:t>2</w:t>
            </w:r>
            <w:r w:rsidRPr="004C2815">
              <w:rPr>
                <w:lang w:val="en-US"/>
              </w:rPr>
              <w:t>O absorption featu</w:t>
            </w:r>
            <w:r w:rsidR="001A6E9A" w:rsidRPr="004C2815">
              <w:rPr>
                <w:lang w:val="en-US"/>
              </w:rPr>
              <w:t>r</w:t>
            </w:r>
            <w:r w:rsidRPr="004C2815">
              <w:rPr>
                <w:lang w:val="en-US"/>
              </w:rPr>
              <w:t>e</w:t>
            </w:r>
          </w:p>
        </w:tc>
      </w:tr>
      <w:tr w:rsidR="00A7679A" w:rsidRPr="004C2815" w14:paraId="41A96F2D" w14:textId="77777777" w:rsidTr="00052B0C">
        <w:tc>
          <w:tcPr>
            <w:tcW w:w="4508" w:type="dxa"/>
          </w:tcPr>
          <w:p w14:paraId="2F2BC78A" w14:textId="5498BC70" w:rsidR="00A7679A" w:rsidRPr="004C2815" w:rsidRDefault="00A7679A" w:rsidP="00A7679A">
            <w:pPr>
              <w:rPr>
                <w:lang w:val="en-US"/>
              </w:rPr>
            </w:pPr>
            <w:r w:rsidRPr="004C2815">
              <w:rPr>
                <w:lang w:val="en-US"/>
              </w:rPr>
              <w:t xml:space="preserve">757 nm – 769 nm </w:t>
            </w:r>
          </w:p>
        </w:tc>
        <w:tc>
          <w:tcPr>
            <w:tcW w:w="4508" w:type="dxa"/>
          </w:tcPr>
          <w:p w14:paraId="3D92BEAB" w14:textId="24FE1728" w:rsidR="00A7679A" w:rsidRPr="004C2815" w:rsidRDefault="001A6E9A" w:rsidP="00A7679A">
            <w:pPr>
              <w:rPr>
                <w:lang w:val="en-US"/>
              </w:rPr>
            </w:pPr>
            <w:r w:rsidRPr="004C2815">
              <w:rPr>
                <w:lang w:val="en-US"/>
              </w:rPr>
              <w:t>O</w:t>
            </w:r>
            <w:r w:rsidRPr="004C2815">
              <w:rPr>
                <w:vertAlign w:val="subscript"/>
                <w:lang w:val="en-US"/>
              </w:rPr>
              <w:t xml:space="preserve">2 </w:t>
            </w:r>
            <w:r w:rsidRPr="004C2815">
              <w:rPr>
                <w:lang w:val="en-US"/>
              </w:rPr>
              <w:t>absorption feature</w:t>
            </w:r>
            <w:r w:rsidR="00D24909" w:rsidRPr="004C2815">
              <w:rPr>
                <w:lang w:val="en-US"/>
              </w:rPr>
              <w:t xml:space="preserve"> (Fraunhofer A)</w:t>
            </w:r>
          </w:p>
        </w:tc>
      </w:tr>
      <w:tr w:rsidR="00404AA1" w:rsidRPr="004C2815" w14:paraId="2770BDFD" w14:textId="77777777" w:rsidTr="00052B0C">
        <w:tc>
          <w:tcPr>
            <w:tcW w:w="4508" w:type="dxa"/>
          </w:tcPr>
          <w:p w14:paraId="1C1AEF03" w14:textId="4B4FAAC9" w:rsidR="00404AA1" w:rsidRPr="004C2815" w:rsidRDefault="00404AA1" w:rsidP="00404AA1">
            <w:pPr>
              <w:rPr>
                <w:lang w:val="en-US"/>
              </w:rPr>
            </w:pPr>
            <w:r w:rsidRPr="004C2815">
              <w:rPr>
                <w:lang w:val="en-US"/>
              </w:rPr>
              <w:t xml:space="preserve">809 nm – 840 nm </w:t>
            </w:r>
          </w:p>
        </w:tc>
        <w:tc>
          <w:tcPr>
            <w:tcW w:w="4508" w:type="dxa"/>
          </w:tcPr>
          <w:p w14:paraId="504FFB83" w14:textId="0376CBF5" w:rsidR="00404AA1" w:rsidRPr="004C2815" w:rsidRDefault="00404AA1" w:rsidP="00404AA1">
            <w:pPr>
              <w:rPr>
                <w:lang w:val="en-US"/>
              </w:rPr>
            </w:pPr>
            <w:r w:rsidRPr="004C2815">
              <w:rPr>
                <w:lang w:val="en-US"/>
              </w:rPr>
              <w:t>H</w:t>
            </w:r>
            <w:r w:rsidRPr="004C2815">
              <w:rPr>
                <w:vertAlign w:val="subscript"/>
                <w:lang w:val="en-US"/>
              </w:rPr>
              <w:t>2</w:t>
            </w:r>
            <w:r w:rsidRPr="004C2815">
              <w:rPr>
                <w:lang w:val="en-US"/>
              </w:rPr>
              <w:t>O absorption feature</w:t>
            </w:r>
          </w:p>
        </w:tc>
      </w:tr>
      <w:tr w:rsidR="00404AA1" w:rsidRPr="004C2815" w14:paraId="1DFE44AC" w14:textId="77777777" w:rsidTr="00052B0C">
        <w:tc>
          <w:tcPr>
            <w:tcW w:w="4508" w:type="dxa"/>
          </w:tcPr>
          <w:p w14:paraId="2B354DE1" w14:textId="61CA3574" w:rsidR="00404AA1" w:rsidRPr="004C2815" w:rsidRDefault="00404AA1" w:rsidP="00404AA1">
            <w:pPr>
              <w:rPr>
                <w:lang w:val="en-US"/>
              </w:rPr>
            </w:pPr>
            <w:r w:rsidRPr="004C2815">
              <w:rPr>
                <w:lang w:val="en-US"/>
              </w:rPr>
              <w:t xml:space="preserve">890 nm – 1000 nm </w:t>
            </w:r>
          </w:p>
        </w:tc>
        <w:tc>
          <w:tcPr>
            <w:tcW w:w="4508" w:type="dxa"/>
          </w:tcPr>
          <w:p w14:paraId="36F988B4" w14:textId="52533A54" w:rsidR="00404AA1" w:rsidRPr="004C2815" w:rsidRDefault="00404AA1" w:rsidP="00404AA1">
            <w:pPr>
              <w:rPr>
                <w:lang w:val="en-US"/>
              </w:rPr>
            </w:pPr>
            <w:r w:rsidRPr="004C2815">
              <w:rPr>
                <w:lang w:val="en-US"/>
              </w:rPr>
              <w:t>H</w:t>
            </w:r>
            <w:r w:rsidRPr="004C2815">
              <w:rPr>
                <w:vertAlign w:val="subscript"/>
                <w:lang w:val="en-US"/>
              </w:rPr>
              <w:t>2</w:t>
            </w:r>
            <w:r w:rsidRPr="004C2815">
              <w:rPr>
                <w:lang w:val="en-US"/>
              </w:rPr>
              <w:t>O absorption feature</w:t>
            </w:r>
          </w:p>
        </w:tc>
      </w:tr>
      <w:tr w:rsidR="00404AA1" w:rsidRPr="004C2815" w14:paraId="3F9AF54D" w14:textId="77777777" w:rsidTr="00052B0C">
        <w:tc>
          <w:tcPr>
            <w:tcW w:w="4508" w:type="dxa"/>
          </w:tcPr>
          <w:p w14:paraId="3E9D47D0" w14:textId="08156020" w:rsidR="00404AA1" w:rsidRPr="004C2815" w:rsidRDefault="00404AA1" w:rsidP="00404AA1">
            <w:pPr>
              <w:rPr>
                <w:lang w:val="en-US"/>
              </w:rPr>
            </w:pPr>
            <w:r w:rsidRPr="004C2815">
              <w:rPr>
                <w:lang w:val="en-US"/>
              </w:rPr>
              <w:t xml:space="preserve">1090 nm – 1181 nm </w:t>
            </w:r>
          </w:p>
        </w:tc>
        <w:tc>
          <w:tcPr>
            <w:tcW w:w="4508" w:type="dxa"/>
          </w:tcPr>
          <w:p w14:paraId="32D8BB6C" w14:textId="6FCE35D6" w:rsidR="00404AA1" w:rsidRPr="004C2815" w:rsidRDefault="00404AA1" w:rsidP="00404AA1">
            <w:pPr>
              <w:rPr>
                <w:lang w:val="en-US"/>
              </w:rPr>
            </w:pPr>
            <w:r w:rsidRPr="004C2815">
              <w:rPr>
                <w:lang w:val="en-US"/>
              </w:rPr>
              <w:t>H</w:t>
            </w:r>
            <w:r w:rsidRPr="004C2815">
              <w:rPr>
                <w:vertAlign w:val="subscript"/>
                <w:lang w:val="en-US"/>
              </w:rPr>
              <w:t>2</w:t>
            </w:r>
            <w:r w:rsidRPr="004C2815">
              <w:rPr>
                <w:lang w:val="en-US"/>
              </w:rPr>
              <w:t>O absorption feature</w:t>
            </w:r>
          </w:p>
        </w:tc>
      </w:tr>
      <w:tr w:rsidR="00404AA1" w:rsidRPr="004C2815" w14:paraId="13C3954D" w14:textId="77777777" w:rsidTr="00052B0C">
        <w:tc>
          <w:tcPr>
            <w:tcW w:w="4508" w:type="dxa"/>
          </w:tcPr>
          <w:p w14:paraId="0C4393CB" w14:textId="1F8E70A7" w:rsidR="00404AA1" w:rsidRPr="004C2815" w:rsidRDefault="00404AA1" w:rsidP="00404AA1">
            <w:pPr>
              <w:rPr>
                <w:lang w:val="en-US"/>
              </w:rPr>
            </w:pPr>
            <w:r w:rsidRPr="004C2815">
              <w:rPr>
                <w:lang w:val="en-US"/>
              </w:rPr>
              <w:t xml:space="preserve">1307 nm – 1540 nm </w:t>
            </w:r>
          </w:p>
        </w:tc>
        <w:tc>
          <w:tcPr>
            <w:tcW w:w="4508" w:type="dxa"/>
          </w:tcPr>
          <w:p w14:paraId="17899270" w14:textId="6A9ABA51" w:rsidR="00404AA1" w:rsidRPr="004C2815" w:rsidRDefault="00404AA1" w:rsidP="00404AA1">
            <w:pPr>
              <w:rPr>
                <w:lang w:val="en-US"/>
              </w:rPr>
            </w:pPr>
            <w:r w:rsidRPr="004C2815">
              <w:rPr>
                <w:lang w:val="en-US"/>
              </w:rPr>
              <w:t>H</w:t>
            </w:r>
            <w:r w:rsidRPr="004C2815">
              <w:rPr>
                <w:vertAlign w:val="subscript"/>
                <w:lang w:val="en-US"/>
              </w:rPr>
              <w:t>2</w:t>
            </w:r>
            <w:r w:rsidRPr="004C2815">
              <w:rPr>
                <w:lang w:val="en-US"/>
              </w:rPr>
              <w:t>O absorption feature</w:t>
            </w:r>
          </w:p>
        </w:tc>
      </w:tr>
      <w:tr w:rsidR="00404AA1" w:rsidRPr="004C2815" w14:paraId="0201AC0F" w14:textId="77777777" w:rsidTr="00052B0C">
        <w:tc>
          <w:tcPr>
            <w:tcW w:w="4508" w:type="dxa"/>
          </w:tcPr>
          <w:p w14:paraId="4E2FFC94" w14:textId="08917CD0" w:rsidR="00404AA1" w:rsidRPr="004C2815" w:rsidRDefault="00404AA1" w:rsidP="00404AA1">
            <w:pPr>
              <w:rPr>
                <w:lang w:val="en-US"/>
              </w:rPr>
            </w:pPr>
            <w:r w:rsidRPr="004C2815">
              <w:rPr>
                <w:lang w:val="en-US"/>
              </w:rPr>
              <w:t xml:space="preserve">1740 nm – 2080 nm </w:t>
            </w:r>
          </w:p>
        </w:tc>
        <w:tc>
          <w:tcPr>
            <w:tcW w:w="4508" w:type="dxa"/>
          </w:tcPr>
          <w:p w14:paraId="21F9AA29" w14:textId="40D3D654" w:rsidR="00404AA1" w:rsidRPr="004C2815" w:rsidRDefault="00404AA1" w:rsidP="00404AA1">
            <w:pPr>
              <w:rPr>
                <w:lang w:val="en-US"/>
              </w:rPr>
            </w:pPr>
            <w:r w:rsidRPr="004C2815">
              <w:rPr>
                <w:lang w:val="en-US"/>
              </w:rPr>
              <w:t>H</w:t>
            </w:r>
            <w:r w:rsidRPr="004C2815">
              <w:rPr>
                <w:vertAlign w:val="subscript"/>
                <w:lang w:val="en-US"/>
              </w:rPr>
              <w:t>2</w:t>
            </w:r>
            <w:r w:rsidRPr="004C2815">
              <w:rPr>
                <w:lang w:val="en-US"/>
              </w:rPr>
              <w:t>O absorption feature</w:t>
            </w:r>
          </w:p>
        </w:tc>
      </w:tr>
      <w:tr w:rsidR="00A46424" w:rsidRPr="004C2815" w14:paraId="3EA4BE68" w14:textId="77777777" w:rsidTr="00052B0C">
        <w:tc>
          <w:tcPr>
            <w:tcW w:w="4508" w:type="dxa"/>
          </w:tcPr>
          <w:p w14:paraId="31A7F1E4" w14:textId="417F1F0A" w:rsidR="00A46424" w:rsidRPr="004C2815" w:rsidRDefault="00A46424" w:rsidP="00A46424">
            <w:pPr>
              <w:rPr>
                <w:lang w:val="en-US"/>
              </w:rPr>
            </w:pPr>
            <w:r w:rsidRPr="004C2815">
              <w:rPr>
                <w:lang w:val="en-US"/>
              </w:rPr>
              <w:t xml:space="preserve">2345 nm – 2500 nm </w:t>
            </w:r>
          </w:p>
        </w:tc>
        <w:tc>
          <w:tcPr>
            <w:tcW w:w="4508" w:type="dxa"/>
          </w:tcPr>
          <w:p w14:paraId="12F791E5" w14:textId="659626C9" w:rsidR="00A46424" w:rsidRPr="004C2815" w:rsidRDefault="00A46424" w:rsidP="00A46424">
            <w:pPr>
              <w:rPr>
                <w:lang w:val="en-US"/>
              </w:rPr>
            </w:pPr>
            <w:r w:rsidRPr="004C2815">
              <w:rPr>
                <w:lang w:val="en-US"/>
              </w:rPr>
              <w:t>H</w:t>
            </w:r>
            <w:r w:rsidRPr="004C2815">
              <w:rPr>
                <w:vertAlign w:val="subscript"/>
                <w:lang w:val="en-US"/>
              </w:rPr>
              <w:t>2</w:t>
            </w:r>
            <w:r w:rsidRPr="004C2815">
              <w:rPr>
                <w:lang w:val="en-US"/>
              </w:rPr>
              <w:t>O absorption feature</w:t>
            </w:r>
          </w:p>
        </w:tc>
      </w:tr>
    </w:tbl>
    <w:p w14:paraId="6B785218" w14:textId="77777777" w:rsidR="00466789" w:rsidRPr="004C2815" w:rsidRDefault="00466789" w:rsidP="0071771E">
      <w:pPr>
        <w:rPr>
          <w:lang w:val="en-US"/>
        </w:rPr>
      </w:pPr>
    </w:p>
    <w:p w14:paraId="3360A0F5" w14:textId="3D282218" w:rsidR="0071771E" w:rsidRPr="004C2815" w:rsidRDefault="0071771E" w:rsidP="00D91652">
      <w:pPr>
        <w:rPr>
          <w:lang w:val="en-US"/>
        </w:rPr>
      </w:pPr>
      <w:r w:rsidRPr="004C2815">
        <w:rPr>
          <w:lang w:val="en-US"/>
        </w:rPr>
        <w:t xml:space="preserve">In order to obtain the best ASD measurements for a given phase angle, the ASD measurements were first divided in bins of 10 degrees spanning from -95 to 95 degrees in phase angle (19 bins in total) as shown in </w:t>
      </w:r>
      <w:r w:rsidR="005D7366" w:rsidRPr="004C2815">
        <w:rPr>
          <w:lang w:val="en-US"/>
        </w:rPr>
        <w:fldChar w:fldCharType="begin"/>
      </w:r>
      <w:r w:rsidR="005D7366" w:rsidRPr="004C2815">
        <w:rPr>
          <w:lang w:val="en-US"/>
        </w:rPr>
        <w:instrText xml:space="preserve"> REF _Ref143183814 \h </w:instrText>
      </w:r>
      <w:r w:rsidR="005C5822" w:rsidRPr="004C2815">
        <w:rPr>
          <w:lang w:val="en-US"/>
        </w:rPr>
        <w:instrText xml:space="preserve"> \* MERGEFORMAT </w:instrText>
      </w:r>
      <w:r w:rsidR="005D7366" w:rsidRPr="004C2815">
        <w:rPr>
          <w:lang w:val="en-US"/>
        </w:rPr>
      </w:r>
      <w:r w:rsidR="005D7366" w:rsidRPr="004C2815">
        <w:rPr>
          <w:lang w:val="en-US"/>
        </w:rPr>
        <w:fldChar w:fldCharType="separate"/>
      </w:r>
      <w:r w:rsidR="007B06EF" w:rsidRPr="004C2815">
        <w:t xml:space="preserve">Figure </w:t>
      </w:r>
      <w:r w:rsidR="007B06EF">
        <w:rPr>
          <w:noProof/>
        </w:rPr>
        <w:t>11</w:t>
      </w:r>
      <w:r w:rsidR="005D7366" w:rsidRPr="004C2815">
        <w:rPr>
          <w:lang w:val="en-US"/>
        </w:rPr>
        <w:fldChar w:fldCharType="end"/>
      </w:r>
      <w:r w:rsidRPr="004C2815">
        <w:rPr>
          <w:lang w:val="en-US"/>
        </w:rPr>
        <w:t xml:space="preserve"> (left). The means of all lunar reflectance observations in each bin was calculated (as well as the standard deviation, which provides the random uncertainty</w:t>
      </w:r>
      <w:r w:rsidR="0082072C" w:rsidRPr="004C2815">
        <w:rPr>
          <w:lang w:val="en-US"/>
        </w:rPr>
        <w:t xml:space="preserve">, see Section </w:t>
      </w:r>
      <w:r w:rsidR="0082072C" w:rsidRPr="004C2815">
        <w:rPr>
          <w:lang w:val="en-US"/>
        </w:rPr>
        <w:fldChar w:fldCharType="begin"/>
      </w:r>
      <w:r w:rsidR="0082072C" w:rsidRPr="004C2815">
        <w:rPr>
          <w:lang w:val="en-US"/>
        </w:rPr>
        <w:instrText xml:space="preserve"> REF _Ref142998716 \r \h </w:instrText>
      </w:r>
      <w:r w:rsidR="005C5822" w:rsidRPr="004C2815">
        <w:rPr>
          <w:lang w:val="en-US"/>
        </w:rPr>
        <w:instrText xml:space="preserve"> \* MERGEFORMAT </w:instrText>
      </w:r>
      <w:r w:rsidR="0082072C" w:rsidRPr="004C2815">
        <w:rPr>
          <w:lang w:val="en-US"/>
        </w:rPr>
      </w:r>
      <w:r w:rsidR="0082072C" w:rsidRPr="004C2815">
        <w:rPr>
          <w:lang w:val="en-US"/>
        </w:rPr>
        <w:fldChar w:fldCharType="separate"/>
      </w:r>
      <w:r w:rsidR="007B06EF">
        <w:rPr>
          <w:lang w:val="en-US"/>
        </w:rPr>
        <w:t>3.5</w:t>
      </w:r>
      <w:r w:rsidR="0082072C" w:rsidRPr="004C2815">
        <w:rPr>
          <w:lang w:val="en-US"/>
        </w:rPr>
        <w:fldChar w:fldCharType="end"/>
      </w:r>
      <w:r w:rsidRPr="004C2815">
        <w:rPr>
          <w:lang w:val="en-US"/>
        </w:rPr>
        <w:t xml:space="preserve">). These binned lunar reflectances </w:t>
      </w:r>
      <w:r w:rsidR="007A3116" w:rsidRPr="004C2815">
        <w:rPr>
          <w:lang w:val="en-US"/>
        </w:rPr>
        <w:t xml:space="preserve">are </w:t>
      </w:r>
      <w:r w:rsidRPr="004C2815">
        <w:rPr>
          <w:lang w:val="en-US"/>
        </w:rPr>
        <w:t xml:space="preserve">then linearly interpolated with phase angle to the phase angle required within the LIME-TBX (based on user inputs). Interpolated lunar reflectances for all phase angles between -90 and 90 in steps of 1 nm are shown in </w:t>
      </w:r>
      <w:r w:rsidR="005D7366" w:rsidRPr="004C2815">
        <w:rPr>
          <w:lang w:val="en-US"/>
        </w:rPr>
        <w:fldChar w:fldCharType="begin"/>
      </w:r>
      <w:r w:rsidR="005D7366" w:rsidRPr="004C2815">
        <w:rPr>
          <w:lang w:val="en-US"/>
        </w:rPr>
        <w:instrText xml:space="preserve"> REF _Ref143183814 \h </w:instrText>
      </w:r>
      <w:r w:rsidR="005C5822" w:rsidRPr="004C2815">
        <w:rPr>
          <w:lang w:val="en-US"/>
        </w:rPr>
        <w:instrText xml:space="preserve"> \* MERGEFORMAT </w:instrText>
      </w:r>
      <w:r w:rsidR="005D7366" w:rsidRPr="004C2815">
        <w:rPr>
          <w:lang w:val="en-US"/>
        </w:rPr>
      </w:r>
      <w:r w:rsidR="005D7366" w:rsidRPr="004C2815">
        <w:rPr>
          <w:lang w:val="en-US"/>
        </w:rPr>
        <w:fldChar w:fldCharType="separate"/>
      </w:r>
      <w:r w:rsidR="007B06EF" w:rsidRPr="004C2815">
        <w:t xml:space="preserve">Figure </w:t>
      </w:r>
      <w:r w:rsidR="007B06EF">
        <w:rPr>
          <w:noProof/>
        </w:rPr>
        <w:t>11</w:t>
      </w:r>
      <w:r w:rsidR="005D7366" w:rsidRPr="004C2815">
        <w:rPr>
          <w:lang w:val="en-US"/>
        </w:rPr>
        <w:fldChar w:fldCharType="end"/>
      </w:r>
      <w:r w:rsidRPr="004C2815">
        <w:rPr>
          <w:lang w:val="en-US"/>
        </w:rPr>
        <w:t xml:space="preserve"> (right).</w:t>
      </w:r>
    </w:p>
    <w:p w14:paraId="1D0BAFB9" w14:textId="59946777" w:rsidR="0071771E" w:rsidRPr="004C2815" w:rsidRDefault="0071771E" w:rsidP="0071771E">
      <w:pPr>
        <w:rPr>
          <w:lang w:val="en-US"/>
        </w:rPr>
      </w:pPr>
      <w:r w:rsidRPr="004C2815">
        <w:rPr>
          <w:noProof/>
        </w:rPr>
        <w:lastRenderedPageBreak/>
        <w:drawing>
          <wp:anchor distT="0" distB="0" distL="114300" distR="114300" simplePos="0" relativeHeight="251658251" behindDoc="0" locked="0" layoutInCell="1" allowOverlap="1" wp14:anchorId="3A1FBCC7" wp14:editId="6E99F894">
            <wp:simplePos x="0" y="0"/>
            <wp:positionH relativeFrom="column">
              <wp:posOffset>2997421</wp:posOffset>
            </wp:positionH>
            <wp:positionV relativeFrom="paragraph">
              <wp:posOffset>287959</wp:posOffset>
            </wp:positionV>
            <wp:extent cx="2868930" cy="2154555"/>
            <wp:effectExtent l="0" t="0" r="7620" b="0"/>
            <wp:wrapSquare wrapText="bothSides"/>
            <wp:docPr id="1328918" name="Picture 1328918" descr="A picture containing text, screenshot, design&#10;&#10;Description automatically generated">
              <a:extLst xmlns:a="http://schemas.openxmlformats.org/drawingml/2006/main">
                <a:ext uri="{FF2B5EF4-FFF2-40B4-BE49-F238E27FC236}">
                  <a16:creationId xmlns:a16="http://schemas.microsoft.com/office/drawing/2014/main" id="{B554EC58-C6AD-7908-B642-C553C8753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screenshot, design&#10;&#10;Description automatically generated">
                      <a:extLst>
                        <a:ext uri="{FF2B5EF4-FFF2-40B4-BE49-F238E27FC236}">
                          <a16:creationId xmlns:a16="http://schemas.microsoft.com/office/drawing/2014/main" id="{B554EC58-C6AD-7908-B642-C553C8753078}"/>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68930" cy="2154555"/>
                    </a:xfrm>
                    <a:prstGeom prst="rect">
                      <a:avLst/>
                    </a:prstGeom>
                  </pic:spPr>
                </pic:pic>
              </a:graphicData>
            </a:graphic>
            <wp14:sizeRelH relativeFrom="page">
              <wp14:pctWidth>0</wp14:pctWidth>
            </wp14:sizeRelH>
            <wp14:sizeRelV relativeFrom="page">
              <wp14:pctHeight>0</wp14:pctHeight>
            </wp14:sizeRelV>
          </wp:anchor>
        </w:drawing>
      </w:r>
    </w:p>
    <w:p w14:paraId="64610214" w14:textId="13CED97D" w:rsidR="0071771E" w:rsidRPr="004C2815" w:rsidRDefault="008F181D" w:rsidP="00372273">
      <w:pPr>
        <w:keepNext/>
      </w:pPr>
      <w:r w:rsidRPr="004C2815">
        <w:rPr>
          <w:noProof/>
        </w:rPr>
        <w:drawing>
          <wp:inline distT="0" distB="0" distL="0" distR="0" wp14:anchorId="1EE7D7A7" wp14:editId="2328657B">
            <wp:extent cx="2873829" cy="2160314"/>
            <wp:effectExtent l="0" t="0" r="3175" b="0"/>
            <wp:docPr id="1328896" name="Picture 13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7515" cy="2170602"/>
                    </a:xfrm>
                    <a:prstGeom prst="rect">
                      <a:avLst/>
                    </a:prstGeom>
                    <a:noFill/>
                    <a:ln>
                      <a:noFill/>
                    </a:ln>
                  </pic:spPr>
                </pic:pic>
              </a:graphicData>
            </a:graphic>
          </wp:inline>
        </w:drawing>
      </w:r>
    </w:p>
    <w:p w14:paraId="7899AA1B" w14:textId="700761D8" w:rsidR="0071771E" w:rsidRPr="004C2815" w:rsidRDefault="0071771E" w:rsidP="0071771E">
      <w:pPr>
        <w:pStyle w:val="Caption"/>
      </w:pPr>
      <w:bookmarkStart w:id="59" w:name="_Ref143183814"/>
      <w:r w:rsidRPr="004C2815">
        <w:t xml:space="preserve">Figure </w:t>
      </w:r>
      <w:fldSimple w:instr=" SEQ Figure \* ARABIC ">
        <w:r w:rsidR="007B06EF">
          <w:rPr>
            <w:noProof/>
          </w:rPr>
          <w:t>11</w:t>
        </w:r>
      </w:fldSimple>
      <w:bookmarkEnd w:id="59"/>
      <w:r w:rsidRPr="004C2815">
        <w:t xml:space="preserve">: Left: ASD lunar reflectance data in </w:t>
      </w:r>
      <w:r w:rsidR="00D34D00" w:rsidRPr="004C2815">
        <w:t>10-degree</w:t>
      </w:r>
      <w:r w:rsidRPr="004C2815">
        <w:t xml:space="preserve"> bins of phase angle </w:t>
      </w:r>
      <w:r w:rsidR="00893114" w:rsidRPr="004C2815">
        <w:t xml:space="preserve">from -95 degrees to 95 degrees </w:t>
      </w:r>
      <w:r w:rsidRPr="004C2815">
        <w:t xml:space="preserve">(legend shows mean phase angle in each bin) shaded region shows the standard deviation in each bin. Right: interpolated ASD lunar reflectances </w:t>
      </w:r>
      <w:r w:rsidR="0042587D" w:rsidRPr="004C2815">
        <w:t>with one line for each</w:t>
      </w:r>
      <w:r w:rsidRPr="004C2815">
        <w:t xml:space="preserve"> </w:t>
      </w:r>
      <w:r w:rsidR="00D34D00" w:rsidRPr="004C2815">
        <w:t>1-degree</w:t>
      </w:r>
      <w:r w:rsidRPr="004C2815">
        <w:t xml:space="preserve"> step of phase angle</w:t>
      </w:r>
      <w:r w:rsidR="0042587D" w:rsidRPr="004C2815">
        <w:t xml:space="preserve"> (between -9</w:t>
      </w:r>
      <w:r w:rsidR="00656D53" w:rsidRPr="004C2815">
        <w:t>0</w:t>
      </w:r>
      <w:r w:rsidR="0042587D" w:rsidRPr="004C2815">
        <w:t xml:space="preserve"> and 9</w:t>
      </w:r>
      <w:r w:rsidR="00656D53" w:rsidRPr="004C2815">
        <w:t>0</w:t>
      </w:r>
      <w:r w:rsidR="0042587D" w:rsidRPr="004C2815">
        <w:t>)</w:t>
      </w:r>
      <w:r w:rsidRPr="004C2815">
        <w:t xml:space="preserve">. </w:t>
      </w:r>
    </w:p>
    <w:p w14:paraId="64FFD255" w14:textId="3188B396" w:rsidR="00DE21D6" w:rsidRPr="004C2815" w:rsidRDefault="00745CF1" w:rsidP="00745CF1">
      <w:pPr>
        <w:pStyle w:val="Heading3"/>
        <w:rPr>
          <w:lang w:val="en-US"/>
        </w:rPr>
      </w:pPr>
      <w:bookmarkStart w:id="60" w:name="_Toc157077930"/>
      <w:r w:rsidRPr="004C2815">
        <w:rPr>
          <w:lang w:val="en-US"/>
        </w:rPr>
        <w:t>LAD spectral interpolation</w:t>
      </w:r>
      <w:bookmarkEnd w:id="60"/>
    </w:p>
    <w:p w14:paraId="4F319D93" w14:textId="22356EC0" w:rsidR="00957E4B" w:rsidRPr="004C2815" w:rsidRDefault="00957E4B" w:rsidP="00D91652">
      <w:pPr>
        <w:rPr>
          <w:lang w:val="en-US"/>
        </w:rPr>
      </w:pPr>
      <w:r w:rsidRPr="004C2815">
        <w:rPr>
          <w:lang w:val="en-US"/>
        </w:rPr>
        <w:t xml:space="preserve">Two methodologies were implemented for the spectral model adjustment. The </w:t>
      </w:r>
      <w:r w:rsidR="004C17D5" w:rsidRPr="004C2815">
        <w:rPr>
          <w:lang w:val="en-US"/>
        </w:rPr>
        <w:t>least absolute difference (</w:t>
      </w:r>
      <w:r w:rsidRPr="004C2815">
        <w:rPr>
          <w:lang w:val="en-US"/>
        </w:rPr>
        <w:t>LAD</w:t>
      </w:r>
      <w:r w:rsidR="004C17D5" w:rsidRPr="004C2815">
        <w:rPr>
          <w:lang w:val="en-US"/>
        </w:rPr>
        <w:t>)</w:t>
      </w:r>
      <w:r w:rsidRPr="004C2815">
        <w:rPr>
          <w:lang w:val="en-US"/>
        </w:rPr>
        <w:t xml:space="preserve"> spectral interpolation, described in this section and the spectral interpolation </w:t>
      </w:r>
      <w:r w:rsidR="006E4423" w:rsidRPr="004C2815">
        <w:rPr>
          <w:lang w:val="en-US"/>
        </w:rPr>
        <w:t>of the residuals, described in</w:t>
      </w:r>
      <w:r w:rsidR="00BA57EA" w:rsidRPr="004C2815">
        <w:rPr>
          <w:lang w:val="en-US"/>
        </w:rPr>
        <w:t xml:space="preserve"> next section </w:t>
      </w:r>
      <w:r w:rsidR="00BA57EA" w:rsidRPr="004C2815">
        <w:rPr>
          <w:lang w:val="en-US"/>
        </w:rPr>
        <w:fldChar w:fldCharType="begin"/>
      </w:r>
      <w:r w:rsidR="00BA57EA" w:rsidRPr="004C2815">
        <w:rPr>
          <w:lang w:val="en-US"/>
        </w:rPr>
        <w:instrText xml:space="preserve"> REF _Ref143183817 \r \h </w:instrText>
      </w:r>
      <w:r w:rsidR="006E0C08" w:rsidRPr="004C2815">
        <w:rPr>
          <w:lang w:val="en-US"/>
        </w:rPr>
        <w:instrText xml:space="preserve"> \* MERGEFORMAT </w:instrText>
      </w:r>
      <w:r w:rsidR="00BA57EA" w:rsidRPr="004C2815">
        <w:rPr>
          <w:lang w:val="en-US"/>
        </w:rPr>
      </w:r>
      <w:r w:rsidR="00BA57EA" w:rsidRPr="004C2815">
        <w:rPr>
          <w:lang w:val="en-US"/>
        </w:rPr>
        <w:fldChar w:fldCharType="separate"/>
      </w:r>
      <w:r w:rsidR="007B06EF">
        <w:rPr>
          <w:lang w:val="en-US"/>
        </w:rPr>
        <w:t>2.6.3</w:t>
      </w:r>
      <w:r w:rsidR="00BA57EA" w:rsidRPr="004C2815">
        <w:rPr>
          <w:lang w:val="en-US"/>
        </w:rPr>
        <w:fldChar w:fldCharType="end"/>
      </w:r>
      <w:r w:rsidR="003D29BE" w:rsidRPr="004C2815">
        <w:rPr>
          <w:lang w:val="en-US"/>
        </w:rPr>
        <w:t xml:space="preserve"> </w:t>
      </w:r>
      <w:r w:rsidR="006E4423" w:rsidRPr="004C2815">
        <w:rPr>
          <w:lang w:val="en-US"/>
        </w:rPr>
        <w:t>. Both methods have been compared, but ultimately the residual method is used within the LIME-TBX.</w:t>
      </w:r>
    </w:p>
    <w:p w14:paraId="28475F0D" w14:textId="2FB3B5BF" w:rsidR="00A5679D" w:rsidRPr="004C2815" w:rsidRDefault="005362D1" w:rsidP="00BF4F66">
      <w:pPr>
        <w:rPr>
          <w:lang w:val="en-US"/>
        </w:rPr>
      </w:pPr>
      <w:r w:rsidRPr="004C2815">
        <w:rPr>
          <w:lang w:val="en-US"/>
        </w:rPr>
        <w:t>For the LAD spectral interpolation method, the f</w:t>
      </w:r>
      <w:r w:rsidR="00A5679D" w:rsidRPr="004C2815">
        <w:rPr>
          <w:lang w:val="en-US"/>
        </w:rPr>
        <w:t xml:space="preserve">irst step is the smoothing of the measured spectrum with a reference reflectance. This will be done by linear interpolation. </w:t>
      </w:r>
    </w:p>
    <w:p w14:paraId="629BA41A" w14:textId="4AC12212" w:rsidR="00A5679D" w:rsidRPr="004C2815" w:rsidRDefault="0078572F" w:rsidP="00B3188C">
      <w:pPr>
        <w:rPr>
          <w:lang w:val="en-US"/>
        </w:rPr>
      </w:pPr>
      <w:r w:rsidRPr="004C2815">
        <w:rPr>
          <w:lang w:val="en-US"/>
        </w:rPr>
        <w:t>In this study, the Apollo spectrum mix is used</w:t>
      </w:r>
      <w:r w:rsidR="00744C70" w:rsidRPr="004C2815">
        <w:rPr>
          <w:lang w:val="en-US"/>
        </w:rPr>
        <w:t xml:space="preserve"> to calculate the lunar </w:t>
      </w:r>
      <w:r w:rsidR="00CE00CF" w:rsidRPr="004C2815">
        <w:rPr>
          <w:lang w:val="en-US"/>
        </w:rPr>
        <w:t xml:space="preserve">spectral </w:t>
      </w:r>
      <w:r w:rsidR="00744C70" w:rsidRPr="004C2815">
        <w:rPr>
          <w:lang w:val="en-US"/>
        </w:rPr>
        <w:t>irradiance</w:t>
      </w:r>
      <w:r w:rsidRPr="004C2815">
        <w:rPr>
          <w:lang w:val="en-US"/>
        </w:rPr>
        <w:t>.</w:t>
      </w:r>
      <w:r w:rsidR="000937C8" w:rsidRPr="004C2815">
        <w:rPr>
          <w:lang w:val="en-US"/>
        </w:rPr>
        <w:t xml:space="preserve"> T</w:t>
      </w:r>
      <w:r w:rsidR="00A5679D" w:rsidRPr="004C2815">
        <w:rPr>
          <w:lang w:val="en-US"/>
        </w:rPr>
        <w:t xml:space="preserve">he lunar model is the absolute </w:t>
      </w:r>
      <w:r w:rsidR="001F53F0" w:rsidRPr="004C2815">
        <w:rPr>
          <w:lang w:val="en-US"/>
        </w:rPr>
        <w:t xml:space="preserve">reflectance </w:t>
      </w:r>
      <w:r w:rsidR="00A5679D" w:rsidRPr="004C2815">
        <w:rPr>
          <w:lang w:val="en-US"/>
        </w:rPr>
        <w:t>reference for the different wavelengths, the reflectance spectrum is the spectral reference.</w:t>
      </w:r>
    </w:p>
    <w:p w14:paraId="1089A461" w14:textId="39F8941F" w:rsidR="001F53F0" w:rsidRPr="004C2815" w:rsidRDefault="00815BAB" w:rsidP="00B3188C">
      <w:pPr>
        <w:rPr>
          <w:lang w:val="en-US"/>
        </w:rPr>
      </w:pPr>
      <w:r w:rsidRPr="004C2815">
        <w:rPr>
          <w:lang w:val="en-US"/>
        </w:rPr>
        <w:t xml:space="preserve">For a </w:t>
      </w:r>
      <w:r w:rsidR="003A10CD" w:rsidRPr="004C2815">
        <w:rPr>
          <w:lang w:val="en-US"/>
        </w:rPr>
        <w:t xml:space="preserve">given </w:t>
      </w:r>
      <w:r w:rsidRPr="004C2815">
        <w:rPr>
          <w:lang w:val="en-US"/>
        </w:rPr>
        <w:t xml:space="preserve">geometry (phase angle, libration, …) the lunar model provides a reflectance for all 6 model </w:t>
      </w:r>
      <w:r w:rsidR="00293ADC" w:rsidRPr="004C2815">
        <w:rPr>
          <w:lang w:val="en-US"/>
        </w:rPr>
        <w:t>band</w:t>
      </w:r>
      <w:r w:rsidRPr="004C2815">
        <w:rPr>
          <w:lang w:val="en-US"/>
        </w:rPr>
        <w:t>s.</w:t>
      </w:r>
      <w:r w:rsidR="00EB421B" w:rsidRPr="004C2815">
        <w:rPr>
          <w:lang w:val="en-US"/>
        </w:rPr>
        <w:t xml:space="preserve"> Then, the reflectance spectrum is convolved with the model </w:t>
      </w:r>
      <w:r w:rsidR="003A10CD" w:rsidRPr="004C2815">
        <w:rPr>
          <w:lang w:val="en-US"/>
        </w:rPr>
        <w:t xml:space="preserve">spectral </w:t>
      </w:r>
      <w:r w:rsidR="00293ADC" w:rsidRPr="004C2815">
        <w:rPr>
          <w:lang w:val="en-US"/>
        </w:rPr>
        <w:t>band</w:t>
      </w:r>
      <w:r w:rsidR="00EB421B" w:rsidRPr="004C2815">
        <w:rPr>
          <w:lang w:val="en-US"/>
        </w:rPr>
        <w:t xml:space="preserve"> responses (i.e. the </w:t>
      </w:r>
      <w:r w:rsidR="00EB421B" w:rsidRPr="004C2815">
        <w:t xml:space="preserve">CE318-TP9 instrument), providing a second reflectance </w:t>
      </w:r>
      <w:r w:rsidR="003A10CD" w:rsidRPr="004C2815">
        <w:t xml:space="preserve">at </w:t>
      </w:r>
      <w:r w:rsidR="00EB421B" w:rsidRPr="004C2815">
        <w:t>every model</w:t>
      </w:r>
      <w:r w:rsidR="003A10CD" w:rsidRPr="004C2815">
        <w:t xml:space="preserve"> spectral</w:t>
      </w:r>
      <w:r w:rsidR="00EB421B" w:rsidRPr="004C2815">
        <w:t xml:space="preserve"> </w:t>
      </w:r>
      <w:r w:rsidR="00293ADC" w:rsidRPr="004C2815">
        <w:t>band</w:t>
      </w:r>
      <w:r w:rsidR="00ED7530" w:rsidRPr="004C2815">
        <w:t xml:space="preserve">. Both </w:t>
      </w:r>
      <w:r w:rsidR="004D45D8" w:rsidRPr="004C2815">
        <w:t>reflectances</w:t>
      </w:r>
      <w:r w:rsidR="00ED7530" w:rsidRPr="004C2815">
        <w:t xml:space="preserve"> are used to define the smoothing parameters by means of </w:t>
      </w:r>
      <w:r w:rsidR="00ED7530" w:rsidRPr="004C2815">
        <w:rPr>
          <w:lang w:val="en-US"/>
        </w:rPr>
        <w:t>Least Absolute Deviation (LAD) regression.</w:t>
      </w:r>
    </w:p>
    <w:p w14:paraId="70E7A3C4" w14:textId="5FB50342" w:rsidR="00A5679D" w:rsidRPr="004C2815" w:rsidRDefault="00A5679D" w:rsidP="00A5679D">
      <w:pPr>
        <w:rPr>
          <w:lang w:val="en-US"/>
        </w:rPr>
      </w:pPr>
      <w:r w:rsidRPr="004C2815">
        <w:rPr>
          <w:lang w:val="en-US"/>
        </w:rPr>
        <w:t>LAD regression general formulation:</w:t>
      </w:r>
    </w:p>
    <w:p w14:paraId="018290CA" w14:textId="77777777" w:rsidR="00A5679D" w:rsidRPr="004C2815" w:rsidRDefault="00A5679D" w:rsidP="00A5679D">
      <w:pPr>
        <w:rPr>
          <w:lang w:val="en-US"/>
        </w:rPr>
      </w:pPr>
      <m:oMathPara>
        <m:oMath>
          <m:r>
            <w:rPr>
              <w:rFonts w:ascii="Cambria Math" w:hAnsi="Cambria Math"/>
              <w:lang w:val="en-US"/>
            </w:rPr>
            <m:t>y</m:t>
          </m:r>
          <m:d>
            <m:dPr>
              <m:ctrlPr>
                <w:rPr>
                  <w:rFonts w:ascii="Cambria Math" w:hAnsi="Cambria Math"/>
                  <w:i/>
                  <w:lang w:val="en-US"/>
                </w:rPr>
              </m:ctrlPr>
            </m:dPr>
            <m:e>
              <m:r>
                <w:rPr>
                  <w:rFonts w:ascii="Cambria Math" w:hAnsi="Cambria Math"/>
                  <w:lang w:val="en-US"/>
                </w:rPr>
                <m:t>x;a,b</m:t>
              </m:r>
            </m:e>
          </m:d>
          <m:r>
            <w:rPr>
              <w:rFonts w:ascii="Cambria Math" w:hAnsi="Cambria Math"/>
              <w:lang w:val="en-US"/>
            </w:rPr>
            <m:t>=a+bx</m:t>
          </m:r>
        </m:oMath>
      </m:oMathPara>
    </w:p>
    <w:p w14:paraId="08F94F28" w14:textId="77777777" w:rsidR="00A5679D" w:rsidRPr="004C2815" w:rsidRDefault="00A5679D" w:rsidP="00A5679D">
      <w:pPr>
        <w:rPr>
          <w:lang w:val="en-US"/>
        </w:rPr>
      </w:pPr>
      <w:r w:rsidRPr="004C2815">
        <w:rPr>
          <w:lang w:val="en-US"/>
        </w:rPr>
        <w:t>Function to minimize (</w:t>
      </w:r>
      <w:r w:rsidRPr="004C2815">
        <w:rPr>
          <w:i/>
          <w:lang w:val="en-US"/>
        </w:rPr>
        <w:t>N</w:t>
      </w:r>
      <w:r w:rsidRPr="004C2815">
        <w:rPr>
          <w:lang w:val="en-US"/>
        </w:rPr>
        <w:t xml:space="preserve"> is the number of model wavelengths):</w:t>
      </w:r>
    </w:p>
    <w:p w14:paraId="5F5E66BB" w14:textId="77777777" w:rsidR="00A5679D" w:rsidRPr="004C2815" w:rsidRDefault="00A5679D" w:rsidP="00A5679D">
      <w:pPr>
        <w:rPr>
          <w:lang w:val="en-US"/>
        </w:rPr>
      </w:pPr>
      <m:oMathPara>
        <m:oMath>
          <m:r>
            <w:rPr>
              <w:rFonts w:ascii="Cambria Math" w:hAnsi="Cambria Math"/>
              <w:lang w:val="en-US"/>
            </w:rPr>
            <m:t xml:space="preserve"> </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-a-bx</m:t>
                  </m:r>
                </m:e>
              </m:d>
            </m:e>
          </m:nary>
        </m:oMath>
      </m:oMathPara>
    </w:p>
    <w:p w14:paraId="4397F7ED" w14:textId="3E43A0DB" w:rsidR="00A5679D" w:rsidRPr="004C2815" w:rsidRDefault="00A5679D" w:rsidP="00A5679D">
      <w:pPr>
        <w:rPr>
          <w:lang w:val="en-US"/>
        </w:rPr>
      </w:pPr>
      <w:r w:rsidRPr="004C2815">
        <w:rPr>
          <w:lang w:val="en-US"/>
        </w:rPr>
        <w:t xml:space="preserve">The median minimizes the sum of absolute deviations and for a fixed </w:t>
      </w:r>
      <w:r w:rsidRPr="004C2815">
        <w:rPr>
          <w:i/>
          <w:lang w:val="en-US"/>
        </w:rPr>
        <w:t>b</w:t>
      </w:r>
      <w:r w:rsidRPr="004C2815">
        <w:rPr>
          <w:lang w:val="en-US"/>
        </w:rPr>
        <w:t>, the value of a that minimizes is:</w:t>
      </w:r>
    </w:p>
    <w:p w14:paraId="380F151E" w14:textId="3E09E340" w:rsidR="00A5679D" w:rsidRPr="004C2815" w:rsidRDefault="00A5679D" w:rsidP="00A5679D">
      <w:pPr>
        <w:rPr>
          <w:lang w:val="en-US"/>
        </w:rPr>
      </w:pPr>
      <m:oMathPara>
        <m:oMath>
          <m:r>
            <w:rPr>
              <w:rFonts w:ascii="Cambria Math" w:hAnsi="Cambria Math"/>
              <w:lang w:val="en-US"/>
            </w:rPr>
            <m:t>a=</m:t>
          </m:r>
          <m:r>
            <m:rPr>
              <m:sty m:val="p"/>
            </m:rPr>
            <w:rPr>
              <w:rFonts w:ascii="Cambria Math" w:hAnsi="Cambria Math"/>
              <w:lang w:val="en-US"/>
            </w:rPr>
            <m:t>median</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-a-b</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e>
          </m:d>
        </m:oMath>
      </m:oMathPara>
    </w:p>
    <w:p w14:paraId="35A9E775" w14:textId="2BE05725" w:rsidR="00A5679D" w:rsidRPr="004C2815" w:rsidRDefault="00A5679D" w:rsidP="00A5679D">
      <w:pPr>
        <w:rPr>
          <w:lang w:val="en-US"/>
        </w:rPr>
      </w:pPr>
      <w:r w:rsidRPr="004C2815">
        <w:rPr>
          <w:lang w:val="en-US"/>
        </w:rPr>
        <w:t xml:space="preserve">Regression parameter </w:t>
      </w:r>
      <w:r w:rsidRPr="004C2815">
        <w:rPr>
          <w:i/>
          <w:lang w:val="en-US"/>
        </w:rPr>
        <w:t>b</w:t>
      </w:r>
      <w:r w:rsidRPr="004C2815">
        <w:rPr>
          <w:lang w:val="en-US"/>
        </w:rPr>
        <w:t xml:space="preserve"> is found by bracketing and intersection of next function (a can be filled in):</w:t>
      </w:r>
    </w:p>
    <w:p w14:paraId="522138E3" w14:textId="1BE9A2ED" w:rsidR="00A5679D" w:rsidRPr="004C2815" w:rsidRDefault="00A5679D" w:rsidP="00A5679D">
      <w:pPr>
        <w:rPr>
          <w:lang w:val="en-US"/>
        </w:rPr>
      </w:pPr>
      <m:oMathPara>
        <m:oMath>
          <m:r>
            <w:rPr>
              <w:rFonts w:ascii="Cambria Math" w:hAnsi="Cambria Math"/>
              <w:lang w:val="en-US"/>
            </w:rPr>
            <w:lastRenderedPageBreak/>
            <m:t>0=</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sgn(</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-a-</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lang w:val="en-US"/>
                </w:rPr>
                <m:t>)</m:t>
              </m:r>
            </m:e>
          </m:nary>
        </m:oMath>
      </m:oMathPara>
    </w:p>
    <w:p w14:paraId="5F903DF2" w14:textId="77777777" w:rsidR="00A5679D" w:rsidRPr="004C2815" w:rsidRDefault="00A5679D" w:rsidP="00A5679D">
      <w:pPr>
        <w:rPr>
          <w:lang w:val="en-US"/>
        </w:rPr>
      </w:pPr>
    </w:p>
    <w:p w14:paraId="3BA552D1" w14:textId="33DBCC1F" w:rsidR="00A5679D" w:rsidRPr="004C2815" w:rsidRDefault="00A5679D" w:rsidP="00A5679D">
      <w:pPr>
        <w:rPr>
          <w:lang w:val="en-US"/>
        </w:rPr>
      </w:pPr>
      <w:r w:rsidRPr="004C2815">
        <w:rPr>
          <w:lang w:val="en-US"/>
        </w:rPr>
        <w:t>From the LAD regression parameters, the full reflectance spectrum is converted/adjusted. The smoothing adjustment is applied to the measured reflectance spectrum</w:t>
      </w:r>
      <w:r w:rsidR="00DA0A27" w:rsidRPr="004C2815">
        <w:rPr>
          <w:lang w:val="en-US"/>
        </w:rPr>
        <w:t>:</w:t>
      </w:r>
      <w:r w:rsidRPr="004C2815">
        <w:rPr>
          <w:lang w:val="en-US"/>
        </w:rPr>
        <w:t xml:space="preserve"> </w:t>
      </w:r>
    </w:p>
    <w:p w14:paraId="5066F6F7" w14:textId="47ED189B" w:rsidR="00A5679D" w:rsidRPr="004C2815" w:rsidRDefault="00000000" w:rsidP="00A5679D">
      <w:pPr>
        <w:rPr>
          <w:lang w:val="en-US"/>
        </w:rPr>
      </w:pPr>
      <m:oMathPara>
        <m:oMath>
          <m:sSub>
            <m:sSubPr>
              <m:ctrlPr>
                <w:rPr>
                  <w:rFonts w:ascii="Cambria Math" w:hAnsi="Cambria Math"/>
                  <w:i/>
                  <w:lang w:val="en-US"/>
                </w:rPr>
              </m:ctrlPr>
            </m:sSubPr>
            <m:e>
              <m:r>
                <w:rPr>
                  <w:rFonts w:ascii="Cambria Math" w:hAnsi="Cambria Math"/>
                  <w:lang w:val="en-US"/>
                </w:rPr>
                <m:t>R_</m:t>
              </m:r>
              <m:r>
                <m:rPr>
                  <m:sty m:val="p"/>
                </m:rPr>
                <w:rPr>
                  <w:rFonts w:ascii="Cambria Math" w:hAnsi="Cambria Math"/>
                  <w:lang w:val="en-US"/>
                </w:rPr>
                <m:t>smooth</m:t>
              </m:r>
            </m:e>
            <m:sub>
              <m:r>
                <w:rPr>
                  <w:rFonts w:ascii="Cambria Math" w:hAnsi="Cambria Math"/>
                  <w:lang w:val="en-US"/>
                </w:rPr>
                <m:t>λ</m:t>
              </m:r>
            </m:sub>
          </m:sSub>
          <m:r>
            <w:rPr>
              <w:rFonts w:ascii="Cambria Math" w:hAnsi="Cambria Math"/>
              <w:lang w:val="en-US"/>
            </w:rPr>
            <m:t>=b</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λ</m:t>
              </m:r>
            </m:sub>
          </m:sSub>
          <m:r>
            <w:rPr>
              <w:rFonts w:ascii="Cambria Math" w:hAnsi="Cambria Math"/>
              <w:lang w:val="en-US"/>
            </w:rPr>
            <m:t>+a</m:t>
          </m:r>
        </m:oMath>
      </m:oMathPara>
    </w:p>
    <w:p w14:paraId="15D2459F" w14:textId="2223ADC4" w:rsidR="00A5679D" w:rsidRPr="004C2815" w:rsidRDefault="00A5679D" w:rsidP="00B3188C">
      <w:pPr>
        <w:rPr>
          <w:lang w:val="en-US"/>
        </w:rPr>
      </w:pPr>
      <w:r w:rsidRPr="004C2815">
        <w:rPr>
          <w:lang w:val="en-US"/>
        </w:rPr>
        <w:t xml:space="preserve">As can be observed in </w:t>
      </w:r>
      <w:r w:rsidRPr="004C2815">
        <w:fldChar w:fldCharType="begin"/>
      </w:r>
      <w:r w:rsidRPr="004C2815">
        <w:rPr>
          <w:lang w:val="en-US"/>
        </w:rPr>
        <w:instrText xml:space="preserve"> REF _Ref508717289 \h </w:instrText>
      </w:r>
      <w:r w:rsidR="00DA5699" w:rsidRPr="004C2815">
        <w:rPr>
          <w:lang w:val="en-US"/>
        </w:rPr>
        <w:instrText xml:space="preserve"> \* MERGEFORMAT </w:instrText>
      </w:r>
      <w:r w:rsidRPr="004C2815">
        <w:rPr>
          <w:lang w:val="en-US"/>
        </w:rPr>
        <w:fldChar w:fldCharType="separate"/>
      </w:r>
      <w:r w:rsidR="007B06EF" w:rsidRPr="004C2815">
        <w:rPr>
          <w:lang w:val="en-US"/>
        </w:rPr>
        <w:t xml:space="preserve">Figure </w:t>
      </w:r>
      <w:r w:rsidR="007B06EF">
        <w:rPr>
          <w:noProof/>
          <w:lang w:val="en-US"/>
        </w:rPr>
        <w:t>1</w:t>
      </w:r>
      <w:r w:rsidRPr="004C2815">
        <w:fldChar w:fldCharType="end"/>
      </w:r>
      <w:r w:rsidRPr="004C2815">
        <w:rPr>
          <w:lang w:val="en-US"/>
        </w:rPr>
        <w:t xml:space="preserve">, the output of the </w:t>
      </w:r>
      <w:r w:rsidR="398C9DD6" w:rsidRPr="004C2815">
        <w:rPr>
          <w:lang w:val="en-US"/>
        </w:rPr>
        <w:t xml:space="preserve">ROLO </w:t>
      </w:r>
      <w:r w:rsidRPr="004C2815">
        <w:rPr>
          <w:lang w:val="en-US"/>
        </w:rPr>
        <w:t xml:space="preserve">model is subjected to irregular variations with respect to wavelength. Therefore, a procedure for smoothing of the reflectance is proposed in [RD1]. </w:t>
      </w:r>
    </w:p>
    <w:p w14:paraId="3EC599F6" w14:textId="6B23916F" w:rsidR="00A5679D" w:rsidRPr="004C2815" w:rsidRDefault="00A5679D" w:rsidP="00B3188C">
      <w:pPr>
        <w:rPr>
          <w:lang w:val="en-US"/>
        </w:rPr>
      </w:pPr>
      <w:r w:rsidRPr="004C2815">
        <w:rPr>
          <w:lang w:val="en-US"/>
        </w:rPr>
        <w:t xml:space="preserve">Reflectance profiles of two Apollo 16 lunar probe samples are used, to construct a reference reflectance spectrum. This spectrum is </w:t>
      </w:r>
      <w:r w:rsidR="4F2FE725" w:rsidRPr="004C2815">
        <w:rPr>
          <w:lang w:val="en-US"/>
        </w:rPr>
        <w:t xml:space="preserve">used to radiometrically rescale </w:t>
      </w:r>
      <w:r w:rsidR="3DBBDE3A" w:rsidRPr="004C2815">
        <w:rPr>
          <w:lang w:val="en-US"/>
        </w:rPr>
        <w:t xml:space="preserve">and interpolate </w:t>
      </w:r>
      <w:r w:rsidR="721BAAB7" w:rsidRPr="004C2815">
        <w:rPr>
          <w:lang w:val="en-US"/>
        </w:rPr>
        <w:t xml:space="preserve">the </w:t>
      </w:r>
      <w:r w:rsidR="06A21C30" w:rsidRPr="004C2815">
        <w:rPr>
          <w:lang w:val="en-US"/>
        </w:rPr>
        <w:t>ROLO model output at the ROLO measurement spectral bands</w:t>
      </w:r>
      <w:r w:rsidRPr="004C2815">
        <w:rPr>
          <w:lang w:val="en-US"/>
        </w:rPr>
        <w:t>.</w:t>
      </w:r>
    </w:p>
    <w:p w14:paraId="3DB04ADC" w14:textId="3F2232AC" w:rsidR="00A5679D" w:rsidRPr="004C2815" w:rsidRDefault="00A5679D" w:rsidP="00B3188C">
      <w:pPr>
        <w:rPr>
          <w:lang w:val="en-US"/>
        </w:rPr>
      </w:pPr>
      <w:r w:rsidRPr="004C2815">
        <w:rPr>
          <w:lang w:val="en-US"/>
        </w:rPr>
        <w:t xml:space="preserve">The resulting reflectance </w:t>
      </w:r>
      <m:oMath>
        <m:sSub>
          <m:sSubPr>
            <m:ctrlPr>
              <w:rPr>
                <w:rFonts w:ascii="Cambria Math" w:hAnsi="Cambria Math"/>
                <w:i/>
                <w:lang w:val="en-US"/>
              </w:rPr>
            </m:ctrlPr>
          </m:sSubPr>
          <m:e>
            <m:r>
              <w:rPr>
                <w:rFonts w:ascii="Cambria Math" w:hAnsi="Cambria Math"/>
                <w:lang w:val="en-US"/>
              </w:rPr>
              <m:t>R</m:t>
            </m:r>
            <m:r>
              <m:rPr>
                <m:sty m:val="p"/>
              </m:rPr>
              <w:rPr>
                <w:rFonts w:ascii="Cambria Math" w:hAnsi="Cambria Math"/>
                <w:lang w:val="en-US"/>
              </w:rPr>
              <m:t>mix</m:t>
            </m:r>
          </m:e>
          <m:sub>
            <m:r>
              <w:rPr>
                <w:rFonts w:ascii="Cambria Math" w:hAnsi="Cambria Math"/>
                <w:lang w:val="en-US"/>
              </w:rPr>
              <m:t>λ</m:t>
            </m:r>
          </m:sub>
        </m:sSub>
      </m:oMath>
      <w:r w:rsidRPr="004C2815">
        <w:rPr>
          <w:lang w:val="en-US"/>
        </w:rPr>
        <w:t xml:space="preserve">  is a linear combination of both spectral (</w:t>
      </w:r>
      <m:oMath>
        <m:r>
          <w:rPr>
            <w:rFonts w:ascii="Cambria Math" w:hAnsi="Cambria Math"/>
            <w:lang w:val="en-US"/>
          </w:rPr>
          <m:t>λ</m:t>
        </m:r>
      </m:oMath>
      <w:r w:rsidRPr="004C2815">
        <w:rPr>
          <w:lang w:val="en-US"/>
        </w:rPr>
        <w:t>) reflectance’s.</w:t>
      </w:r>
    </w:p>
    <w:p w14:paraId="2F34A141" w14:textId="4568EF2C" w:rsidR="00A5679D" w:rsidRPr="004C2815" w:rsidRDefault="00000000" w:rsidP="00B3188C">
      <w:pPr>
        <w:rPr>
          <w:lang w:val="en-US"/>
        </w:rPr>
      </w:pPr>
      <m:oMathPara>
        <m:oMath>
          <m:sSub>
            <m:sSubPr>
              <m:ctrlPr>
                <w:rPr>
                  <w:rFonts w:ascii="Cambria Math" w:hAnsi="Cambria Math"/>
                  <w:lang w:val="en-US"/>
                </w:rPr>
              </m:ctrlPr>
            </m:sSubPr>
            <m:e>
              <m:r>
                <w:rPr>
                  <w:rFonts w:ascii="Cambria Math" w:hAnsi="Cambria Math"/>
                  <w:lang w:val="en-US"/>
                </w:rPr>
                <m:t>R</m:t>
              </m:r>
              <m:r>
                <m:rPr>
                  <m:sty m:val="p"/>
                </m:rPr>
                <w:rPr>
                  <w:rFonts w:ascii="Cambria Math" w:hAnsi="Cambria Math"/>
                  <w:lang w:val="en-US"/>
                </w:rPr>
                <m:t>mix</m:t>
              </m:r>
            </m:e>
            <m:sub>
              <m:r>
                <w:rPr>
                  <w:rFonts w:ascii="Cambria Math" w:hAnsi="Cambria Math"/>
                  <w:lang w:val="en-US"/>
                </w:rPr>
                <m:t>λ</m:t>
              </m:r>
            </m:sub>
          </m:sSub>
          <m:r>
            <m:rPr>
              <m:sty m:val="p"/>
            </m:rPr>
            <w:rPr>
              <w:rFonts w:ascii="Cambria Math" w:hAnsi="Cambria Math"/>
              <w:lang w:val="en-US"/>
            </w:rPr>
            <m:t>=0.05×</m:t>
          </m:r>
          <m:sSub>
            <m:sSubPr>
              <m:ctrlPr>
                <w:rPr>
                  <w:rFonts w:ascii="Cambria Math" w:hAnsi="Cambria Math"/>
                  <w:lang w:val="en-US"/>
                </w:rPr>
              </m:ctrlPr>
            </m:sSubPr>
            <m:e>
              <m:r>
                <w:rPr>
                  <w:rFonts w:ascii="Cambria Math" w:hAnsi="Cambria Math"/>
                  <w:lang w:val="en-US"/>
                </w:rPr>
                <m:t>R</m:t>
              </m:r>
              <m:r>
                <m:rPr>
                  <m:sty m:val="p"/>
                </m:rPr>
                <w:rPr>
                  <w:rFonts w:ascii="Cambria Math" w:hAnsi="Cambria Math"/>
                  <w:lang w:val="en-US"/>
                </w:rPr>
                <m:t>breccia</m:t>
              </m:r>
            </m:e>
            <m:sub>
              <m:r>
                <w:rPr>
                  <w:rFonts w:ascii="Cambria Math" w:hAnsi="Cambria Math"/>
                  <w:lang w:val="en-US"/>
                </w:rPr>
                <m:t>λ</m:t>
              </m:r>
            </m:sub>
          </m:sSub>
          <m:r>
            <m:rPr>
              <m:sty m:val="p"/>
            </m:rPr>
            <w:rPr>
              <w:rFonts w:ascii="Cambria Math" w:hAnsi="Cambria Math"/>
              <w:lang w:val="en-US"/>
            </w:rPr>
            <m:t>+0.95×</m:t>
          </m:r>
          <m:sSub>
            <m:sSubPr>
              <m:ctrlPr>
                <w:rPr>
                  <w:rFonts w:ascii="Cambria Math" w:hAnsi="Cambria Math"/>
                  <w:lang w:val="en-US"/>
                </w:rPr>
              </m:ctrlPr>
            </m:sSubPr>
            <m:e>
              <m:r>
                <w:rPr>
                  <w:rFonts w:ascii="Cambria Math" w:hAnsi="Cambria Math"/>
                  <w:lang w:val="en-US"/>
                </w:rPr>
                <m:t>R</m:t>
              </m:r>
              <m:r>
                <m:rPr>
                  <m:sty m:val="p"/>
                </m:rPr>
                <w:rPr>
                  <w:rFonts w:ascii="Cambria Math" w:hAnsi="Cambria Math"/>
                  <w:lang w:val="en-US"/>
                </w:rPr>
                <m:t>soil</m:t>
              </m:r>
            </m:e>
            <m:sub>
              <m:r>
                <w:rPr>
                  <w:rFonts w:ascii="Cambria Math" w:hAnsi="Cambria Math"/>
                  <w:lang w:val="en-US"/>
                </w:rPr>
                <m:t>λ</m:t>
              </m:r>
            </m:sub>
          </m:sSub>
          <m:r>
            <m:rPr>
              <m:sty m:val="p"/>
            </m:rPr>
            <w:rPr>
              <w:rFonts w:ascii="Cambria Math" w:hAnsi="Cambria Math"/>
              <w:lang w:val="en-US"/>
            </w:rPr>
            <m:t xml:space="preserve"> (</m:t>
          </m:r>
          <m:r>
            <m:rPr>
              <m:sty m:val="p"/>
            </m:rPr>
            <w:rPr>
              <w:rFonts w:ascii="Cambria Math" w:hAnsi="Cambria Math"/>
              <w:lang w:val="en-US"/>
            </w:rPr>
            <w:fldChar w:fldCharType="begin"/>
          </m:r>
          <m:r>
            <m:rPr>
              <m:sty m:val="p"/>
            </m:rPr>
            <w:rPr>
              <w:rFonts w:ascii="Cambria Math" w:hAnsi="Cambria Math"/>
              <w:lang w:val="en-US"/>
            </w:rPr>
            <m:t xml:space="preserve"> SEQ Equation \* ARABIC </m:t>
          </m:r>
          <m:r>
            <m:rPr>
              <m:sty m:val="p"/>
            </m:rPr>
            <w:rPr>
              <w:rFonts w:ascii="Cambria Math" w:hAnsi="Cambria Math"/>
              <w:lang w:val="en-US"/>
            </w:rPr>
            <w:fldChar w:fldCharType="separate"/>
          </m:r>
          <m:r>
            <m:rPr>
              <m:sty m:val="p"/>
            </m:rPr>
            <w:rPr>
              <w:rFonts w:ascii="Cambria Math" w:hAnsi="Cambria Math"/>
              <w:noProof/>
              <w:lang w:val="en-US"/>
            </w:rPr>
            <m:t>2</m:t>
          </m:r>
          <m:r>
            <m:rPr>
              <m:sty m:val="p"/>
            </m:rPr>
            <w:rPr>
              <w:rFonts w:ascii="Cambria Math" w:hAnsi="Cambria Math"/>
              <w:lang w:val="en-US"/>
            </w:rPr>
            <w:fldChar w:fldCharType="end"/>
          </m:r>
          <m:r>
            <m:rPr>
              <m:sty m:val="p"/>
            </m:rPr>
            <w:rPr>
              <w:rFonts w:ascii="Cambria Math" w:hAnsi="Cambria Math"/>
              <w:lang w:val="en-US"/>
            </w:rPr>
            <m:t>)</m:t>
          </m:r>
        </m:oMath>
      </m:oMathPara>
    </w:p>
    <w:p w14:paraId="111B1175" w14:textId="387481F3" w:rsidR="00A5679D" w:rsidRPr="004C2815" w:rsidRDefault="00A5679D" w:rsidP="00B3188C">
      <w:pPr>
        <w:rPr>
          <w:lang w:val="en-US"/>
        </w:rPr>
      </w:pPr>
      <w:r w:rsidRPr="004C2815">
        <w:rPr>
          <w:lang w:val="en-US"/>
        </w:rPr>
        <w:t>In</w:t>
      </w:r>
      <w:r w:rsidR="009B6E14" w:rsidRPr="004C2815">
        <w:rPr>
          <w:lang w:val="en-US"/>
        </w:rPr>
        <w:t xml:space="preserve"> </w:t>
      </w:r>
      <w:r w:rsidR="009B6E14" w:rsidRPr="004C2815">
        <w:rPr>
          <w:lang w:val="en-US"/>
        </w:rPr>
        <w:fldChar w:fldCharType="begin"/>
      </w:r>
      <w:r w:rsidR="009B6E14" w:rsidRPr="004C2815">
        <w:rPr>
          <w:lang w:val="en-US"/>
        </w:rPr>
        <w:instrText xml:space="preserve"> REF _Ref26635156 \h </w:instrText>
      </w:r>
      <w:r w:rsidR="006E0C08" w:rsidRPr="004C2815">
        <w:rPr>
          <w:lang w:val="en-US"/>
        </w:rPr>
        <w:instrText xml:space="preserve"> \* MERGEFORMAT </w:instrText>
      </w:r>
      <w:r w:rsidR="009B6E14" w:rsidRPr="004C2815">
        <w:rPr>
          <w:lang w:val="en-US"/>
        </w:rPr>
      </w:r>
      <w:r w:rsidR="009B6E14" w:rsidRPr="004C2815">
        <w:rPr>
          <w:lang w:val="en-US"/>
        </w:rPr>
        <w:fldChar w:fldCharType="separate"/>
      </w:r>
      <w:r w:rsidR="007B06EF" w:rsidRPr="004C2815">
        <w:rPr>
          <w:lang w:val="en-US"/>
        </w:rPr>
        <w:t xml:space="preserve">Figure </w:t>
      </w:r>
      <w:r w:rsidR="007B06EF">
        <w:rPr>
          <w:noProof/>
          <w:lang w:val="en-US"/>
        </w:rPr>
        <w:t>12</w:t>
      </w:r>
      <w:r w:rsidR="009B6E14" w:rsidRPr="004C2815">
        <w:rPr>
          <w:lang w:val="en-US"/>
        </w:rPr>
        <w:fldChar w:fldCharType="end"/>
      </w:r>
      <w:r w:rsidRPr="004C2815">
        <w:rPr>
          <w:lang w:val="en-US"/>
        </w:rPr>
        <w:t xml:space="preserve"> you can observe the resulting mixed reflectance (in green) of the Apollo 16 breccia sample (red line) and Apollo</w:t>
      </w:r>
      <w:r w:rsidR="00997606" w:rsidRPr="004C2815">
        <w:rPr>
          <w:lang w:val="en-US"/>
        </w:rPr>
        <w:t xml:space="preserve"> </w:t>
      </w:r>
      <w:r w:rsidRPr="004C2815">
        <w:rPr>
          <w:lang w:val="en-US"/>
        </w:rPr>
        <w:t>16 soil sample (dark blue line).</w:t>
      </w:r>
    </w:p>
    <w:p w14:paraId="56797CFC" w14:textId="3CC8BCEF" w:rsidR="00A5679D" w:rsidRPr="004C2815" w:rsidRDefault="00A6234F" w:rsidP="00A5679D">
      <w:pPr>
        <w:keepNext/>
        <w:rPr>
          <w:lang w:val="en-US"/>
        </w:rPr>
      </w:pPr>
      <w:r w:rsidRPr="004C2815">
        <w:rPr>
          <w:noProof/>
          <w:lang w:val="en-US"/>
        </w:rPr>
        <w:drawing>
          <wp:inline distT="0" distB="0" distL="0" distR="0" wp14:anchorId="432A2ED2" wp14:editId="7D95A71B">
            <wp:extent cx="5382883" cy="3467774"/>
            <wp:effectExtent l="0" t="0" r="889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07" cy="3475520"/>
                    </a:xfrm>
                    <a:prstGeom prst="rect">
                      <a:avLst/>
                    </a:prstGeom>
                    <a:noFill/>
                  </pic:spPr>
                </pic:pic>
              </a:graphicData>
            </a:graphic>
          </wp:inline>
        </w:drawing>
      </w:r>
    </w:p>
    <w:p w14:paraId="1B5EB9C2" w14:textId="1C0E2D54" w:rsidR="00A5679D" w:rsidRPr="004C2815" w:rsidRDefault="00A5679D" w:rsidP="00D32921">
      <w:pPr>
        <w:pStyle w:val="Caption"/>
        <w:jc w:val="center"/>
        <w:rPr>
          <w:lang w:val="en-US"/>
        </w:rPr>
      </w:pPr>
      <w:bookmarkStart w:id="61" w:name="_Ref26635156"/>
      <w:r w:rsidRPr="004C2815">
        <w:rPr>
          <w:lang w:val="en-US"/>
        </w:rPr>
        <w:t xml:space="preserve">Figure </w:t>
      </w:r>
      <w:r w:rsidRPr="004C2815">
        <w:rPr>
          <w:lang w:val="en-US"/>
        </w:rPr>
        <w:fldChar w:fldCharType="begin"/>
      </w:r>
      <w:r w:rsidRPr="004C2815">
        <w:rPr>
          <w:lang w:val="en-US"/>
        </w:rPr>
        <w:instrText xml:space="preserve"> SEQ Figure \* ARABIC </w:instrText>
      </w:r>
      <w:r w:rsidRPr="004C2815">
        <w:rPr>
          <w:lang w:val="en-US"/>
        </w:rPr>
        <w:fldChar w:fldCharType="separate"/>
      </w:r>
      <w:r w:rsidR="007B06EF">
        <w:rPr>
          <w:noProof/>
          <w:lang w:val="en-US"/>
        </w:rPr>
        <w:t>12</w:t>
      </w:r>
      <w:r w:rsidRPr="004C2815">
        <w:rPr>
          <w:noProof/>
          <w:lang w:val="en-US"/>
        </w:rPr>
        <w:fldChar w:fldCharType="end"/>
      </w:r>
      <w:bookmarkEnd w:id="61"/>
      <w:r w:rsidRPr="004C2815">
        <w:rPr>
          <w:lang w:val="en-US"/>
        </w:rPr>
        <w:t>: Lunar reflectance spectral smoothing</w:t>
      </w:r>
      <w:r w:rsidR="000C7FB9" w:rsidRPr="004C2815">
        <w:rPr>
          <w:lang w:val="en-US"/>
        </w:rPr>
        <w:t>.</w:t>
      </w:r>
    </w:p>
    <w:p w14:paraId="1C0906A5" w14:textId="0DD85D6E" w:rsidR="00A5679D" w:rsidRPr="004C2815" w:rsidRDefault="00A5679D" w:rsidP="00B3188C">
      <w:pPr>
        <w:rPr>
          <w:rFonts w:cstheme="minorHAnsi"/>
          <w:color w:val="000000"/>
          <w:lang w:val="en-US"/>
        </w:rPr>
      </w:pPr>
      <w:r w:rsidRPr="004C2815">
        <w:rPr>
          <w:rFonts w:cstheme="minorHAnsi"/>
          <w:lang w:val="en-US"/>
        </w:rPr>
        <w:t xml:space="preserve">The mixed reflectance is derived for every lunar model wavelength of the model (purple dots on the green curve). These values are used to calculate the </w:t>
      </w:r>
      <w:r w:rsidRPr="004C2815">
        <w:rPr>
          <w:rFonts w:cstheme="minorHAnsi"/>
          <w:color w:val="000000"/>
          <w:lang w:val="en-US"/>
        </w:rPr>
        <w:t>least absolute deviation regression values. The lunar model reflectance’s used in the regression are calculated for every measurement specifically.</w:t>
      </w:r>
    </w:p>
    <w:p w14:paraId="2150A024" w14:textId="4A70C776" w:rsidR="00A5679D" w:rsidRPr="004C2815" w:rsidRDefault="00A5679D" w:rsidP="00BE6AF4">
      <w:pPr>
        <w:rPr>
          <w:rFonts w:cstheme="minorHAnsi"/>
          <w:lang w:val="en-US"/>
        </w:rPr>
      </w:pPr>
      <w:r w:rsidRPr="004C2815">
        <w:rPr>
          <w:rFonts w:cstheme="minorHAnsi"/>
          <w:lang w:val="en-US"/>
        </w:rPr>
        <w:t xml:space="preserve">This regression results in a set of smoothing coefficients, which are applied to the spectral reflectance model, resulting in a smoothed lunar reflectance spectrum. </w:t>
      </w:r>
    </w:p>
    <w:p w14:paraId="2D1C4166" w14:textId="77777777" w:rsidR="00A5679D" w:rsidRPr="004C2815" w:rsidRDefault="00A5679D" w:rsidP="00A5679D">
      <w:pPr>
        <w:rPr>
          <w:rFonts w:cstheme="minorHAnsi"/>
          <w:lang w:val="en-US"/>
        </w:rPr>
      </w:pPr>
    </w:p>
    <w:p w14:paraId="0E203E4E" w14:textId="77777777" w:rsidR="00A5679D" w:rsidRPr="004C2815" w:rsidRDefault="00A5679D" w:rsidP="00A5679D">
      <w:pPr>
        <w:rPr>
          <w:rFonts w:cstheme="minorHAnsi"/>
          <w:lang w:val="en-US"/>
        </w:rPr>
      </w:pPr>
      <w:r w:rsidRPr="004C2815">
        <w:rPr>
          <w:noProof/>
          <w:lang w:val="en-US"/>
        </w:rPr>
        <w:drawing>
          <wp:inline distT="0" distB="0" distL="0" distR="0" wp14:anchorId="0E15A564" wp14:editId="6F76A0BA">
            <wp:extent cx="5731510" cy="2234565"/>
            <wp:effectExtent l="0" t="0" r="254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2234565"/>
                    </a:xfrm>
                    <a:prstGeom prst="rect">
                      <a:avLst/>
                    </a:prstGeom>
                    <a:noFill/>
                  </pic:spPr>
                </pic:pic>
              </a:graphicData>
            </a:graphic>
          </wp:inline>
        </w:drawing>
      </w:r>
    </w:p>
    <w:p w14:paraId="0602E22C" w14:textId="5199F303" w:rsidR="00A5679D" w:rsidRPr="004C2815" w:rsidRDefault="00A5679D" w:rsidP="00A5679D">
      <w:pPr>
        <w:pStyle w:val="Caption"/>
        <w:jc w:val="center"/>
        <w:rPr>
          <w:lang w:val="en-US"/>
        </w:rPr>
      </w:pPr>
      <w:r w:rsidRPr="004C2815">
        <w:rPr>
          <w:lang w:val="en-US"/>
        </w:rPr>
        <w:t xml:space="preserve">Figure </w:t>
      </w:r>
      <w:r w:rsidRPr="004C2815">
        <w:rPr>
          <w:lang w:val="en-US"/>
        </w:rPr>
        <w:fldChar w:fldCharType="begin"/>
      </w:r>
      <w:r w:rsidRPr="004C2815">
        <w:rPr>
          <w:lang w:val="en-US"/>
        </w:rPr>
        <w:instrText xml:space="preserve"> SEQ Figure \* ARABIC </w:instrText>
      </w:r>
      <w:r w:rsidRPr="004C2815">
        <w:rPr>
          <w:lang w:val="en-US"/>
        </w:rPr>
        <w:fldChar w:fldCharType="separate"/>
      </w:r>
      <w:r w:rsidR="007B06EF">
        <w:rPr>
          <w:noProof/>
          <w:lang w:val="en-US"/>
        </w:rPr>
        <w:t>13</w:t>
      </w:r>
      <w:r w:rsidRPr="004C2815">
        <w:rPr>
          <w:noProof/>
          <w:lang w:val="en-US"/>
        </w:rPr>
        <w:fldChar w:fldCharType="end"/>
      </w:r>
      <w:r w:rsidRPr="004C2815">
        <w:rPr>
          <w:lang w:val="en-US"/>
        </w:rPr>
        <w:t>: Cimel response curves and interpolated smoothed reflectance</w:t>
      </w:r>
      <w:r w:rsidR="000C7FB9" w:rsidRPr="004C2815">
        <w:rPr>
          <w:lang w:val="en-US"/>
        </w:rPr>
        <w:t>.</w:t>
      </w:r>
    </w:p>
    <w:p w14:paraId="410863D6" w14:textId="030EA084" w:rsidR="006B0C3D" w:rsidRPr="004C2815" w:rsidRDefault="006B0C3D" w:rsidP="0019590E">
      <w:pPr>
        <w:pStyle w:val="Heading3"/>
      </w:pPr>
      <w:bookmarkStart w:id="62" w:name="_Ref143183817"/>
      <w:bookmarkStart w:id="63" w:name="_Toc157077931"/>
      <w:r w:rsidRPr="004C2815">
        <w:rPr>
          <w:lang w:val="en-US"/>
        </w:rPr>
        <w:t>Spectral interpolation of residuals with uncertainty propagation</w:t>
      </w:r>
      <w:bookmarkEnd w:id="62"/>
      <w:bookmarkEnd w:id="63"/>
    </w:p>
    <w:p w14:paraId="232DE8FA" w14:textId="0AA3B988" w:rsidR="0016543D" w:rsidRPr="004C2815" w:rsidRDefault="005235A3" w:rsidP="0019590E">
      <w:pPr>
        <w:rPr>
          <w:lang w:val="en-US"/>
        </w:rPr>
      </w:pPr>
      <w:r w:rsidRPr="004C2815">
        <w:rPr>
          <w:lang w:val="en-US"/>
        </w:rPr>
        <w:t xml:space="preserve">When applying the above method, the residuals between model reflectance and apollo </w:t>
      </w:r>
      <w:r w:rsidR="00CC41AA" w:rsidRPr="004C2815">
        <w:rPr>
          <w:lang w:val="en-US"/>
        </w:rPr>
        <w:t xml:space="preserve">spectral </w:t>
      </w:r>
      <w:r w:rsidRPr="004C2815">
        <w:rPr>
          <w:lang w:val="en-US"/>
        </w:rPr>
        <w:t>refl</w:t>
      </w:r>
      <w:r w:rsidR="00CC41AA" w:rsidRPr="004C2815">
        <w:rPr>
          <w:lang w:val="en-US"/>
        </w:rPr>
        <w:t>ectance at CIMEL wavelengths are used to perform a regression. The outcome is a linear curve applied to expand the spectral range. However</w:t>
      </w:r>
      <w:r w:rsidR="008C47E2" w:rsidRPr="004C2815">
        <w:rPr>
          <w:lang w:val="en-US"/>
        </w:rPr>
        <w:t>,</w:t>
      </w:r>
      <w:r w:rsidR="00CC41AA" w:rsidRPr="004C2815">
        <w:rPr>
          <w:lang w:val="en-US"/>
        </w:rPr>
        <w:t xml:space="preserve"> tests have shown that the linear scaling is not always a good approximation of the residuals between model and apollo spectrum.  </w:t>
      </w:r>
    </w:p>
    <w:p w14:paraId="2ED3B848" w14:textId="0B517E66" w:rsidR="000023CC" w:rsidRPr="004C2815" w:rsidRDefault="000023CC">
      <w:pPr>
        <w:rPr>
          <w:lang w:val="en-US"/>
        </w:rPr>
      </w:pPr>
    </w:p>
    <w:p w14:paraId="6955B545" w14:textId="443EFBE3" w:rsidR="00CC41AA" w:rsidRPr="004C2815" w:rsidRDefault="00A9132D" w:rsidP="0019590E">
      <w:pPr>
        <w:keepNext/>
      </w:pPr>
      <w:r w:rsidRPr="004C2815">
        <w:rPr>
          <w:noProof/>
        </w:rPr>
        <w:drawing>
          <wp:inline distT="0" distB="0" distL="0" distR="0" wp14:anchorId="5EAF96B6" wp14:editId="081684D6">
            <wp:extent cx="5787466" cy="2976136"/>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09508" cy="2987471"/>
                    </a:xfrm>
                    <a:prstGeom prst="rect">
                      <a:avLst/>
                    </a:prstGeom>
                    <a:noFill/>
                  </pic:spPr>
                </pic:pic>
              </a:graphicData>
            </a:graphic>
          </wp:inline>
        </w:drawing>
      </w:r>
    </w:p>
    <w:p w14:paraId="506AB32B" w14:textId="7B1A0A7E" w:rsidR="000023CC" w:rsidRPr="004C2815" w:rsidRDefault="00CC41AA" w:rsidP="0019590E">
      <w:pPr>
        <w:pStyle w:val="Caption"/>
        <w:jc w:val="center"/>
        <w:rPr>
          <w:lang w:val="en-US"/>
        </w:rPr>
      </w:pPr>
      <w:r w:rsidRPr="004C2815">
        <w:t xml:space="preserve">Figure </w:t>
      </w:r>
      <w:fldSimple w:instr=" SEQ Figure \* ARABIC ">
        <w:r w:rsidR="007B06EF">
          <w:rPr>
            <w:noProof/>
          </w:rPr>
          <w:t>14</w:t>
        </w:r>
      </w:fldSimple>
      <w:r w:rsidRPr="004C2815">
        <w:t>: overview of the residuals between LIME and Apollo reflectances</w:t>
      </w:r>
      <w:r w:rsidR="000C7FB9" w:rsidRPr="004C2815">
        <w:t>.</w:t>
      </w:r>
    </w:p>
    <w:p w14:paraId="485AE612" w14:textId="62390EB0" w:rsidR="000023CC" w:rsidRPr="004C2815" w:rsidRDefault="000023CC">
      <w:pPr>
        <w:rPr>
          <w:lang w:val="en-US"/>
        </w:rPr>
      </w:pPr>
    </w:p>
    <w:p w14:paraId="41F56116" w14:textId="1D1D4A95" w:rsidR="000023CC" w:rsidRPr="004C2815" w:rsidRDefault="00845059" w:rsidP="0019590E">
      <w:pPr>
        <w:rPr>
          <w:lang w:val="en-US"/>
        </w:rPr>
      </w:pPr>
      <w:r w:rsidRPr="004C2815">
        <w:rPr>
          <w:lang w:val="en-US"/>
        </w:rPr>
        <w:t xml:space="preserve">When calculating the actual residuals at the CIMEL wavelengths between </w:t>
      </w:r>
      <w:r w:rsidR="00A9132D" w:rsidRPr="004C2815">
        <w:rPr>
          <w:lang w:val="en-US"/>
        </w:rPr>
        <w:t>both LIME and Apollo reflectance at the model wavelengths, one can observe a different shape of the curve (</w:t>
      </w:r>
      <w:r w:rsidR="00A9132D" w:rsidRPr="004C2815">
        <w:rPr>
          <w:lang w:val="en-US"/>
        </w:rPr>
        <w:fldChar w:fldCharType="begin"/>
      </w:r>
      <w:r w:rsidR="00A9132D" w:rsidRPr="004C2815">
        <w:rPr>
          <w:lang w:val="en-US"/>
        </w:rPr>
        <w:instrText xml:space="preserve"> REF _Ref107384862 \h </w:instrText>
      </w:r>
      <w:r w:rsidR="002B6F6A" w:rsidRPr="004C2815">
        <w:rPr>
          <w:lang w:val="en-US"/>
        </w:rPr>
        <w:instrText xml:space="preserve"> \* MERGEFORMAT </w:instrText>
      </w:r>
      <w:r w:rsidR="00A9132D" w:rsidRPr="004C2815">
        <w:rPr>
          <w:lang w:val="en-US"/>
        </w:rPr>
      </w:r>
      <w:r w:rsidR="00A9132D" w:rsidRPr="004C2815">
        <w:rPr>
          <w:lang w:val="en-US"/>
        </w:rPr>
        <w:fldChar w:fldCharType="separate"/>
      </w:r>
      <w:r w:rsidR="007B06EF" w:rsidRPr="004C2815">
        <w:t xml:space="preserve">Figure </w:t>
      </w:r>
      <w:r w:rsidR="007B06EF">
        <w:rPr>
          <w:noProof/>
        </w:rPr>
        <w:t>15</w:t>
      </w:r>
      <w:r w:rsidR="00A9132D" w:rsidRPr="004C2815">
        <w:rPr>
          <w:lang w:val="en-US"/>
        </w:rPr>
        <w:fldChar w:fldCharType="end"/>
      </w:r>
      <w:r w:rsidR="00A9132D" w:rsidRPr="004C2815">
        <w:rPr>
          <w:lang w:val="en-US"/>
        </w:rPr>
        <w:t>). The green line is shown for clarity in the plot, it is not the actual result of a regression analysis.</w:t>
      </w:r>
    </w:p>
    <w:p w14:paraId="0A37EE44" w14:textId="63F64A05" w:rsidR="00845059" w:rsidRPr="004C2815" w:rsidRDefault="00845059">
      <w:pPr>
        <w:rPr>
          <w:lang w:val="en-US"/>
        </w:rPr>
      </w:pPr>
    </w:p>
    <w:p w14:paraId="613A2E4E" w14:textId="77777777" w:rsidR="00845059" w:rsidRPr="004C2815" w:rsidRDefault="00845059" w:rsidP="0019590E">
      <w:pPr>
        <w:keepNext/>
      </w:pPr>
      <w:r w:rsidRPr="004C2815">
        <w:rPr>
          <w:noProof/>
          <w:lang w:val="en-US"/>
        </w:rPr>
        <w:lastRenderedPageBreak/>
        <w:drawing>
          <wp:inline distT="0" distB="0" distL="0" distR="0" wp14:anchorId="3F79BA7E" wp14:editId="0FA7E2FC">
            <wp:extent cx="5791897" cy="293674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03308" cy="2942532"/>
                    </a:xfrm>
                    <a:prstGeom prst="rect">
                      <a:avLst/>
                    </a:prstGeom>
                    <a:noFill/>
                  </pic:spPr>
                </pic:pic>
              </a:graphicData>
            </a:graphic>
          </wp:inline>
        </w:drawing>
      </w:r>
    </w:p>
    <w:p w14:paraId="7A82852B" w14:textId="2100F0C7" w:rsidR="00845059" w:rsidRPr="004C2815" w:rsidRDefault="00845059" w:rsidP="0019590E">
      <w:pPr>
        <w:pStyle w:val="Caption"/>
        <w:jc w:val="center"/>
        <w:rPr>
          <w:lang w:val="en-US"/>
        </w:rPr>
      </w:pPr>
      <w:bookmarkStart w:id="64" w:name="_Ref107384862"/>
      <w:r w:rsidRPr="004C2815">
        <w:t xml:space="preserve">Figure </w:t>
      </w:r>
      <w:fldSimple w:instr=" SEQ Figure \* ARABIC ">
        <w:r w:rsidR="007B06EF">
          <w:rPr>
            <w:noProof/>
          </w:rPr>
          <w:t>15</w:t>
        </w:r>
      </w:fldSimple>
      <w:bookmarkEnd w:id="64"/>
      <w:r w:rsidRPr="004C2815">
        <w:t>: Residuals between Apollo and LIME reflectances at CIMEL wavelengths (green plot is filled between points for clarity only).</w:t>
      </w:r>
    </w:p>
    <w:p w14:paraId="454BE099" w14:textId="4E80BD27" w:rsidR="002F0C13" w:rsidRPr="004C2815" w:rsidRDefault="00F54D86" w:rsidP="0019590E">
      <w:r w:rsidRPr="004C2815">
        <w:t>W</w:t>
      </w:r>
      <w:r w:rsidR="002F0C13" w:rsidRPr="004C2815">
        <w:t xml:space="preserve">e want to interpolate between low spectral resolution </w:t>
      </w:r>
      <w:r w:rsidR="00276796" w:rsidRPr="004C2815">
        <w:t>LIME</w:t>
      </w:r>
      <w:r w:rsidR="002F0C13" w:rsidRPr="004C2815">
        <w:t xml:space="preserve"> data points (based on CIMEL data with a very good absolute calibration). Between these low-resolution data points, we want to curve to follow the shape of a </w:t>
      </w:r>
      <w:r w:rsidR="00E24226" w:rsidRPr="004C2815">
        <w:t>high-resolution</w:t>
      </w:r>
      <w:r w:rsidR="002F0C13" w:rsidRPr="004C2815">
        <w:t xml:space="preserve"> example with a good relative calibration (though the absolute calibration is of less importance). Here the high-resolution data from </w:t>
      </w:r>
      <w:r w:rsidR="00453054" w:rsidRPr="004C2815">
        <w:t xml:space="preserve">the </w:t>
      </w:r>
      <w:r w:rsidR="002F0C13" w:rsidRPr="004C2815">
        <w:t>ASD measurements of the moon taken at al Teide in Tenerife</w:t>
      </w:r>
      <w:r w:rsidR="00453054" w:rsidRPr="004C2815">
        <w:t xml:space="preserve"> were used</w:t>
      </w:r>
      <w:r w:rsidR="002F0C13" w:rsidRPr="004C2815">
        <w:t xml:space="preserve">. </w:t>
      </w:r>
    </w:p>
    <w:p w14:paraId="4C24D162" w14:textId="4FD7BE99" w:rsidR="006B0C3D" w:rsidRPr="004C2815" w:rsidRDefault="002F0C13" w:rsidP="006B0C3D">
      <w:r w:rsidRPr="004C2815">
        <w:t>In short, we can do a</w:t>
      </w:r>
      <w:r w:rsidR="000A0626" w:rsidRPr="004C2815">
        <w:t>n</w:t>
      </w:r>
      <w:r w:rsidRPr="004C2815">
        <w:t xml:space="preserve"> interpolation by first calculating the relative residuals by dividing the </w:t>
      </w:r>
      <w:r w:rsidR="002D3DC5" w:rsidRPr="004C2815">
        <w:t>LIME</w:t>
      </w:r>
      <w:r w:rsidRPr="004C2815">
        <w:t xml:space="preserve"> reflectances by the ASD reflectances at the same wavelengths, then performing a classical interpolation to interpolate those residuals to all required wavelengths, and finally multiplying the residuals by the ASD reflectances again to get the interpolated reflectances. </w:t>
      </w:r>
      <w:r w:rsidR="006B0C3D" w:rsidRPr="004C2815">
        <w:t xml:space="preserve">This methodology is implemented in the comet_maths module of the CoMet toolkit (For a full description see </w:t>
      </w:r>
      <w:hyperlink r:id="rId41" w:history="1">
        <w:r w:rsidR="006B0C3D" w:rsidRPr="004C2815">
          <w:rPr>
            <w:rStyle w:val="Hyperlink"/>
            <w:u w:val="none"/>
          </w:rPr>
          <w:t>https://comet-maths.readthedocs.io/en/latest/content/interpolation_atbd.html</w:t>
        </w:r>
      </w:hyperlink>
      <w:r w:rsidR="006B0C3D" w:rsidRPr="004C2815">
        <w:t>). In the remainder of this section, we write this down in a mathematically rigorous manner applied to the lunar use case.</w:t>
      </w:r>
    </w:p>
    <w:p w14:paraId="6737DF8C" w14:textId="60178693" w:rsidR="002F0C13" w:rsidRPr="004C2815" w:rsidRDefault="00826195" w:rsidP="0019590E">
      <w:pPr>
        <w:rPr>
          <w:rFonts w:eastAsiaTheme="minorEastAsia"/>
        </w:rPr>
      </w:pPr>
      <w:r w:rsidRPr="004C2815">
        <w:t>Assuming</w:t>
      </w:r>
      <w:r w:rsidR="002F0C13" w:rsidRPr="004C2815">
        <w:t xml:space="preserve"> a function </w:t>
      </w:r>
      <m:oMath>
        <m:r>
          <w:rPr>
            <w:rFonts w:ascii="Cambria Math" w:hAnsi="Cambria Math"/>
          </w:rPr>
          <m:t>f</m:t>
        </m:r>
      </m:oMath>
      <w:r w:rsidR="002F0C13" w:rsidRPr="004C2815">
        <w:rPr>
          <w:rFonts w:eastAsiaTheme="minorEastAsia"/>
        </w:rPr>
        <w:t xml:space="preserve"> that describes how the true lunar reflectance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lunar</m:t>
            </m:r>
          </m:sub>
        </m:sSub>
      </m:oMath>
      <w:r w:rsidR="002F0C13" w:rsidRPr="004C2815">
        <w:rPr>
          <w:rFonts w:eastAsiaTheme="minorEastAsia"/>
        </w:rPr>
        <w:t xml:space="preserve"> varies with wavelength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 xml:space="preserve"> </m:t>
            </m:r>
          </m:sub>
        </m:sSub>
      </m:oMath>
      <w:r w:rsidR="002F0C13" w:rsidRPr="004C2815">
        <w:rPr>
          <w:rFonts w:eastAsiaTheme="minorEastAsia"/>
        </w:rPr>
        <w:t xml:space="preserve">. </w:t>
      </w:r>
    </w:p>
    <w:p w14:paraId="6454C71D" w14:textId="77777777" w:rsidR="003525DF" w:rsidRPr="004C2815" w:rsidRDefault="00000000" w:rsidP="003525DF">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lunar</m:t>
              </m:r>
            </m:sub>
          </m:sSub>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λ</m:t>
              </m:r>
            </m:e>
          </m:d>
        </m:oMath>
      </m:oMathPara>
    </w:p>
    <w:p w14:paraId="6737A596" w14:textId="147DE181" w:rsidR="003525DF" w:rsidRPr="004C2815" w:rsidRDefault="006C039A" w:rsidP="0019590E">
      <w:pPr>
        <w:rPr>
          <w:rFonts w:eastAsiaTheme="minorEastAsia"/>
        </w:rPr>
      </w:pPr>
      <w:r w:rsidRPr="004C2815">
        <w:t>W</w:t>
      </w:r>
      <w:r w:rsidR="003525DF" w:rsidRPr="004C2815">
        <w:t xml:space="preserve">e want to calculate </w:t>
      </w:r>
      <w:r w:rsidR="003C2648" w:rsidRPr="004C2815">
        <w:t xml:space="preserve">the </w:t>
      </w:r>
      <w:r w:rsidR="003525DF" w:rsidRPr="004C2815">
        <w:t xml:space="preserve">model lunar reflectances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LIME</m:t>
            </m:r>
          </m:sub>
        </m:sSub>
      </m:oMath>
      <w:r w:rsidR="003525DF" w:rsidRPr="004C2815">
        <w:rPr>
          <w:rFonts w:eastAsiaTheme="minorEastAsia"/>
        </w:rPr>
        <w:t xml:space="preserve"> </w:t>
      </w:r>
      <w:r w:rsidR="003525DF" w:rsidRPr="004C2815">
        <w:t xml:space="preserve">that approach the true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lunar</m:t>
            </m:r>
          </m:sub>
        </m:sSub>
      </m:oMath>
      <w:r w:rsidR="003525DF" w:rsidRPr="004C2815">
        <w:rPr>
          <w:rFonts w:eastAsiaTheme="minorEastAsia"/>
        </w:rPr>
        <w:t xml:space="preserve"> as close as possible. </w:t>
      </w:r>
    </w:p>
    <w:p w14:paraId="515CA476" w14:textId="77777777" w:rsidR="008B2E5C" w:rsidRPr="004C2815" w:rsidRDefault="00000000" w:rsidP="0019590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LIME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lunar</m:t>
              </m:r>
            </m:sub>
          </m:sSub>
          <m:r>
            <w:rPr>
              <w:rFonts w:ascii="Cambria Math" w:eastAsiaTheme="minorEastAsia" w:hAnsi="Cambria Math"/>
            </w:rPr>
            <m:t>+</m:t>
          </m:r>
          <m:r>
            <m:rPr>
              <m:sty m:val="p"/>
            </m:rP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λ</m:t>
              </m:r>
            </m:e>
          </m:d>
        </m:oMath>
      </m:oMathPara>
    </w:p>
    <w:p w14:paraId="6A1E344E" w14:textId="77777777" w:rsidR="008B2E5C" w:rsidRPr="004C2815" w:rsidRDefault="008B2E5C" w:rsidP="0019590E">
      <w:pPr>
        <w:rPr>
          <w:rFonts w:eastAsiaTheme="minorEastAsia"/>
        </w:rPr>
      </w:pPr>
      <w:r w:rsidRPr="004C2815">
        <w:t xml:space="preserve">Where </w:t>
      </w:r>
      <m:oMath>
        <m:r>
          <m:rPr>
            <m:sty m:val="p"/>
          </m:rP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λ</m:t>
            </m:r>
          </m:e>
        </m:d>
      </m:oMath>
      <w:r w:rsidRPr="004C2815">
        <w:rPr>
          <w:rFonts w:eastAsiaTheme="minorEastAsia"/>
        </w:rPr>
        <w:t xml:space="preserve"> is the error between the true and LIME reflectances, which we want to keep as small as possible. </w:t>
      </w:r>
    </w:p>
    <w:p w14:paraId="23C994B1" w14:textId="77777777" w:rsidR="008B2E5C" w:rsidRPr="004C2815" w:rsidRDefault="008B2E5C" w:rsidP="0019590E">
      <w:pPr>
        <w:rPr>
          <w:rFonts w:eastAsiaTheme="minorEastAsia"/>
        </w:rPr>
      </w:pPr>
      <w:r w:rsidRPr="004C2815">
        <w:rPr>
          <w:rFonts w:eastAsiaTheme="minorEastAsia"/>
        </w:rPr>
        <w:t xml:space="preserve">We can define a function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 xml:space="preserve"> that gives the interpolation function for LIME:</w:t>
      </w:r>
    </w:p>
    <w:p w14:paraId="075A038D" w14:textId="77777777" w:rsidR="008B2E5C" w:rsidRPr="004C2815" w:rsidRDefault="00000000" w:rsidP="0019590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LIME</m:t>
              </m:r>
            </m:sub>
          </m:sSub>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f</m:t>
              </m:r>
            </m:e>
          </m:acc>
          <m:d>
            <m:dPr>
              <m:ctrlPr>
                <w:rPr>
                  <w:rFonts w:ascii="Cambria Math" w:eastAsiaTheme="minorEastAsia" w:hAnsi="Cambria Math"/>
                  <w:i/>
                </w:rPr>
              </m:ctrlPr>
            </m:dPr>
            <m:e>
              <m:r>
                <w:rPr>
                  <w:rFonts w:ascii="Cambria Math" w:eastAsiaTheme="minorEastAsia" w:hAnsi="Cambria Math"/>
                </w:rPr>
                <m:t>λ</m:t>
              </m:r>
            </m:e>
          </m:d>
        </m:oMath>
      </m:oMathPara>
    </w:p>
    <w:p w14:paraId="2346E302" w14:textId="77777777" w:rsidR="008B2E5C" w:rsidRPr="004C2815" w:rsidRDefault="00000000" w:rsidP="0019590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lunar</m:t>
              </m:r>
            </m:sub>
          </m:sSub>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f</m:t>
              </m:r>
            </m:e>
          </m:acc>
          <m:d>
            <m:dPr>
              <m:ctrlPr>
                <w:rPr>
                  <w:rFonts w:ascii="Cambria Math" w:eastAsiaTheme="minorEastAsia" w:hAnsi="Cambria Math"/>
                  <w:i/>
                </w:rPr>
              </m:ctrlPr>
            </m:dPr>
            <m:e>
              <m:r>
                <w:rPr>
                  <w:rFonts w:ascii="Cambria Math" w:eastAsiaTheme="minorEastAsia" w:hAnsi="Cambria Math"/>
                </w:rPr>
                <m:t>λ</m:t>
              </m:r>
            </m:e>
          </m:d>
          <m:r>
            <w:rPr>
              <w:rFonts w:ascii="Cambria Math" w:eastAsiaTheme="minorEastAsia" w:hAnsi="Cambria Math"/>
            </w:rPr>
            <m:t>+</m:t>
          </m:r>
          <m:r>
            <m:rPr>
              <m:sty m:val="p"/>
            </m:rP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λ</m:t>
              </m:r>
            </m:e>
          </m:d>
        </m:oMath>
      </m:oMathPara>
    </w:p>
    <w:p w14:paraId="717F92B3" w14:textId="5782A7F9" w:rsidR="008B2E5C" w:rsidRPr="004C2815" w:rsidRDefault="008B2E5C" w:rsidP="0019590E">
      <w:pPr>
        <w:rPr>
          <w:rFonts w:eastAsiaTheme="minorEastAsia"/>
        </w:rPr>
      </w:pPr>
      <w:r w:rsidRPr="004C2815">
        <w:rPr>
          <w:rFonts w:eastAsiaTheme="minorEastAsia"/>
        </w:rPr>
        <w:lastRenderedPageBreak/>
        <w:t xml:space="preserve">This interpolation function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 xml:space="preserve"> depends not only on wavelength, but also on the </w:t>
      </w:r>
      <w:r w:rsidR="00C53DDB" w:rsidRPr="004C2815">
        <w:rPr>
          <w:rFonts w:eastAsiaTheme="minorEastAsia"/>
        </w:rPr>
        <w:t>low-resolution</w:t>
      </w:r>
      <w:r w:rsidRPr="004C2815">
        <w:rPr>
          <w:rFonts w:eastAsiaTheme="minorEastAsia"/>
        </w:rPr>
        <w:t xml:space="preserve"> </w:t>
      </w:r>
      <w:r w:rsidR="0088340E" w:rsidRPr="004C2815">
        <w:rPr>
          <w:rFonts w:eastAsiaTheme="minorEastAsia"/>
        </w:rPr>
        <w:t>data points</w:t>
      </w:r>
      <w:r w:rsidR="0088340E" w:rsidRPr="004C2815" w:rsidDel="00C63759">
        <w:rPr>
          <w:rFonts w:eastAsiaTheme="minorEastAsia"/>
        </w:rPr>
        <w:t xml:space="preserve"> </w:t>
      </w:r>
      <w:r w:rsidR="0088340E" w:rsidRPr="004C2815">
        <w:rPr>
          <w:rFonts w:eastAsiaTheme="minorEastAsia"/>
        </w:rPr>
        <w:t xml:space="preserve">from </w:t>
      </w:r>
      <w:r w:rsidR="005E171A" w:rsidRPr="004C2815">
        <w:rPr>
          <w:rFonts w:eastAsiaTheme="minorEastAsia"/>
        </w:rPr>
        <w:t xml:space="preserve">the </w:t>
      </w:r>
      <w:r w:rsidR="0088340E" w:rsidRPr="004C2815">
        <w:t>output of the LIME reflectance model at CIMEL channels</w:t>
      </w:r>
      <w:r w:rsidR="00C63759" w:rsidRPr="004C2815">
        <w:rPr>
          <w:rFonts w:eastAsiaTheme="minorEastAsia"/>
        </w:rPr>
        <w:t xml:space="preserve"> </w:t>
      </w:r>
      <w:r w:rsidRPr="004C2815">
        <w:rPr>
          <w:rFonts w:eastAsiaTheme="minorEastAsia"/>
        </w:rPr>
        <w:t xml:space="preserve"> </w:t>
      </w:r>
      <m:oMath>
        <m:d>
          <m:dPr>
            <m:begChr m:val="{"/>
            <m:endChr m:val="}"/>
            <m:ctrlPr>
              <w:rPr>
                <w:rFonts w:ascii="Cambria Math" w:eastAsiaTheme="minorEastAsia" w:hAnsi="Cambria Math"/>
                <w:i/>
              </w:rPr>
            </m:ctrlPr>
          </m:d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e>
            </m:d>
          </m:e>
        </m:d>
      </m:oMath>
      <w:r w:rsidRPr="004C2815">
        <w:rPr>
          <w:rFonts w:eastAsiaTheme="minorEastAsia"/>
        </w:rPr>
        <w:t xml:space="preserve"> and the </w:t>
      </w:r>
      <w:r w:rsidR="000F2238" w:rsidRPr="004C2815">
        <w:rPr>
          <w:rFonts w:eastAsiaTheme="minorEastAsia"/>
        </w:rPr>
        <w:t>high-resolution</w:t>
      </w:r>
      <w:r w:rsidRPr="004C2815">
        <w:rPr>
          <w:rFonts w:eastAsiaTheme="minorEastAsia"/>
        </w:rPr>
        <w:t xml:space="preserve"> ASD data points </w:t>
      </w:r>
      <m:oMath>
        <m:d>
          <m:dPr>
            <m:begChr m:val="{"/>
            <m:endChr m:val="}"/>
            <m:ctrlPr>
              <w:rPr>
                <w:rFonts w:ascii="Cambria Math" w:hAnsi="Cambria Math"/>
                <w:i/>
              </w:rPr>
            </m:ctrlPr>
          </m:d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HR,i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HR,i</m:t>
                    </m:r>
                  </m:sub>
                </m:sSub>
                <m:ctrlPr>
                  <w:rPr>
                    <w:rFonts w:ascii="Cambria Math" w:eastAsiaTheme="minorEastAsia" w:hAnsi="Cambria Math"/>
                    <w:i/>
                  </w:rPr>
                </m:ctrlPr>
              </m:e>
            </m:d>
            <m:ctrlPr>
              <w:rPr>
                <w:rFonts w:ascii="Cambria Math" w:eastAsiaTheme="minorEastAsia" w:hAnsi="Cambria Math"/>
                <w:i/>
              </w:rPr>
            </m:ctrlPr>
          </m:e>
        </m:d>
      </m:oMath>
      <w:r w:rsidRPr="004C2815">
        <w:rPr>
          <w:rFonts w:eastAsiaTheme="minorEastAsia"/>
        </w:rPr>
        <w:t xml:space="preserve">. We can thus also write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 xml:space="preserve"> more completely as:</w:t>
      </w:r>
    </w:p>
    <w:p w14:paraId="462BC81A" w14:textId="77777777" w:rsidR="008B2E5C" w:rsidRPr="004C2815" w:rsidRDefault="00000000" w:rsidP="008B2E5C">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LIME</m:t>
              </m:r>
            </m:sub>
          </m:sSub>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f</m:t>
              </m:r>
            </m:e>
          </m:acc>
          <m:d>
            <m:dPr>
              <m:ctrlPr>
                <w:rPr>
                  <w:rFonts w:ascii="Cambria Math" w:eastAsiaTheme="minorEastAsia" w:hAnsi="Cambria Math"/>
                  <w:i/>
                </w:rPr>
              </m:ctrlPr>
            </m:dPr>
            <m:e>
              <m:r>
                <w:rPr>
                  <w:rFonts w:ascii="Cambria Math" w:eastAsiaTheme="minorEastAsia" w:hAnsi="Cambria Math"/>
                </w:rPr>
                <m:t>λ</m:t>
              </m:r>
            </m:e>
          </m:d>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f</m:t>
                  </m:r>
                </m:e>
              </m:acc>
            </m:e>
            <m:sub>
              <m:d>
                <m:dPr>
                  <m:begChr m:val="{"/>
                  <m:endChr m:val="}"/>
                  <m:ctrlPr>
                    <w:rPr>
                      <w:rFonts w:ascii="Cambria Math" w:eastAsiaTheme="minorEastAsia" w:hAnsi="Cambria Math"/>
                      <w:i/>
                    </w:rPr>
                  </m:ctrlPr>
                </m:d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e>
                  </m:d>
                </m:e>
              </m:d>
              <m:r>
                <w:rPr>
                  <w:rFonts w:ascii="Cambria Math" w:eastAsiaTheme="minorEastAsia"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HR,i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HR,i</m:t>
                          </m:r>
                        </m:sub>
                      </m:sSub>
                      <m:ctrlPr>
                        <w:rPr>
                          <w:rFonts w:ascii="Cambria Math" w:eastAsiaTheme="minorEastAsia" w:hAnsi="Cambria Math"/>
                          <w:i/>
                        </w:rPr>
                      </m:ctrlPr>
                    </m:e>
                  </m:d>
                  <m:ctrlPr>
                    <w:rPr>
                      <w:rFonts w:ascii="Cambria Math" w:eastAsiaTheme="minorEastAsia" w:hAnsi="Cambria Math"/>
                      <w:i/>
                    </w:rPr>
                  </m:ctrlPr>
                </m:e>
              </m:d>
              <m:r>
                <m:rPr>
                  <m:sty m:val="p"/>
                </m:rPr>
                <w:rPr>
                  <w:rFonts w:ascii="Cambria Math" w:eastAsiaTheme="minorEastAsia" w:hAnsi="Cambria Math"/>
                </w:rPr>
                <m:t xml:space="preserve"> </m:t>
              </m:r>
            </m:sub>
          </m:sSub>
          <m:d>
            <m:dPr>
              <m:ctrlPr>
                <w:rPr>
                  <w:rFonts w:ascii="Cambria Math" w:eastAsiaTheme="minorEastAsia" w:hAnsi="Cambria Math"/>
                  <w:i/>
                </w:rPr>
              </m:ctrlPr>
            </m:dPr>
            <m:e>
              <m:r>
                <w:rPr>
                  <w:rFonts w:ascii="Cambria Math" w:eastAsiaTheme="minorEastAsia" w:hAnsi="Cambria Math"/>
                </w:rPr>
                <m:t>λ</m:t>
              </m:r>
            </m:e>
          </m:d>
        </m:oMath>
      </m:oMathPara>
    </w:p>
    <w:p w14:paraId="0D1109E8" w14:textId="4B569505" w:rsidR="008B2E5C" w:rsidRPr="004C2815" w:rsidRDefault="000F2238" w:rsidP="0019590E">
      <w:r w:rsidRPr="004C2815">
        <w:t>To</w:t>
      </w:r>
      <w:r w:rsidR="008B2E5C" w:rsidRPr="004C2815">
        <w:t xml:space="preserve"> define our algorithm for the interpolation function </w:t>
      </w:r>
      <m:oMath>
        <m:acc>
          <m:accPr>
            <m:ctrlPr>
              <w:rPr>
                <w:rFonts w:ascii="Cambria Math" w:eastAsiaTheme="minorEastAsia" w:hAnsi="Cambria Math"/>
                <w:i/>
              </w:rPr>
            </m:ctrlPr>
          </m:accPr>
          <m:e>
            <m:r>
              <w:rPr>
                <w:rFonts w:ascii="Cambria Math" w:eastAsiaTheme="minorEastAsia" w:hAnsi="Cambria Math"/>
              </w:rPr>
              <m:t>f</m:t>
            </m:r>
          </m:e>
        </m:acc>
      </m:oMath>
      <w:r w:rsidR="008B2E5C" w:rsidRPr="004C2815">
        <w:t xml:space="preserve">, we start by first defining an interpolation function </w:t>
      </w:r>
      <m:oMath>
        <m:acc>
          <m:accPr>
            <m:ctrlPr>
              <w:rPr>
                <w:rFonts w:ascii="Cambria Math" w:eastAsiaTheme="minorEastAsia" w:hAnsi="Cambria Math"/>
                <w:i/>
              </w:rPr>
            </m:ctrlPr>
          </m:accPr>
          <m:e>
            <m:r>
              <w:rPr>
                <w:rFonts w:ascii="Cambria Math" w:eastAsiaTheme="minorEastAsia" w:hAnsi="Cambria Math"/>
              </w:rPr>
              <m:t>h</m:t>
            </m:r>
          </m:e>
        </m:acc>
      </m:oMath>
      <w:r w:rsidR="008B2E5C" w:rsidRPr="004C2815">
        <w:rPr>
          <w:rFonts w:eastAsiaTheme="minorEastAsia"/>
        </w:rPr>
        <w:t xml:space="preserve"> that interpolates </w:t>
      </w:r>
      <w:r w:rsidR="008B2E5C" w:rsidRPr="004C2815">
        <w:t xml:space="preserve">between the </w:t>
      </w:r>
      <w:r w:rsidR="00C53DDB" w:rsidRPr="004C2815">
        <w:t>high-resolution</w:t>
      </w:r>
      <w:r w:rsidR="008B2E5C" w:rsidRPr="004C2815">
        <w:t xml:space="preserve"> ASD data points. This interpolation can be done with classical interpolation methods. In our case, we simply use a cubic spline interpolation to interpolate to any wavelength between the ASD wavelengths. </w:t>
      </w:r>
    </w:p>
    <w:p w14:paraId="5CACDBD8" w14:textId="47FDA19E" w:rsidR="002227A9" w:rsidRPr="004C2815" w:rsidRDefault="00000000">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HR</m:t>
              </m:r>
            </m:sub>
          </m:sSub>
          <m:d>
            <m:dPr>
              <m:ctrlPr>
                <w:rPr>
                  <w:rFonts w:ascii="Cambria Math" w:eastAsiaTheme="minorEastAsia" w:hAnsi="Cambria Math"/>
                  <w:i/>
                </w:rPr>
              </m:ctrlPr>
            </m:dPr>
            <m:e>
              <m:r>
                <w:rPr>
                  <w:rFonts w:ascii="Cambria Math" w:eastAsiaTheme="minorEastAsia" w:hAnsi="Cambria Math"/>
                </w:rPr>
                <m:t>λ</m:t>
              </m:r>
            </m:e>
          </m:d>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h</m:t>
              </m:r>
            </m:e>
          </m:acc>
          <m:d>
            <m:dPr>
              <m:ctrlPr>
                <w:rPr>
                  <w:rFonts w:ascii="Cambria Math" w:eastAsiaTheme="minorEastAsia" w:hAnsi="Cambria Math"/>
                  <w:i/>
                </w:rPr>
              </m:ctrlPr>
            </m:dPr>
            <m:e>
              <m:r>
                <w:rPr>
                  <w:rFonts w:ascii="Cambria Math" w:eastAsiaTheme="minorEastAsia" w:hAnsi="Cambria Math"/>
                </w:rPr>
                <m:t>λ</m:t>
              </m:r>
            </m:e>
          </m:d>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h</m:t>
                  </m:r>
                </m:e>
              </m:acc>
            </m:e>
            <m:sub>
              <m:d>
                <m:dPr>
                  <m:begChr m:val="{"/>
                  <m:endChr m:val="}"/>
                  <m:ctrlPr>
                    <w:rPr>
                      <w:rFonts w:ascii="Cambria Math" w:hAnsi="Cambria Math"/>
                      <w:i/>
                    </w:rPr>
                  </m:ctrlPr>
                </m:d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HR,i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HR,i</m:t>
                          </m:r>
                        </m:sub>
                      </m:sSub>
                      <m:ctrlPr>
                        <w:rPr>
                          <w:rFonts w:ascii="Cambria Math" w:eastAsiaTheme="minorEastAsia" w:hAnsi="Cambria Math"/>
                          <w:i/>
                        </w:rPr>
                      </m:ctrlPr>
                    </m:e>
                  </m:d>
                  <m:ctrlPr>
                    <w:rPr>
                      <w:rFonts w:ascii="Cambria Math" w:eastAsiaTheme="minorEastAsia" w:hAnsi="Cambria Math"/>
                      <w:i/>
                    </w:rPr>
                  </m:ctrlPr>
                </m:e>
              </m:d>
              <m:r>
                <m:rPr>
                  <m:sty m:val="p"/>
                </m:rPr>
                <w:rPr>
                  <w:rFonts w:ascii="Cambria Math" w:eastAsiaTheme="minorEastAsia" w:hAnsi="Cambria Math"/>
                </w:rPr>
                <m:t xml:space="preserve"> </m:t>
              </m:r>
            </m:sub>
          </m:sSub>
          <m:d>
            <m:dPr>
              <m:ctrlPr>
                <w:rPr>
                  <w:rFonts w:ascii="Cambria Math" w:eastAsiaTheme="minorEastAsia" w:hAnsi="Cambria Math"/>
                  <w:i/>
                </w:rPr>
              </m:ctrlPr>
            </m:dPr>
            <m:e>
              <m:r>
                <w:rPr>
                  <w:rFonts w:ascii="Cambria Math" w:eastAsiaTheme="minorEastAsia" w:hAnsi="Cambria Math"/>
                </w:rPr>
                <m:t>λ</m:t>
              </m:r>
            </m:e>
          </m:d>
        </m:oMath>
      </m:oMathPara>
    </w:p>
    <w:p w14:paraId="65FB59B8" w14:textId="2376BC3B" w:rsidR="002227A9" w:rsidRPr="004C2815" w:rsidRDefault="002227A9" w:rsidP="0019590E">
      <w:pPr>
        <w:rPr>
          <w:rFonts w:eastAsiaTheme="minorEastAsia"/>
        </w:rPr>
      </w:pPr>
      <w:r w:rsidRPr="004C2815">
        <w:t xml:space="preserve">Here we again use the notation </w:t>
      </w:r>
      <m:oMath>
        <m:acc>
          <m:accPr>
            <m:ctrlPr>
              <w:rPr>
                <w:rFonts w:ascii="Cambria Math" w:eastAsiaTheme="minorEastAsia" w:hAnsi="Cambria Math"/>
                <w:i/>
              </w:rPr>
            </m:ctrlPr>
          </m:accPr>
          <m:e>
            <m:r>
              <w:rPr>
                <w:rFonts w:ascii="Cambria Math" w:eastAsiaTheme="minorEastAsia" w:hAnsi="Cambria Math"/>
              </w:rPr>
              <m:t>h</m:t>
            </m:r>
          </m:e>
        </m:acc>
      </m:oMath>
      <w:r w:rsidRPr="004C2815">
        <w:rPr>
          <w:rFonts w:eastAsiaTheme="minorEastAsia"/>
        </w:rPr>
        <w:t xml:space="preserve"> </w:t>
      </w:r>
      <w:r w:rsidRPr="004C2815">
        <w:t xml:space="preserve">instead of </w:t>
      </w:r>
      <m:oMath>
        <m:r>
          <w:rPr>
            <w:rFonts w:ascii="Cambria Math" w:eastAsiaTheme="minorEastAsia" w:hAnsi="Cambria Math"/>
          </w:rPr>
          <m:t>h</m:t>
        </m:r>
      </m:oMath>
      <w:r w:rsidRPr="004C2815">
        <w:rPr>
          <w:rFonts w:eastAsiaTheme="minorEastAsia"/>
        </w:rPr>
        <w:t xml:space="preserve">, to indicate these are model values, which have an error compared to the true spectral dependency of h. </w:t>
      </w:r>
    </w:p>
    <w:p w14:paraId="0639423A" w14:textId="77777777" w:rsidR="002227A9" w:rsidRPr="004C2815" w:rsidRDefault="002227A9" w:rsidP="0019590E">
      <w:pPr>
        <w:rPr>
          <w:rFonts w:eastAsiaTheme="minorEastAsia"/>
        </w:rPr>
      </w:pPr>
      <w:r w:rsidRPr="004C2815">
        <w:rPr>
          <w:rFonts w:eastAsiaTheme="minorEastAsia"/>
        </w:rPr>
        <w:t xml:space="preserve">Once our high-resolution function </w:t>
      </w:r>
      <m:oMath>
        <m:acc>
          <m:accPr>
            <m:ctrlPr>
              <w:rPr>
                <w:rFonts w:ascii="Cambria Math" w:eastAsiaTheme="minorEastAsia" w:hAnsi="Cambria Math"/>
                <w:i/>
              </w:rPr>
            </m:ctrlPr>
          </m:accPr>
          <m:e>
            <m:r>
              <w:rPr>
                <w:rFonts w:ascii="Cambria Math" w:eastAsiaTheme="minorEastAsia" w:hAnsi="Cambria Math"/>
              </w:rPr>
              <m:t>h</m:t>
            </m:r>
          </m:e>
        </m:acc>
        <m:r>
          <w:rPr>
            <w:rFonts w:ascii="Cambria Math" w:eastAsiaTheme="minorEastAsia" w:hAnsi="Cambria Math"/>
          </w:rPr>
          <m:t xml:space="preserve"> </m:t>
        </m:r>
      </m:oMath>
      <w:r w:rsidRPr="004C2815">
        <w:rPr>
          <w:rFonts w:eastAsiaTheme="minorEastAsia"/>
        </w:rPr>
        <w:t xml:space="preserve">is defined, we can define our interpolation function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 xml:space="preserve"> as:</w:t>
      </w:r>
    </w:p>
    <w:p w14:paraId="5DAE6E21" w14:textId="77777777" w:rsidR="002227A9" w:rsidRPr="004C2815" w:rsidRDefault="00000000" w:rsidP="0019590E">
      <m:oMathPara>
        <m:oMath>
          <m:acc>
            <m:accPr>
              <m:ctrlPr>
                <w:rPr>
                  <w:rFonts w:ascii="Cambria Math" w:eastAsiaTheme="minorEastAsia" w:hAnsi="Cambria Math"/>
                  <w:i/>
                </w:rPr>
              </m:ctrlPr>
            </m:accPr>
            <m:e>
              <m:r>
                <w:rPr>
                  <w:rFonts w:ascii="Cambria Math" w:eastAsiaTheme="minorEastAsia" w:hAnsi="Cambria Math"/>
                </w:rPr>
                <m:t>f</m:t>
              </m:r>
            </m:e>
          </m:acc>
          <m:r>
            <m:rPr>
              <m:sty m:val="p"/>
            </m:rPr>
            <w:rPr>
              <w:rFonts w:ascii="Cambria Math" w:eastAsiaTheme="minorEastAsia" w:hAnsi="Cambria Math"/>
            </w:rPr>
            <m:t xml:space="preserve"> </m:t>
          </m:r>
          <m:d>
            <m:dPr>
              <m:ctrlPr>
                <w:rPr>
                  <w:rFonts w:ascii="Cambria Math" w:hAnsi="Cambria Math"/>
                  <w:i/>
                </w:rPr>
              </m:ctrlPr>
            </m:dPr>
            <m:e>
              <m:r>
                <w:rPr>
                  <w:rFonts w:ascii="Cambria Math" w:eastAsiaTheme="minorEastAsia" w:hAnsi="Cambria Math"/>
                </w:rPr>
                <m:t>λ</m:t>
              </m:r>
            </m:e>
          </m:d>
          <m:r>
            <w:rPr>
              <w:rFonts w:ascii="Cambria Math" w:hAnsi="Cambria Math"/>
            </w:rPr>
            <m:t xml:space="preserve">= </m:t>
          </m:r>
          <m:acc>
            <m:accPr>
              <m:ctrlPr>
                <w:rPr>
                  <w:rFonts w:ascii="Cambria Math" w:eastAsiaTheme="minorEastAsia" w:hAnsi="Cambria Math"/>
                  <w:i/>
                </w:rPr>
              </m:ctrlPr>
            </m:accPr>
            <m:e>
              <m:r>
                <w:rPr>
                  <w:rFonts w:ascii="Cambria Math" w:eastAsiaTheme="minorEastAsia" w:hAnsi="Cambria Math"/>
                </w:rPr>
                <m:t>h</m:t>
              </m:r>
            </m:e>
          </m:acc>
          <m:r>
            <m:rPr>
              <m:sty m:val="p"/>
            </m:rPr>
            <w:rPr>
              <w:rFonts w:ascii="Cambria Math" w:eastAsiaTheme="minorEastAsia" w:hAnsi="Cambria Math"/>
            </w:rPr>
            <m:t xml:space="preserve"> </m:t>
          </m:r>
          <m:d>
            <m:dPr>
              <m:ctrlPr>
                <w:rPr>
                  <w:rFonts w:ascii="Cambria Math" w:hAnsi="Cambria Math"/>
                  <w:i/>
                </w:rPr>
              </m:ctrlPr>
            </m:dPr>
            <m:e>
              <m:r>
                <w:rPr>
                  <w:rFonts w:ascii="Cambria Math" w:eastAsiaTheme="minorEastAsia" w:hAnsi="Cambria Math"/>
                </w:rPr>
                <m:t>λ</m:t>
              </m:r>
            </m:e>
          </m:d>
          <m:r>
            <w:rPr>
              <w:rFonts w:ascii="Cambria Math" w:hAnsi="Cambria Math"/>
            </w:rPr>
            <m:t>×</m:t>
          </m:r>
          <m:acc>
            <m:accPr>
              <m:ctrlPr>
                <w:rPr>
                  <w:rFonts w:ascii="Cambria Math" w:eastAsiaTheme="minorEastAsia" w:hAnsi="Cambria Math"/>
                  <w:i/>
                </w:rPr>
              </m:ctrlPr>
            </m:accPr>
            <m:e>
              <m:r>
                <w:rPr>
                  <w:rFonts w:ascii="Cambria Math" w:eastAsiaTheme="minorEastAsia" w:hAnsi="Cambria Math"/>
                </w:rPr>
                <m:t>p</m:t>
              </m:r>
            </m:e>
          </m:acc>
          <m:r>
            <m:rPr>
              <m:sty m:val="p"/>
            </m:rPr>
            <w:rPr>
              <w:rFonts w:ascii="Cambria Math" w:eastAsiaTheme="minorEastAsia" w:hAnsi="Cambria Math"/>
            </w:rPr>
            <m:t xml:space="preserve"> </m:t>
          </m:r>
          <m:d>
            <m:dPr>
              <m:ctrlPr>
                <w:rPr>
                  <w:rFonts w:ascii="Cambria Math" w:hAnsi="Cambria Math"/>
                  <w:i/>
                </w:rPr>
              </m:ctrlPr>
            </m:dPr>
            <m:e>
              <m:r>
                <w:rPr>
                  <w:rFonts w:ascii="Cambria Math" w:eastAsiaTheme="minorEastAsia" w:hAnsi="Cambria Math"/>
                </w:rPr>
                <m:t>λ</m:t>
              </m:r>
            </m:e>
          </m:d>
        </m:oMath>
      </m:oMathPara>
    </w:p>
    <w:p w14:paraId="2DB924AE" w14:textId="77777777" w:rsidR="00C54A63" w:rsidRPr="004C2815" w:rsidRDefault="00C54A63" w:rsidP="0019590E">
      <w:pPr>
        <w:tabs>
          <w:tab w:val="left" w:pos="7245"/>
        </w:tabs>
        <w:rPr>
          <w:rFonts w:eastAsiaTheme="minorEastAsia"/>
        </w:rPr>
      </w:pPr>
      <w:r w:rsidRPr="004C2815">
        <w:rPr>
          <w:rFonts w:eastAsiaTheme="minorEastAsia"/>
        </w:rPr>
        <w:t xml:space="preserve">We label </w:t>
      </w:r>
      <m:oMath>
        <m:acc>
          <m:accPr>
            <m:ctrlPr>
              <w:rPr>
                <w:rFonts w:ascii="Cambria Math" w:eastAsiaTheme="minorEastAsia" w:hAnsi="Cambria Math"/>
                <w:i/>
              </w:rPr>
            </m:ctrlPr>
          </m:accPr>
          <m:e>
            <m:r>
              <w:rPr>
                <w:rFonts w:ascii="Cambria Math" w:eastAsiaTheme="minorEastAsia" w:hAnsi="Cambria Math"/>
              </w:rPr>
              <m:t>p</m:t>
            </m:r>
          </m:e>
        </m:acc>
      </m:oMath>
      <w:r w:rsidRPr="004C2815">
        <w:rPr>
          <w:rFonts w:eastAsiaTheme="minorEastAsia"/>
        </w:rPr>
        <w:t xml:space="preserve"> as the residual function. Given we already know the function </w:t>
      </w:r>
      <m:oMath>
        <m:acc>
          <m:accPr>
            <m:ctrlPr>
              <w:rPr>
                <w:rFonts w:ascii="Cambria Math" w:eastAsiaTheme="minorEastAsia" w:hAnsi="Cambria Math"/>
                <w:i/>
              </w:rPr>
            </m:ctrlPr>
          </m:accPr>
          <m:e>
            <m:r>
              <w:rPr>
                <w:rFonts w:ascii="Cambria Math" w:eastAsiaTheme="minorEastAsia" w:hAnsi="Cambria Math"/>
              </w:rPr>
              <m:t>h</m:t>
            </m:r>
          </m:e>
        </m:acc>
      </m:oMath>
      <w:r w:rsidRPr="004C2815">
        <w:rPr>
          <w:rFonts w:eastAsiaTheme="minorEastAsia"/>
        </w:rPr>
        <w:t xml:space="preserve"> is a simple cubic interpolation algorithm, we only need to define the residual function </w:t>
      </w:r>
      <m:oMath>
        <m:acc>
          <m:accPr>
            <m:ctrlPr>
              <w:rPr>
                <w:rFonts w:ascii="Cambria Math" w:eastAsiaTheme="minorEastAsia" w:hAnsi="Cambria Math"/>
                <w:i/>
              </w:rPr>
            </m:ctrlPr>
          </m:accPr>
          <m:e>
            <m:r>
              <w:rPr>
                <w:rFonts w:ascii="Cambria Math" w:eastAsiaTheme="minorEastAsia" w:hAnsi="Cambria Math"/>
              </w:rPr>
              <m:t>p</m:t>
            </m:r>
          </m:e>
        </m:acc>
      </m:oMath>
      <w:r w:rsidRPr="004C2815">
        <w:rPr>
          <w:rFonts w:eastAsiaTheme="minorEastAsia"/>
        </w:rPr>
        <w:t xml:space="preserve">, in order to have a full description of our interpolation function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w:t>
      </w:r>
    </w:p>
    <w:p w14:paraId="30F62589" w14:textId="08FC94BE" w:rsidR="00C54A63" w:rsidRPr="004C2815" w:rsidRDefault="00C54A63" w:rsidP="0019590E">
      <w:pPr>
        <w:rPr>
          <w:rFonts w:eastAsiaTheme="minorEastAsia"/>
        </w:rPr>
      </w:pPr>
      <w:r w:rsidRPr="004C2815">
        <w:t xml:space="preserve">For the CIMEL wavelengths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oMath>
      <w:r w:rsidRPr="004C2815">
        <w:rPr>
          <w:rFonts w:eastAsiaTheme="minorEastAsia"/>
        </w:rPr>
        <w:t xml:space="preserve">, we </w:t>
      </w:r>
      <w:r w:rsidR="00121E13" w:rsidRPr="004C2815">
        <w:rPr>
          <w:rFonts w:eastAsiaTheme="minorEastAsia"/>
        </w:rPr>
        <w:t xml:space="preserve">assume </w:t>
      </w:r>
      <w:r w:rsidRPr="004C2815">
        <w:rPr>
          <w:rFonts w:eastAsiaTheme="minorEastAsia"/>
        </w:rPr>
        <w:t xml:space="preserve">that the function </w:t>
      </w:r>
      <m:oMath>
        <m:acc>
          <m:accPr>
            <m:ctrlPr>
              <w:rPr>
                <w:rFonts w:ascii="Cambria Math" w:eastAsiaTheme="minorEastAsia" w:hAnsi="Cambria Math"/>
                <w:i/>
              </w:rPr>
            </m:ctrlPr>
          </m:accPr>
          <m:e>
            <m:r>
              <w:rPr>
                <w:rFonts w:ascii="Cambria Math" w:eastAsiaTheme="minorEastAsia" w:hAnsi="Cambria Math"/>
              </w:rPr>
              <m:t>f</m:t>
            </m:r>
          </m:e>
        </m:acc>
      </m:oMath>
      <w:r w:rsidRPr="004C2815">
        <w:rPr>
          <w:rFonts w:eastAsiaTheme="minorEastAsia"/>
        </w:rPr>
        <w:t xml:space="preserve"> </w:t>
      </w:r>
      <w:r w:rsidR="0088340E" w:rsidRPr="004C2815">
        <w:rPr>
          <w:rFonts w:eastAsiaTheme="minorEastAsia"/>
        </w:rPr>
        <w:t>goes</w:t>
      </w:r>
      <w:r w:rsidRPr="004C2815">
        <w:rPr>
          <w:rFonts w:eastAsiaTheme="minorEastAsia"/>
        </w:rPr>
        <w:t xml:space="preserve"> through </w:t>
      </w:r>
      <w:r w:rsidR="0088340E" w:rsidRPr="004C2815">
        <w:rPr>
          <w:rFonts w:eastAsiaTheme="minorEastAsia"/>
        </w:rPr>
        <w:t>the</w:t>
      </w:r>
      <w:r w:rsidR="0088340E" w:rsidRPr="004C2815">
        <w:t xml:space="preserve"> output of the LIME reflectance model at CIMEL channels</w:t>
      </w:r>
      <w:r w:rsidR="00A721D1" w:rsidRPr="004C2815">
        <w:t xml:space="preserve">, </w:t>
      </w:r>
      <w:r w:rsidR="00AC6185" w:rsidRPr="004C2815">
        <w:t xml:space="preserve">after applying a correction to take into account the CIMEL SRF (see Section </w:t>
      </w:r>
      <w:r w:rsidR="00AC6185" w:rsidRPr="004C2815">
        <w:fldChar w:fldCharType="begin"/>
      </w:r>
      <w:r w:rsidR="00AC6185" w:rsidRPr="004C2815">
        <w:instrText xml:space="preserve"> REF _Ref154059355 \r \h </w:instrText>
      </w:r>
      <w:r w:rsidR="006E0C08" w:rsidRPr="004C2815">
        <w:instrText xml:space="preserve"> \* MERGEFORMAT </w:instrText>
      </w:r>
      <w:r w:rsidR="00AC6185" w:rsidRPr="004C2815">
        <w:fldChar w:fldCharType="separate"/>
      </w:r>
      <w:r w:rsidR="007B06EF">
        <w:t>2.6.3.1</w:t>
      </w:r>
      <w:r w:rsidR="00AC6185" w:rsidRPr="004C2815">
        <w:fldChar w:fldCharType="end"/>
      </w:r>
      <w:r w:rsidR="00AC6185" w:rsidRPr="004C2815">
        <w:t>)</w:t>
      </w:r>
      <w:r w:rsidR="0088340E" w:rsidRPr="004C2815">
        <w:t xml:space="preserve"> </w:t>
      </w:r>
      <w:r w:rsidR="001B3A74" w:rsidRPr="004C281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oMath>
      <w:r w:rsidRPr="004C2815">
        <w:rPr>
          <w:rFonts w:eastAsiaTheme="minorEastAsia"/>
        </w:rPr>
        <w:t>. We thus have:</w:t>
      </w:r>
    </w:p>
    <w:p w14:paraId="6E0ABC94" w14:textId="1FBCC2DC" w:rsidR="00C54A63" w:rsidRPr="004C2815" w:rsidRDefault="00000000" w:rsidP="0019590E">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acc>
            <m:accPr>
              <m:ctrlPr>
                <w:rPr>
                  <w:rFonts w:ascii="Cambria Math" w:eastAsiaTheme="minorEastAsia" w:hAnsi="Cambria Math"/>
                  <w:i/>
                </w:rPr>
              </m:ctrlPr>
            </m:accPr>
            <m:e>
              <m:r>
                <w:rPr>
                  <w:rFonts w:ascii="Cambria Math" w:eastAsiaTheme="minorEastAsia" w:hAnsi="Cambria Math"/>
                </w:rPr>
                <m:t>f</m:t>
              </m:r>
            </m:e>
          </m:acc>
          <m:r>
            <m:rPr>
              <m:sty m:val="p"/>
            </m:rPr>
            <w:rPr>
              <w:rFonts w:ascii="Cambria Math" w:eastAsiaTheme="minorEastAsia" w:hAnsi="Cambria Math"/>
            </w:rPr>
            <m:t xml:space="preserve"> </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r>
            <w:rPr>
              <w:rFonts w:ascii="Cambria Math" w:hAnsi="Cambria Math"/>
            </w:rPr>
            <m:t xml:space="preserve">= </m:t>
          </m:r>
          <m:acc>
            <m:accPr>
              <m:ctrlPr>
                <w:rPr>
                  <w:rFonts w:ascii="Cambria Math" w:eastAsiaTheme="minorEastAsia" w:hAnsi="Cambria Math"/>
                  <w:i/>
                </w:rPr>
              </m:ctrlPr>
            </m:accPr>
            <m:e>
              <m:r>
                <w:rPr>
                  <w:rFonts w:ascii="Cambria Math" w:eastAsiaTheme="minorEastAsia" w:hAnsi="Cambria Math"/>
                </w:rPr>
                <m:t>h</m:t>
              </m:r>
            </m:e>
          </m:acc>
          <m:r>
            <m:rPr>
              <m:sty m:val="p"/>
            </m:rPr>
            <w:rPr>
              <w:rFonts w:ascii="Cambria Math" w:eastAsiaTheme="minorEastAsia" w:hAnsi="Cambria Math"/>
            </w:rPr>
            <m:t xml:space="preserve"> </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r>
            <w:rPr>
              <w:rFonts w:ascii="Cambria Math" w:hAnsi="Cambria Math"/>
            </w:rPr>
            <m:t>×</m:t>
          </m:r>
          <m:acc>
            <m:accPr>
              <m:ctrlPr>
                <w:rPr>
                  <w:rFonts w:ascii="Cambria Math" w:eastAsiaTheme="minorEastAsia" w:hAnsi="Cambria Math"/>
                  <w:i/>
                </w:rPr>
              </m:ctrlPr>
            </m:accPr>
            <m:e>
              <m:r>
                <w:rPr>
                  <w:rFonts w:ascii="Cambria Math" w:eastAsiaTheme="minorEastAsia" w:hAnsi="Cambria Math"/>
                </w:rPr>
                <m:t>p</m:t>
              </m:r>
            </m:e>
          </m:acc>
          <m:r>
            <m:rPr>
              <m:sty m:val="p"/>
            </m:rPr>
            <w:rPr>
              <w:rFonts w:ascii="Cambria Math" w:eastAsiaTheme="minorEastAsia" w:hAnsi="Cambria Math"/>
            </w:rPr>
            <m:t xml:space="preserve"> </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oMath>
      </m:oMathPara>
    </w:p>
    <w:p w14:paraId="2CF1625E" w14:textId="77777777" w:rsidR="00C54A63" w:rsidRPr="004C2815" w:rsidRDefault="00C54A63" w:rsidP="0019590E">
      <w:pPr>
        <w:rPr>
          <w:rFonts w:eastAsiaTheme="minorEastAsia"/>
        </w:rPr>
      </w:pPr>
      <w:r w:rsidRPr="004C2815">
        <w:rPr>
          <w:rFonts w:eastAsiaTheme="minorEastAsia"/>
        </w:rPr>
        <w:t xml:space="preserve">Or: </w:t>
      </w:r>
    </w:p>
    <w:p w14:paraId="43577981" w14:textId="70379BC1" w:rsidR="00C54A63" w:rsidRPr="004C2815" w:rsidRDefault="00000000" w:rsidP="0019590E">
      <m:oMathPara>
        <m:oMath>
          <m:acc>
            <m:accPr>
              <m:ctrlPr>
                <w:rPr>
                  <w:rFonts w:ascii="Cambria Math" w:eastAsiaTheme="minorEastAsia" w:hAnsi="Cambria Math"/>
                  <w:i/>
                </w:rPr>
              </m:ctrlPr>
            </m:accPr>
            <m:e>
              <m:r>
                <w:rPr>
                  <w:rFonts w:ascii="Cambria Math" w:eastAsiaTheme="minorEastAsia" w:hAnsi="Cambria Math"/>
                </w:rPr>
                <m:t>p</m:t>
              </m:r>
            </m:e>
          </m:acc>
          <m:r>
            <m:rPr>
              <m:sty m:val="p"/>
            </m:rPr>
            <w:rPr>
              <w:rFonts w:ascii="Cambria Math" w:eastAsiaTheme="minorEastAsia" w:hAnsi="Cambria Math"/>
            </w:rPr>
            <m:t xml:space="preserve"> </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r>
            <w:rPr>
              <w:rFonts w:ascii="Cambria Math"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ctrlPr>
                <w:rPr>
                  <w:rFonts w:ascii="Cambria Math" w:eastAsiaTheme="minorEastAsia" w:hAnsi="Cambria Math"/>
                  <w:i/>
                </w:rPr>
              </m:ctrlPr>
            </m:num>
            <m:den>
              <m:acc>
                <m:accPr>
                  <m:ctrlPr>
                    <w:rPr>
                      <w:rFonts w:ascii="Cambria Math" w:eastAsiaTheme="minorEastAsia" w:hAnsi="Cambria Math"/>
                      <w:i/>
                    </w:rPr>
                  </m:ctrlPr>
                </m:accPr>
                <m:e>
                  <m:r>
                    <w:rPr>
                      <w:rFonts w:ascii="Cambria Math" w:eastAsiaTheme="minorEastAsia" w:hAnsi="Cambria Math"/>
                    </w:rPr>
                    <m:t>h</m:t>
                  </m:r>
                </m:e>
              </m:acc>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den>
          </m:f>
        </m:oMath>
      </m:oMathPara>
    </w:p>
    <w:p w14:paraId="22335102" w14:textId="121EFA05" w:rsidR="004A55BD" w:rsidRPr="004C2815" w:rsidRDefault="00C54A63" w:rsidP="0019590E">
      <w:r w:rsidRPr="004C2815">
        <w:t xml:space="preserve">For those wavelengths, the residuals thus give the ratio of the </w:t>
      </w:r>
      <w:r w:rsidR="001B3A74" w:rsidRPr="004C2815">
        <w:t xml:space="preserve">output of the LIME reflectance model at CIMEL channels </w:t>
      </w:r>
      <w:r w:rsidRPr="004C2815">
        <w:t xml:space="preserve">and the ASD reflectance at those wavelengths. If the offset between the </w:t>
      </w:r>
      <w:r w:rsidR="00A747EF" w:rsidRPr="004C2815">
        <w:t>LIME model</w:t>
      </w:r>
      <w:r w:rsidR="0090118E" w:rsidRPr="004C2815">
        <w:t xml:space="preserve"> output</w:t>
      </w:r>
      <w:r w:rsidR="00A747EF" w:rsidRPr="004C2815">
        <w:t xml:space="preserve"> </w:t>
      </w:r>
      <w:r w:rsidRPr="004C2815">
        <w:t>and ASD data is fairly constant</w:t>
      </w:r>
      <w:r w:rsidR="00081210" w:rsidRPr="004C2815">
        <w:t xml:space="preserve"> </w:t>
      </w:r>
      <w:r w:rsidR="004A55BD" w:rsidRPr="004C2815">
        <w:t xml:space="preserve">and/or smooth, there will be relatively little variation among the residuals at the CIMEL wavelengths. This means we can interpolate the residual function between these wavelengths without introducing too much error and define </w:t>
      </w:r>
      <m:oMath>
        <m:acc>
          <m:accPr>
            <m:ctrlPr>
              <w:rPr>
                <w:rFonts w:ascii="Cambria Math" w:eastAsiaTheme="minorEastAsia" w:hAnsi="Cambria Math"/>
                <w:i/>
              </w:rPr>
            </m:ctrlPr>
          </m:accPr>
          <m:e>
            <m:r>
              <w:rPr>
                <w:rFonts w:ascii="Cambria Math" w:eastAsiaTheme="minorEastAsia" w:hAnsi="Cambria Math"/>
              </w:rPr>
              <m:t>p</m:t>
            </m:r>
          </m:e>
        </m:acc>
      </m:oMath>
      <w:r w:rsidR="004A55BD" w:rsidRPr="004C2815">
        <w:rPr>
          <w:rFonts w:eastAsiaTheme="minorEastAsia"/>
        </w:rPr>
        <w:t xml:space="preserve"> as:</w:t>
      </w:r>
    </w:p>
    <w:p w14:paraId="25B76F01" w14:textId="662E3F2D" w:rsidR="004A55BD" w:rsidRPr="004C2815" w:rsidRDefault="00000000" w:rsidP="0019590E">
      <w:pPr>
        <w:rPr>
          <w:rFonts w:eastAsiaTheme="minorEastAsia"/>
        </w:rPr>
      </w:pPr>
      <m:oMathPara>
        <m:oMath>
          <m:acc>
            <m:accPr>
              <m:ctrlPr>
                <w:rPr>
                  <w:rFonts w:ascii="Cambria Math" w:eastAsiaTheme="minorEastAsia" w:hAnsi="Cambria Math"/>
                  <w:i/>
                </w:rPr>
              </m:ctrlPr>
            </m:accPr>
            <m:e>
              <m:r>
                <w:rPr>
                  <w:rFonts w:ascii="Cambria Math" w:eastAsiaTheme="minorEastAsia" w:hAnsi="Cambria Math"/>
                </w:rPr>
                <m:t>p</m:t>
              </m:r>
            </m:e>
          </m:acc>
          <m:d>
            <m:dPr>
              <m:ctrlPr>
                <w:rPr>
                  <w:rFonts w:ascii="Cambria Math" w:eastAsiaTheme="minorEastAsia" w:hAnsi="Cambria Math"/>
                  <w:i/>
                </w:rPr>
              </m:ctrlPr>
            </m:dPr>
            <m:e>
              <m:r>
                <w:rPr>
                  <w:rFonts w:ascii="Cambria Math" w:eastAsiaTheme="minorEastAsia" w:hAnsi="Cambria Math"/>
                </w:rPr>
                <m:t>λ</m:t>
              </m:r>
            </m:e>
          </m:d>
          <m:r>
            <w:rPr>
              <w:rFonts w:ascii="Cambria Math" w:eastAsiaTheme="minorEastAsia" w:hAnsi="Cambria Math"/>
            </w:rPr>
            <m:t>=</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p</m:t>
                  </m:r>
                </m:e>
              </m:acc>
            </m:e>
            <m:sub>
              <m:d>
                <m:dPr>
                  <m:begChr m:val="{"/>
                  <m:endChr m:val="}"/>
                  <m:ctrlPr>
                    <w:rPr>
                      <w:rFonts w:ascii="Cambria Math" w:hAnsi="Cambria Math"/>
                      <w:i/>
                    </w:rPr>
                  </m:ctrlPr>
                </m:d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ctrlPr>
                            <w:rPr>
                              <w:rFonts w:ascii="Cambria Math" w:eastAsiaTheme="minorEastAsia" w:hAnsi="Cambria Math"/>
                              <w:i/>
                            </w:rPr>
                          </m:ctrlPr>
                        </m:num>
                        <m:den>
                          <m:acc>
                            <m:accPr>
                              <m:ctrlPr>
                                <w:rPr>
                                  <w:rFonts w:ascii="Cambria Math" w:eastAsiaTheme="minorEastAsia" w:hAnsi="Cambria Math"/>
                                  <w:i/>
                                </w:rPr>
                              </m:ctrlPr>
                            </m:accPr>
                            <m:e>
                              <m:r>
                                <w:rPr>
                                  <w:rFonts w:ascii="Cambria Math" w:eastAsiaTheme="minorEastAsia" w:hAnsi="Cambria Math"/>
                                </w:rPr>
                                <m:t>h</m:t>
                              </m:r>
                            </m:e>
                          </m:acc>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den>
                      </m:f>
                      <m:ctrlPr>
                        <w:rPr>
                          <w:rFonts w:ascii="Cambria Math" w:eastAsiaTheme="minorEastAsia" w:hAnsi="Cambria Math"/>
                          <w:i/>
                        </w:rPr>
                      </m:ctrlPr>
                    </m:e>
                  </m:d>
                  <m:ctrlPr>
                    <w:rPr>
                      <w:rFonts w:ascii="Cambria Math" w:eastAsiaTheme="minorEastAsia" w:hAnsi="Cambria Math"/>
                      <w:i/>
                    </w:rPr>
                  </m:ctrlPr>
                </m:e>
              </m:d>
              <m:r>
                <m:rPr>
                  <m:sty m:val="p"/>
                </m:rPr>
                <w:rPr>
                  <w:rFonts w:ascii="Cambria Math" w:eastAsiaTheme="minorEastAsia" w:hAnsi="Cambria Math"/>
                </w:rPr>
                <m:t xml:space="preserve"> </m:t>
              </m:r>
            </m:sub>
          </m:sSub>
          <m:d>
            <m:dPr>
              <m:ctrlPr>
                <w:rPr>
                  <w:rFonts w:ascii="Cambria Math" w:eastAsiaTheme="minorEastAsia" w:hAnsi="Cambria Math"/>
                  <w:i/>
                </w:rPr>
              </m:ctrlPr>
            </m:dPr>
            <m:e>
              <m:r>
                <w:rPr>
                  <w:rFonts w:ascii="Cambria Math" w:eastAsiaTheme="minorEastAsia" w:hAnsi="Cambria Math"/>
                </w:rPr>
                <m:t>λ</m:t>
              </m:r>
            </m:e>
          </m:d>
        </m:oMath>
      </m:oMathPara>
    </w:p>
    <w:p w14:paraId="092A3276" w14:textId="77777777" w:rsidR="004A55BD" w:rsidRPr="004C2815" w:rsidRDefault="004A55BD" w:rsidP="00D32921">
      <w:r w:rsidRPr="004C2815">
        <w:t xml:space="preserve">Where again this interpolation can be done using classical methods such as cubic spline. </w:t>
      </w:r>
    </w:p>
    <w:p w14:paraId="32DE9C14" w14:textId="3BE556D0" w:rsidR="004A55BD" w:rsidRPr="004C2815" w:rsidRDefault="004A55BD" w:rsidP="00D32921">
      <w:r w:rsidRPr="004C2815">
        <w:t xml:space="preserve">Once </w:t>
      </w:r>
      <m:oMath>
        <m:acc>
          <m:accPr>
            <m:ctrlPr>
              <w:rPr>
                <w:rFonts w:ascii="Cambria Math" w:hAnsi="Cambria Math"/>
                <w:i/>
              </w:rPr>
            </m:ctrlPr>
          </m:accPr>
          <m:e>
            <m:r>
              <w:rPr>
                <w:rFonts w:ascii="Cambria Math" w:hAnsi="Cambria Math"/>
              </w:rPr>
              <m:t>p</m:t>
            </m:r>
          </m:e>
        </m:acc>
      </m:oMath>
      <w:r w:rsidRPr="004C2815">
        <w:t xml:space="preserve"> has been defined, it can be multiplied with </w:t>
      </w:r>
      <m:oMath>
        <m:acc>
          <m:accPr>
            <m:ctrlPr>
              <w:rPr>
                <w:rFonts w:ascii="Cambria Math" w:hAnsi="Cambria Math"/>
                <w:i/>
              </w:rPr>
            </m:ctrlPr>
          </m:accPr>
          <m:e>
            <m:r>
              <w:rPr>
                <w:rFonts w:ascii="Cambria Math" w:hAnsi="Cambria Math"/>
              </w:rPr>
              <m:t>h</m:t>
            </m:r>
          </m:e>
        </m:acc>
      </m:oMath>
      <w:r w:rsidRPr="004C2815">
        <w:t xml:space="preserve"> to obtain </w:t>
      </w:r>
      <m:oMath>
        <m:acc>
          <m:accPr>
            <m:ctrlPr>
              <w:rPr>
                <w:rFonts w:ascii="Cambria Math" w:hAnsi="Cambria Math"/>
                <w:i/>
              </w:rPr>
            </m:ctrlPr>
          </m:accPr>
          <m:e>
            <m:r>
              <w:rPr>
                <w:rFonts w:ascii="Cambria Math" w:hAnsi="Cambria Math"/>
              </w:rPr>
              <m:t>f</m:t>
            </m:r>
          </m:e>
        </m:acc>
      </m:oMath>
      <w:r w:rsidRPr="004C2815">
        <w:t xml:space="preserve">.  This way we have an interpolation function </w:t>
      </w:r>
      <m:oMath>
        <m:acc>
          <m:accPr>
            <m:ctrlPr>
              <w:rPr>
                <w:rFonts w:ascii="Cambria Math" w:hAnsi="Cambria Math"/>
                <w:i/>
              </w:rPr>
            </m:ctrlPr>
          </m:accPr>
          <m:e>
            <m:r>
              <w:rPr>
                <w:rFonts w:ascii="Cambria Math" w:hAnsi="Cambria Math"/>
              </w:rPr>
              <m:t>f</m:t>
            </m:r>
          </m:e>
        </m:acc>
        <m:r>
          <m:rPr>
            <m:sty m:val="p"/>
          </m:rPr>
          <w:rPr>
            <w:rFonts w:ascii="Cambria Math" w:hAnsi="Cambria Math"/>
          </w:rPr>
          <m:t xml:space="preserve"> </m:t>
        </m:r>
      </m:oMath>
      <w:r w:rsidRPr="004C2815">
        <w:t xml:space="preserve">that goes through the CIMEL datapoints and follows the shape of the </w:t>
      </w:r>
      <w:r w:rsidR="00FD422C" w:rsidRPr="004C2815">
        <w:t>high-resolution</w:t>
      </w:r>
      <w:r w:rsidRPr="004C2815">
        <w:t xml:space="preserve"> data as close as possible. </w:t>
      </w:r>
    </w:p>
    <w:p w14:paraId="77989301" w14:textId="77777777" w:rsidR="004A55BD" w:rsidRPr="004C2815" w:rsidRDefault="004A55BD" w:rsidP="00D32921">
      <w:r w:rsidRPr="004C2815">
        <w:t>Uncertainties can be propagated through each of the steps by propagating the uncertainties on the input quantities (</w:t>
      </w:r>
      <m:oMath>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 xml:space="preserve"> and </m:t>
        </m:r>
        <m:sSub>
          <m:sSubPr>
            <m:ctrlPr>
              <w:rPr>
                <w:rFonts w:ascii="Cambria Math" w:hAnsi="Cambria Math"/>
                <w:i/>
              </w:rPr>
            </m:ctrlPr>
          </m:sSubPr>
          <m:e>
            <m:r>
              <w:rPr>
                <w:rFonts w:ascii="Cambria Math" w:hAnsi="Cambria Math"/>
              </w:rPr>
              <m:t>ρ</m:t>
            </m:r>
          </m:e>
          <m:sub>
            <m:r>
              <m:rPr>
                <m:sty m:val="p"/>
              </m:rPr>
              <w:rPr>
                <w:rFonts w:ascii="Cambria Math" w:hAnsi="Cambria Math"/>
              </w:rPr>
              <m:t>HR,i</m:t>
            </m:r>
          </m:sub>
        </m:sSub>
      </m:oMath>
      <w:r w:rsidRPr="004C2815">
        <w:t xml:space="preserve">) and estimating the uncertainty associated with the differences between </w:t>
      </w:r>
      <m:oMath>
        <m:acc>
          <m:accPr>
            <m:ctrlPr>
              <w:rPr>
                <w:rFonts w:ascii="Cambria Math" w:hAnsi="Cambria Math"/>
                <w:i/>
              </w:rPr>
            </m:ctrlPr>
          </m:accPr>
          <m:e>
            <m:r>
              <w:rPr>
                <w:rFonts w:ascii="Cambria Math" w:hAnsi="Cambria Math"/>
              </w:rPr>
              <m:t>h</m:t>
            </m:r>
          </m:e>
        </m:acc>
      </m:oMath>
      <w:r w:rsidRPr="004C2815">
        <w:t xml:space="preserve"> and </w:t>
      </w:r>
      <m:oMath>
        <m:r>
          <w:rPr>
            <w:rFonts w:ascii="Cambria Math" w:hAnsi="Cambria Math"/>
          </w:rPr>
          <m:t>h</m:t>
        </m:r>
      </m:oMath>
      <w:r w:rsidRPr="004C2815">
        <w:t xml:space="preserve"> and between </w:t>
      </w:r>
      <m:oMath>
        <m:acc>
          <m:accPr>
            <m:ctrlPr>
              <w:rPr>
                <w:rFonts w:ascii="Cambria Math" w:hAnsi="Cambria Math"/>
                <w:i/>
              </w:rPr>
            </m:ctrlPr>
          </m:accPr>
          <m:e>
            <m:r>
              <w:rPr>
                <w:rFonts w:ascii="Cambria Math" w:hAnsi="Cambria Math"/>
              </w:rPr>
              <m:t>p</m:t>
            </m:r>
          </m:e>
        </m:acc>
      </m:oMath>
      <w:r w:rsidRPr="004C2815">
        <w:t xml:space="preserve"> and </w:t>
      </w:r>
      <m:oMath>
        <m:r>
          <w:rPr>
            <w:rFonts w:ascii="Cambria Math" w:hAnsi="Cambria Math"/>
          </w:rPr>
          <m:t>p</m:t>
        </m:r>
      </m:oMath>
      <w:r w:rsidRPr="004C2815">
        <w:t xml:space="preserve"> (e.g. through comparing various interpolation methods).</w:t>
      </w:r>
    </w:p>
    <w:p w14:paraId="28CAE973" w14:textId="4F5CB6A4" w:rsidR="000D672A" w:rsidRPr="004C2815" w:rsidRDefault="000D672A" w:rsidP="00D32921">
      <w:pPr>
        <w:rPr>
          <w:lang w:val="en-US"/>
        </w:rPr>
      </w:pPr>
      <w:r w:rsidRPr="004C2815">
        <w:rPr>
          <w:lang w:val="en-US"/>
        </w:rPr>
        <w:lastRenderedPageBreak/>
        <w:t xml:space="preserve">As one can see in </w:t>
      </w:r>
      <w:r w:rsidRPr="004C2815">
        <w:rPr>
          <w:lang w:val="en-US"/>
        </w:rPr>
        <w:fldChar w:fldCharType="begin"/>
      </w:r>
      <w:r w:rsidRPr="004C2815">
        <w:rPr>
          <w:lang w:val="en-US"/>
        </w:rPr>
        <w:instrText xml:space="preserve"> REF _Ref107385785 \h  \* MERGEFORMAT </w:instrText>
      </w:r>
      <w:r w:rsidRPr="004C2815">
        <w:rPr>
          <w:lang w:val="en-US"/>
        </w:rPr>
      </w:r>
      <w:r w:rsidRPr="004C2815">
        <w:rPr>
          <w:lang w:val="en-US"/>
        </w:rPr>
        <w:fldChar w:fldCharType="separate"/>
      </w:r>
      <w:r w:rsidR="007B06EF" w:rsidRPr="004C2815">
        <w:t xml:space="preserve">Figure </w:t>
      </w:r>
      <w:r w:rsidR="007B06EF">
        <w:rPr>
          <w:noProof/>
        </w:rPr>
        <w:t>16</w:t>
      </w:r>
      <w:r w:rsidRPr="004C2815">
        <w:rPr>
          <w:lang w:val="en-US"/>
        </w:rPr>
        <w:fldChar w:fldCharType="end"/>
      </w:r>
      <w:r w:rsidRPr="004C2815">
        <w:rPr>
          <w:lang w:val="en-US"/>
        </w:rPr>
        <w:t xml:space="preserve">, extrapolating before and beyond the CIMEL wavelengths, the values tend be underestimated, which might introduce large errors. It is proposed to not perform extrapolation, but constantly propagate the first residual value (440nm) and the last value (1640nm) to the start and the end of the model wavelengths. </w:t>
      </w:r>
    </w:p>
    <w:p w14:paraId="4B500363" w14:textId="77777777" w:rsidR="00A9132D" w:rsidRPr="004C2815" w:rsidRDefault="00A9132D" w:rsidP="0019590E">
      <w:pPr>
        <w:keepNext/>
      </w:pPr>
      <w:r w:rsidRPr="004C2815">
        <w:rPr>
          <w:noProof/>
          <w:lang w:val="en-US"/>
        </w:rPr>
        <w:drawing>
          <wp:inline distT="0" distB="0" distL="0" distR="0" wp14:anchorId="7AB249EB" wp14:editId="070F184D">
            <wp:extent cx="5731770" cy="3094699"/>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2624" cy="3105958"/>
                    </a:xfrm>
                    <a:prstGeom prst="rect">
                      <a:avLst/>
                    </a:prstGeom>
                    <a:noFill/>
                  </pic:spPr>
                </pic:pic>
              </a:graphicData>
            </a:graphic>
          </wp:inline>
        </w:drawing>
      </w:r>
    </w:p>
    <w:p w14:paraId="579EC335" w14:textId="58C0A875" w:rsidR="00A9132D" w:rsidRPr="004C2815" w:rsidRDefault="00A9132D" w:rsidP="0019590E">
      <w:pPr>
        <w:pStyle w:val="Caption"/>
        <w:jc w:val="center"/>
      </w:pPr>
      <w:bookmarkStart w:id="65" w:name="_Ref107385785"/>
      <w:r w:rsidRPr="004C2815">
        <w:t xml:space="preserve">Figure </w:t>
      </w:r>
      <w:fldSimple w:instr=" SEQ Figure \* ARABIC ">
        <w:r w:rsidR="007B06EF">
          <w:rPr>
            <w:noProof/>
          </w:rPr>
          <w:t>16</w:t>
        </w:r>
      </w:fldSimple>
      <w:bookmarkEnd w:id="65"/>
      <w:r w:rsidRPr="004C2815">
        <w:t xml:space="preserve">: </w:t>
      </w:r>
      <w:r w:rsidR="005224F6" w:rsidRPr="004C2815">
        <w:t xml:space="preserve">Comparison </w:t>
      </w:r>
      <w:r w:rsidR="005224F6" w:rsidRPr="004C2815">
        <w:rPr>
          <w:noProof/>
        </w:rPr>
        <w:t>scaled</w:t>
      </w:r>
      <w:r w:rsidRPr="004C2815">
        <w:rPr>
          <w:noProof/>
        </w:rPr>
        <w:t xml:space="preserve"> reflectances with spline interpolated residuals</w:t>
      </w:r>
      <w:r w:rsidR="00A91524" w:rsidRPr="004C2815">
        <w:rPr>
          <w:noProof/>
        </w:rPr>
        <w:t>.</w:t>
      </w:r>
    </w:p>
    <w:p w14:paraId="678736BD" w14:textId="77777777" w:rsidR="007F4FC9" w:rsidRPr="004C2815" w:rsidRDefault="007F4FC9" w:rsidP="007F4FC9">
      <w:pPr>
        <w:pStyle w:val="Heading4"/>
        <w:rPr>
          <w:lang w:val="en-US"/>
        </w:rPr>
      </w:pPr>
      <w:bookmarkStart w:id="66" w:name="_Ref154059355"/>
      <w:r w:rsidRPr="004C2815">
        <w:rPr>
          <w:lang w:val="en-US"/>
        </w:rPr>
        <w:t>Accounting for spectral response functions</w:t>
      </w:r>
      <w:bookmarkEnd w:id="66"/>
    </w:p>
    <w:p w14:paraId="494BE5D9" w14:textId="68E2A827" w:rsidR="007F4FC9" w:rsidRPr="004C2815" w:rsidRDefault="007F4FC9" w:rsidP="00D34D00">
      <w:pPr>
        <w:rPr>
          <w:lang w:val="en-US" w:eastAsia="en-GB"/>
        </w:rPr>
      </w:pPr>
      <w:r w:rsidRPr="004C2815">
        <w:rPr>
          <w:lang w:val="en-US" w:eastAsia="en-GB"/>
        </w:rPr>
        <w:t xml:space="preserve">The lunar reflectances are spectrally smooth, and thus the effects of applying different spectral response functions (SRF) are minimal. However, the CIMEL SRF is quite wide, and thus could have an effect on the observed lunar reflectance. Therefore, prior to the interpolation process described in the previous section, a correction </w:t>
      </w:r>
      <m:oMath>
        <m:r>
          <w:rPr>
            <w:rFonts w:ascii="Cambria Math" w:eastAsiaTheme="minorEastAsia" w:hAnsi="Cambria Math"/>
          </w:rPr>
          <m:t>cor</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SRF</m:t>
            </m:r>
          </m:sub>
        </m:sSub>
      </m:oMath>
      <w:r w:rsidR="00AC2E03" w:rsidRPr="004C2815">
        <w:rPr>
          <w:rFonts w:eastAsiaTheme="minorEastAsia"/>
        </w:rPr>
        <w:t xml:space="preserve"> </w:t>
      </w:r>
      <w:r w:rsidRPr="004C2815">
        <w:rPr>
          <w:lang w:val="en-US" w:eastAsia="en-GB"/>
        </w:rPr>
        <w:t>is applied to the LIME reflectances at the CIMEL wavelengths</w:t>
      </w:r>
      <w:r w:rsidR="00E579B0" w:rsidRPr="004C2815">
        <w:rPr>
          <w:lang w:val="en-US" w:eastAsia="en-GB"/>
        </w:rPr>
        <w:t xml:space="preserve">. The correction is calculated as the </w:t>
      </w:r>
      <w:r w:rsidRPr="004C2815">
        <w:rPr>
          <w:lang w:val="en-US" w:eastAsia="en-GB"/>
        </w:rPr>
        <w:t>difference between the ASD spectrum at those wavelengths, and the CIMEL-convolved ASD reflectances at the same wavelengths.</w:t>
      </w:r>
      <w:r w:rsidR="00436ED9" w:rsidRPr="004C2815">
        <w:rPr>
          <w:lang w:val="en-US" w:eastAsia="en-GB"/>
        </w:rPr>
        <w:t xml:space="preserve"> </w:t>
      </w:r>
    </w:p>
    <w:p w14:paraId="3C1A2561" w14:textId="7A488247" w:rsidR="00AC2E03" w:rsidRPr="004C2815" w:rsidRDefault="00AC2E03" w:rsidP="5C8D7E91">
      <w:pPr>
        <w:jc w:val="center"/>
        <w:rPr>
          <w:rFonts w:eastAsiaTheme="minorEastAsia"/>
        </w:rPr>
      </w:pPr>
      <m:oMathPara>
        <m:oMath>
          <m:r>
            <w:rPr>
              <w:rFonts w:ascii="Cambria Math" w:eastAsiaTheme="minorEastAsia" w:hAnsi="Cambria Math"/>
            </w:rPr>
            <m:t>cor</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SRF</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r>
            <w:rPr>
              <w:rFonts w:ascii="Cambria Math" w:eastAsiaTheme="minorEastAsia" w:hAnsi="Cambria Math"/>
            </w:rPr>
            <m:t>-</m:t>
          </m:r>
          <m:f>
            <m:fPr>
              <m:ctrlPr>
                <w:rPr>
                  <w:rFonts w:ascii="Cambria Math" w:hAnsi="Cambria Math"/>
                  <w:lang w:val="en-US"/>
                </w:rPr>
              </m:ctrlPr>
            </m:fPr>
            <m:num>
              <m:nary>
                <m:naryPr>
                  <m:chr m:val="∑"/>
                  <m:limLoc m:val="undOvr"/>
                  <m:ctrlPr>
                    <w:rPr>
                      <w:rFonts w:ascii="Cambria Math" w:hAnsi="Cambria Math"/>
                      <w:lang w:val="en-US"/>
                    </w:rPr>
                  </m:ctrlPr>
                </m:naryPr>
                <m:sub>
                  <m:sSub>
                    <m:sSubPr>
                      <m:ctrlPr>
                        <w:rPr>
                          <w:rFonts w:ascii="Cambria Math" w:hAnsi="Cambria Math"/>
                          <w:lang w:val="en-US"/>
                        </w:rPr>
                      </m:ctrlPr>
                    </m:sSubPr>
                    <m:e>
                      <m:r>
                        <w:rPr>
                          <w:rFonts w:ascii="Cambria Math" w:hAnsi="Cambria Math"/>
                          <w:lang w:val="en-US"/>
                        </w:rPr>
                        <m:t>j</m:t>
                      </m:r>
                      <m:r>
                        <m:rPr>
                          <m:sty m:val="p"/>
                        </m:rPr>
                        <w:rPr>
                          <w:rFonts w:ascii="Cambria Math" w:hAnsi="Cambria Math"/>
                          <w:lang w:val="en-US"/>
                        </w:rPr>
                        <m:t>=</m:t>
                      </m:r>
                      <m:r>
                        <w:rPr>
                          <w:rFonts w:ascii="Cambria Math" w:hAnsi="Cambria Math"/>
                          <w:lang w:val="en-US"/>
                        </w:rPr>
                        <m:t>λ</m:t>
                      </m:r>
                    </m:e>
                    <m:sub>
                      <m:r>
                        <m:rPr>
                          <m:sty m:val="p"/>
                        </m:rPr>
                        <w:rPr>
                          <w:rFonts w:ascii="Cambria Math" w:hAnsi="Cambria Math"/>
                          <w:lang w:val="en-US"/>
                        </w:rPr>
                        <m:t>0</m:t>
                      </m:r>
                    </m:sub>
                  </m:sSub>
                </m:sub>
                <m:sup>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n</m:t>
                      </m:r>
                    </m:sub>
                  </m:sSub>
                </m:sup>
                <m:e>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j</m:t>
                          </m:r>
                        </m:sub>
                      </m:sSub>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RSR</m:t>
                      </m:r>
                    </m:e>
                    <m:sub>
                      <m:r>
                        <w:rPr>
                          <w:rFonts w:ascii="Cambria Math" w:hAnsi="Cambria Math"/>
                          <w:lang w:val="en-US"/>
                        </w:rPr>
                        <m:t>i,j</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j</m:t>
                      </m:r>
                    </m:sub>
                  </m:sSub>
                </m:e>
              </m:nary>
            </m:num>
            <m:den>
              <m:nary>
                <m:naryPr>
                  <m:chr m:val="∑"/>
                  <m:limLoc m:val="undOvr"/>
                  <m:ctrlPr>
                    <w:rPr>
                      <w:rFonts w:ascii="Cambria Math" w:hAnsi="Cambria Math"/>
                      <w:lang w:val="en-US"/>
                    </w:rPr>
                  </m:ctrlPr>
                </m:naryPr>
                <m:sub>
                  <m:sSub>
                    <m:sSubPr>
                      <m:ctrlPr>
                        <w:rPr>
                          <w:rFonts w:ascii="Cambria Math" w:hAnsi="Cambria Math"/>
                          <w:lang w:val="en-US"/>
                        </w:rPr>
                      </m:ctrlPr>
                    </m:sSubPr>
                    <m:e>
                      <m:r>
                        <w:rPr>
                          <w:rFonts w:ascii="Cambria Math" w:hAnsi="Cambria Math"/>
                          <w:lang w:val="en-US"/>
                        </w:rPr>
                        <m:t>j</m:t>
                      </m:r>
                      <m:r>
                        <m:rPr>
                          <m:sty m:val="p"/>
                        </m:rPr>
                        <w:rPr>
                          <w:rFonts w:ascii="Cambria Math" w:hAnsi="Cambria Math"/>
                          <w:lang w:val="en-US"/>
                        </w:rPr>
                        <m:t>=</m:t>
                      </m:r>
                      <m:r>
                        <w:rPr>
                          <w:rFonts w:ascii="Cambria Math" w:hAnsi="Cambria Math"/>
                          <w:lang w:val="en-US"/>
                        </w:rPr>
                        <m:t>λ</m:t>
                      </m:r>
                    </m:e>
                    <m:sub>
                      <m:r>
                        <m:rPr>
                          <m:sty m:val="p"/>
                        </m:rPr>
                        <w:rPr>
                          <w:rFonts w:ascii="Cambria Math" w:hAnsi="Cambria Math"/>
                          <w:lang w:val="en-US"/>
                        </w:rPr>
                        <m:t>0</m:t>
                      </m:r>
                    </m:sub>
                  </m:sSub>
                </m:sub>
                <m:sup>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n</m:t>
                      </m:r>
                    </m:sub>
                  </m:sSub>
                </m:sup>
                <m:e>
                  <m:sSub>
                    <m:sSubPr>
                      <m:ctrlPr>
                        <w:rPr>
                          <w:rFonts w:ascii="Cambria Math" w:hAnsi="Cambria Math"/>
                          <w:lang w:val="en-US"/>
                        </w:rPr>
                      </m:ctrlPr>
                    </m:sSubPr>
                    <m:e>
                      <m:r>
                        <w:rPr>
                          <w:rFonts w:ascii="Cambria Math" w:hAnsi="Cambria Math"/>
                          <w:lang w:val="en-US"/>
                        </w:rPr>
                        <m:t>RSR</m:t>
                      </m:r>
                    </m:e>
                    <m:sub>
                      <m:r>
                        <w:rPr>
                          <w:rFonts w:ascii="Cambria Math" w:hAnsi="Cambria Math"/>
                          <w:lang w:val="en-US"/>
                        </w:rPr>
                        <m:t>i,j</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j</m:t>
                      </m:r>
                    </m:sub>
                  </m:sSub>
                </m:e>
              </m:nary>
            </m:den>
          </m:f>
        </m:oMath>
      </m:oMathPara>
    </w:p>
    <w:p w14:paraId="4FA53B0B" w14:textId="49E26A21" w:rsidR="009511BA" w:rsidRPr="004C2815" w:rsidRDefault="00AC2E03" w:rsidP="00D34D00">
      <w:pPr>
        <w:rPr>
          <w:rFonts w:eastAsiaTheme="minorEastAsia"/>
        </w:rPr>
      </w:pPr>
      <w:r w:rsidRPr="004C2815">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oMath>
      <w:r w:rsidR="00341261" w:rsidRPr="004C2815">
        <w:rPr>
          <w:rFonts w:eastAsiaTheme="minorEastAsia"/>
        </w:rPr>
        <w:t xml:space="preserve"> is the ASD </w:t>
      </w:r>
      <w:r w:rsidR="00534937" w:rsidRPr="004C2815">
        <w:rPr>
          <w:rFonts w:eastAsiaTheme="minorEastAsia"/>
        </w:rPr>
        <w:t>reflectanes</w:t>
      </w:r>
      <w:r w:rsidR="00DF5B83" w:rsidRPr="004C2815">
        <w:rPr>
          <w:rFonts w:eastAsiaTheme="minorEastAsia"/>
        </w:rPr>
        <w:t xml:space="preserve"> at the CIMEL wavelengths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oMath>
      <w:r w:rsidR="00341261" w:rsidRPr="004C2815">
        <w:rPr>
          <w:rFonts w:eastAsiaTheme="minorEastAsia"/>
        </w:rPr>
        <w:t xml:space="preserve">, </w:t>
      </w:r>
      <m:oMath>
        <m:sSub>
          <m:sSubPr>
            <m:ctrlPr>
              <w:rPr>
                <w:rFonts w:ascii="Cambria Math" w:hAnsi="Cambria Math"/>
                <w:lang w:val="en-US"/>
              </w:rPr>
            </m:ctrlPr>
          </m:sSubPr>
          <m:e>
            <m:r>
              <w:rPr>
                <w:rFonts w:ascii="Cambria Math" w:hAnsi="Cambria Math"/>
                <w:lang w:val="en-US"/>
              </w:rPr>
              <m:t>RSR</m:t>
            </m:r>
          </m:e>
          <m:sub>
            <m:r>
              <w:rPr>
                <w:rFonts w:ascii="Cambria Math" w:hAnsi="Cambria Math"/>
                <w:lang w:val="en-US"/>
              </w:rPr>
              <m:t>i,j</m:t>
            </m:r>
          </m:sub>
        </m:sSub>
      </m:oMath>
      <w:r w:rsidR="002A0565" w:rsidRPr="004C2815">
        <w:rPr>
          <w:rFonts w:eastAsiaTheme="minorEastAsia"/>
          <w:lang w:val="en-US"/>
        </w:rPr>
        <w:t xml:space="preserve"> is the relative spectral response of the CIMEL band </w:t>
      </w:r>
      <w:r w:rsidR="00534937" w:rsidRPr="004C2815">
        <w:rPr>
          <w:rFonts w:eastAsiaTheme="minorEastAsia"/>
          <w:lang w:val="en-US"/>
        </w:rPr>
        <w:t>i</w:t>
      </w:r>
      <w:r w:rsidR="00042D60" w:rsidRPr="004C2815">
        <w:rPr>
          <w:rFonts w:eastAsiaTheme="minorEastAsia"/>
          <w:lang w:val="en-US"/>
        </w:rPr>
        <w:t xml:space="preserve">, sampled at wavelengths </w:t>
      </w:r>
      <m:oMath>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j</m:t>
            </m:r>
          </m:sub>
        </m:sSub>
      </m:oMath>
      <w:r w:rsidR="00534937" w:rsidRPr="004C2815">
        <w:rPr>
          <w:rFonts w:eastAsiaTheme="minorEastAsia"/>
          <w:lang w:val="en-US"/>
        </w:rPr>
        <w:t xml:space="preserve">, and </w:t>
      </w:r>
      <m:oMath>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HR</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j</m:t>
                </m:r>
              </m:sub>
            </m:sSub>
          </m:e>
        </m:d>
      </m:oMath>
      <w:r w:rsidR="00534937" w:rsidRPr="004C2815">
        <w:rPr>
          <w:rFonts w:eastAsiaTheme="minorEastAsia"/>
        </w:rPr>
        <w:t xml:space="preserve"> are the ASD reflectances at the </w:t>
      </w:r>
      <w:r w:rsidR="005E7856" w:rsidRPr="004C2815">
        <w:rPr>
          <w:rFonts w:eastAsiaTheme="minorEastAsia"/>
        </w:rPr>
        <w:t>wavelengths of the spectral response function.</w:t>
      </w:r>
    </w:p>
    <w:p w14:paraId="6EA51A9E" w14:textId="78D64B1C" w:rsidR="00E16BFA" w:rsidRPr="004C2815" w:rsidRDefault="000756A7" w:rsidP="00D34D00">
      <w:pPr>
        <w:rPr>
          <w:rFonts w:eastAsiaTheme="minorEastAsia"/>
        </w:rPr>
      </w:pPr>
      <w:r w:rsidRPr="004C2815">
        <w:rPr>
          <w:rFonts w:eastAsiaTheme="minorEastAsia"/>
        </w:rPr>
        <w:t>The</w:t>
      </w:r>
      <w:r w:rsidRPr="004C2815">
        <w:t xml:space="preserve"> output of the LIME reflectance model at CIMEL channels</w:t>
      </w:r>
      <w:r w:rsidR="00615260" w:rsidRPr="004C2815">
        <w:t xml:space="preserve">, after applying a correction to take into account the CIMEL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oMath>
      <w:r w:rsidR="00615260" w:rsidRPr="004C2815">
        <w:rPr>
          <w:rFonts w:eastAsiaTheme="minorEastAsia"/>
        </w:rPr>
        <w:t xml:space="preserve"> </w:t>
      </w:r>
      <w:r w:rsidRPr="004C2815">
        <w:rPr>
          <w:rFonts w:eastAsiaTheme="minorEastAsia"/>
        </w:rPr>
        <w:t>thus becomes:</w:t>
      </w:r>
    </w:p>
    <w:p w14:paraId="5A8894AD" w14:textId="129D9AE8" w:rsidR="000756A7" w:rsidRPr="004C2815" w:rsidRDefault="00000000" w:rsidP="00D34D00">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)-cor</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SRF</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r>
            <w:rPr>
              <w:rFonts w:ascii="Cambria Math" w:eastAsiaTheme="minorEastAsia" w:hAnsi="Cambria Math"/>
            </w:rPr>
            <m:t>)</m:t>
          </m:r>
        </m:oMath>
      </m:oMathPara>
    </w:p>
    <w:p w14:paraId="2BD30FFC" w14:textId="2D79E4EC" w:rsidR="00AC6FDD" w:rsidRPr="004C2815" w:rsidRDefault="00D64DD5" w:rsidP="00D34D00">
      <w:pPr>
        <w:rPr>
          <w:lang w:val="en-US" w:eastAsia="en-GB"/>
        </w:rPr>
      </w:pPr>
      <w:r w:rsidRPr="004C2815">
        <w:rPr>
          <w:lang w:val="en-US" w:eastAsia="en-GB"/>
        </w:rPr>
        <w:t xml:space="preserve">where </w:t>
      </w:r>
      <m:oMath>
        <m:sSubSup>
          <m:sSubSupPr>
            <m:ctrlPr>
              <w:rPr>
                <w:rFonts w:ascii="Cambria Math" w:eastAsiaTheme="minorEastAsia" w:hAnsi="Cambria Math"/>
                <w:i/>
              </w:rPr>
            </m:ctrlPr>
          </m:sSubSupPr>
          <m:e>
            <m:r>
              <w:rPr>
                <w:rFonts w:ascii="Cambria Math" w:eastAsiaTheme="minorEastAsia" w:hAnsi="Cambria Math"/>
              </w:rPr>
              <m:t>ρ</m:t>
            </m:r>
          </m:e>
          <m:sub>
            <m:r>
              <w:rPr>
                <w:rFonts w:ascii="Cambria Math" w:eastAsiaTheme="minorEastAsia" w:hAnsi="Cambria Math"/>
              </w:rPr>
              <m:t>i</m:t>
            </m:r>
          </m:sub>
          <m:sup>
            <m:r>
              <w:rPr>
                <w:rFonts w:ascii="Cambria Math" w:eastAsiaTheme="minorEastAsia" w:hAnsi="Cambria Math"/>
              </w:rPr>
              <m:t xml:space="preserve"> </m:t>
            </m:r>
          </m:sup>
        </m:sSub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i</m:t>
                </m:r>
              </m:sub>
            </m:sSub>
          </m:e>
        </m:d>
      </m:oMath>
      <w:r w:rsidR="00CC3F0E" w:rsidRPr="004C2815">
        <w:rPr>
          <w:rFonts w:eastAsiaTheme="minorEastAsia"/>
        </w:rPr>
        <w:t xml:space="preserve"> are the </w:t>
      </w:r>
      <w:r w:rsidR="000D672A" w:rsidRPr="004C2815">
        <w:t>output of the LIME reflectance model at CIMEL channels, prior to any correction.</w:t>
      </w:r>
    </w:p>
    <w:p w14:paraId="41295ED7" w14:textId="77777777" w:rsidR="00964990" w:rsidRPr="004C2815" w:rsidRDefault="00964990" w:rsidP="00964990">
      <w:pPr>
        <w:pStyle w:val="Heading2"/>
        <w:rPr>
          <w:lang w:val="en-US"/>
        </w:rPr>
      </w:pPr>
      <w:bookmarkStart w:id="67" w:name="_Toc157077932"/>
      <w:r w:rsidRPr="004C2815">
        <w:rPr>
          <w:lang w:val="en-US"/>
        </w:rPr>
        <w:t>Lunar irradiance model output</w:t>
      </w:r>
      <w:bookmarkEnd w:id="67"/>
    </w:p>
    <w:p w14:paraId="6B2828E2" w14:textId="541F300C" w:rsidR="00964990" w:rsidRPr="004C2815" w:rsidRDefault="00964990" w:rsidP="00964990">
      <w:pPr>
        <w:rPr>
          <w:lang w:val="en-US"/>
        </w:rPr>
      </w:pPr>
      <w:r w:rsidRPr="004C2815">
        <w:rPr>
          <w:lang w:val="en-US"/>
        </w:rPr>
        <w:t>The radiometrically rescaled hyperspectral lunar reflectance spectrum calculated in the previous section</w:t>
      </w:r>
      <w:r w:rsidR="00463143" w:rsidRPr="004C2815">
        <w:rPr>
          <w:lang w:val="en-US"/>
        </w:rPr>
        <w:t xml:space="preserve"> can be converted to irradiance and then </w:t>
      </w:r>
      <w:r w:rsidRPr="004C2815">
        <w:rPr>
          <w:lang w:val="en-US"/>
        </w:rPr>
        <w:t xml:space="preserve">convolved with at a given remote sensing instrument spectral response curves </w:t>
      </w:r>
      <w:r w:rsidR="00600C64" w:rsidRPr="004C2815">
        <w:rPr>
          <w:lang w:val="en-US"/>
        </w:rPr>
        <w:t>in order to simulate</w:t>
      </w:r>
      <w:r w:rsidRPr="004C2815">
        <w:rPr>
          <w:lang w:val="en-US"/>
        </w:rPr>
        <w:t xml:space="preserve"> remote sensing instrument observations. </w:t>
      </w:r>
    </w:p>
    <w:p w14:paraId="175FA28A" w14:textId="6B150820" w:rsidR="00FF3678" w:rsidRPr="004C2815" w:rsidRDefault="00FF3678" w:rsidP="00FF3678">
      <w:pPr>
        <w:pStyle w:val="Heading3"/>
        <w:rPr>
          <w:lang w:val="en-US"/>
        </w:rPr>
      </w:pPr>
      <w:bookmarkStart w:id="68" w:name="_Ref143183819"/>
      <w:bookmarkStart w:id="69" w:name="_Toc157077933"/>
      <w:r w:rsidRPr="004C2815">
        <w:rPr>
          <w:lang w:val="en-US"/>
        </w:rPr>
        <w:lastRenderedPageBreak/>
        <w:t>Lunar irradiance model</w:t>
      </w:r>
      <w:bookmarkEnd w:id="68"/>
      <w:bookmarkEnd w:id="69"/>
    </w:p>
    <w:p w14:paraId="4EAAB82E" w14:textId="1C6CA128" w:rsidR="00FF3678" w:rsidRPr="004C2815" w:rsidRDefault="00FF3678" w:rsidP="00FF3678">
      <w:pPr>
        <w:rPr>
          <w:lang w:eastAsia="en-GB"/>
        </w:rPr>
      </w:pPr>
      <w:r w:rsidRPr="004C2815">
        <w:rPr>
          <w:lang w:eastAsia="en-GB"/>
        </w:rPr>
        <w:t xml:space="preserve">The lunar irradiances </w:t>
      </w:r>
      <m:oMath>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 xml:space="preserve"> for wavelength </w:t>
      </w:r>
      <m:oMath>
        <m:r>
          <w:rPr>
            <w:rFonts w:ascii="Cambria Math" w:eastAsiaTheme="minorEastAsia" w:hAnsi="Cambria Math"/>
            <w:lang w:val="en-US"/>
          </w:rPr>
          <m:t>λ</m:t>
        </m:r>
      </m:oMath>
      <w:r w:rsidRPr="004C2815">
        <w:rPr>
          <w:rFonts w:eastAsiaTheme="minorEastAsia"/>
          <w:lang w:val="en-US"/>
        </w:rPr>
        <w:t xml:space="preserve"> can be calculated as</w:t>
      </w:r>
      <w:r w:rsidR="000D1CDA" w:rsidRPr="004C2815">
        <w:rPr>
          <w:rFonts w:eastAsiaTheme="minorEastAsia"/>
          <w:lang w:val="en-US"/>
        </w:rPr>
        <w:t xml:space="preserve"> (see Eq 3 in Roman et al</w:t>
      </w:r>
      <w:r w:rsidR="00484295" w:rsidRPr="004C2815">
        <w:rPr>
          <w:rFonts w:eastAsiaTheme="minorEastAsia"/>
          <w:lang w:val="en-US"/>
        </w:rPr>
        <w:t>.</w:t>
      </w:r>
      <w:r w:rsidR="000D1CDA" w:rsidRPr="004C2815">
        <w:rPr>
          <w:rFonts w:eastAsiaTheme="minorEastAsia"/>
          <w:lang w:val="en-US"/>
        </w:rPr>
        <w:t xml:space="preserve"> </w:t>
      </w:r>
      <w:r w:rsidR="00484295" w:rsidRPr="004C2815">
        <w:rPr>
          <w:rFonts w:eastAsiaTheme="minorEastAsia"/>
          <w:lang w:val="en-US"/>
        </w:rPr>
        <w:t>2020</w:t>
      </w:r>
      <w:r w:rsidR="005B3C1C" w:rsidRPr="004C2815">
        <w:rPr>
          <w:rFonts w:eastAsiaTheme="minorEastAsia"/>
          <w:lang w:val="en-US"/>
        </w:rPr>
        <w:t xml:space="preserve"> </w:t>
      </w:r>
      <w:r w:rsidR="005B3C1C" w:rsidRPr="004C2815">
        <w:t>[RD9]</w:t>
      </w:r>
      <w:r w:rsidR="00484295" w:rsidRPr="004C2815">
        <w:rPr>
          <w:rFonts w:eastAsiaTheme="minorEastAsia"/>
          <w:lang w:val="en-US"/>
        </w:rPr>
        <w:t>)</w:t>
      </w:r>
      <w:r w:rsidRPr="004C2815">
        <w:rPr>
          <w:rFonts w:eastAsiaTheme="minorEastAsia"/>
          <w:lang w:val="en-US"/>
        </w:rPr>
        <w:t>:</w:t>
      </w:r>
    </w:p>
    <w:p w14:paraId="06689AF9" w14:textId="77777777" w:rsidR="00FF3678" w:rsidRPr="004C2815" w:rsidRDefault="00000000" w:rsidP="00FF3678">
      <w:pPr>
        <w:rPr>
          <w:rFonts w:eastAsiaTheme="minorEastAsia"/>
          <w:lang w:val="en-US"/>
        </w:rPr>
      </w:pPr>
      <m:oMathPara>
        <m:oMath>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lang w:val="en-US"/>
                    </w:rPr>
                    <m:t>ρ</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sSub>
                <m:sSubPr>
                  <m:ctrlPr>
                    <w:rPr>
                      <w:rFonts w:ascii="Cambria Math" w:hAnsi="Cambria Math"/>
                      <w:lang w:val="en-US"/>
                    </w:rPr>
                  </m:ctrlPr>
                </m:sSubPr>
                <m:e>
                  <m:r>
                    <w:rPr>
                      <w:rFonts w:ascii="Cambria Math" w:hAnsi="Cambria Math"/>
                      <w:lang w:val="en-US"/>
                    </w:rPr>
                    <m:t>*Ω</m:t>
                  </m:r>
                </m:e>
                <m:sub>
                  <m:r>
                    <w:rPr>
                      <w:rFonts w:ascii="Cambria Math" w:hAnsi="Cambria Math"/>
                      <w:lang w:val="en-US"/>
                    </w:rPr>
                    <m:t>M</m:t>
                  </m:r>
                </m:sub>
              </m:sSub>
              <m:r>
                <m:rPr>
                  <m:sty m:val="p"/>
                </m:rPr>
                <w:rPr>
                  <w:rFonts w:ascii="Cambria Math" w:hAnsi="Cambria Math"/>
                  <w:lang w:val="en-US"/>
                </w:rPr>
                <m:t>*</m:t>
              </m:r>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num>
            <m:den>
              <m:r>
                <w:rPr>
                  <w:rFonts w:ascii="Cambria Math" w:hAnsi="Cambria Math"/>
                  <w:lang w:val="en-US"/>
                </w:rPr>
                <m:t xml:space="preserve">π </m:t>
              </m:r>
            </m:den>
          </m:f>
          <m:f>
            <m:fPr>
              <m:ctrlPr>
                <w:rPr>
                  <w:rFonts w:ascii="Cambria Math" w:hAnsi="Cambria Math"/>
                  <w:i/>
                  <w:lang w:val="en-US"/>
                </w:rPr>
              </m:ctrlPr>
            </m:fPr>
            <m:num>
              <m:r>
                <w:rPr>
                  <w:rFonts w:ascii="Cambria Math" w:hAnsi="Cambria Math"/>
                  <w:lang w:val="en-US"/>
                </w:rPr>
                <m:t>1</m:t>
              </m:r>
            </m:num>
            <m:den>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sm</m:t>
                  </m:r>
                </m:sub>
                <m:sup>
                  <m:r>
                    <w:rPr>
                      <w:rFonts w:ascii="Cambria Math" w:hAnsi="Cambria Math"/>
                      <w:lang w:val="en-US"/>
                    </w:rPr>
                    <m:t>2</m:t>
                  </m:r>
                </m:sup>
              </m:sSubSup>
              <m:r>
                <w:rPr>
                  <w:rFonts w:ascii="Cambria Math" w:hAnsi="Cambria Math"/>
                  <w:lang w:val="en-US"/>
                </w:rPr>
                <m:t xml:space="preserve"> </m:t>
              </m:r>
            </m:den>
          </m:f>
          <m:f>
            <m:fPr>
              <m:ctrlPr>
                <w:rPr>
                  <w:rFonts w:ascii="Cambria Math" w:hAnsi="Cambria Math"/>
                  <w:lang w:val="en-US"/>
                </w:rPr>
              </m:ctrlPr>
            </m:fPr>
            <m:num>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em</m:t>
                  </m:r>
                </m:sub>
                <m:sup>
                  <m:r>
                    <w:rPr>
                      <w:rFonts w:ascii="Cambria Math" w:hAnsi="Cambria Math"/>
                      <w:lang w:val="en-US"/>
                    </w:rPr>
                    <m:t>2</m:t>
                  </m:r>
                </m:sup>
              </m:sSubSup>
            </m:num>
            <m:den>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om</m:t>
                  </m:r>
                </m:sub>
                <m:sup>
                  <m:r>
                    <w:rPr>
                      <w:rFonts w:ascii="Cambria Math" w:hAnsi="Cambria Math"/>
                      <w:lang w:val="en-US"/>
                    </w:rPr>
                    <m:t>2</m:t>
                  </m:r>
                </m:sup>
              </m:sSubSup>
            </m:den>
          </m:f>
        </m:oMath>
      </m:oMathPara>
    </w:p>
    <w:p w14:paraId="13864222" w14:textId="35B276D4" w:rsidR="00FF3678" w:rsidRPr="004C2815" w:rsidRDefault="00C47B28" w:rsidP="00FF3678">
      <w:pPr>
        <w:rPr>
          <w:lang w:val="en-US"/>
        </w:rPr>
      </w:pPr>
      <w:r w:rsidRPr="004C2815">
        <w:rPr>
          <w:lang w:val="en-US"/>
        </w:rPr>
        <w:t>W</w:t>
      </w:r>
      <w:r w:rsidR="00FF3678" w:rsidRPr="004C2815">
        <w:rPr>
          <w:lang w:val="en-US"/>
        </w:rPr>
        <w:t>here</w:t>
      </w:r>
      <w:r w:rsidRPr="004C2815">
        <w:rPr>
          <w:lang w:val="en-US"/>
        </w:rPr>
        <w:t>:</w:t>
      </w:r>
    </w:p>
    <w:p w14:paraId="20A3D052" w14:textId="68186B30" w:rsidR="00FF3678" w:rsidRPr="004C2815" w:rsidRDefault="00000000" w:rsidP="00FF3678">
      <w:pP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ρ</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00FF3678" w:rsidRPr="004C2815">
        <w:rPr>
          <w:rFonts w:eastAsiaTheme="minorEastAsia"/>
          <w:lang w:val="en-US"/>
        </w:rPr>
        <w:t xml:space="preserve"> </w:t>
      </w:r>
      <w:r w:rsidR="00FF3678" w:rsidRPr="004C2815">
        <w:rPr>
          <w:rFonts w:eastAsiaTheme="minorEastAsia"/>
          <w:lang w:val="en-US"/>
        </w:rPr>
        <w:tab/>
        <w:t xml:space="preserve">is the lunar reflectance, for wavelength </w:t>
      </w:r>
      <m:oMath>
        <m:r>
          <w:rPr>
            <w:rFonts w:ascii="Cambria Math" w:eastAsiaTheme="minorEastAsia" w:hAnsi="Cambria Math"/>
            <w:lang w:val="en-US"/>
          </w:rPr>
          <m:t>λ</m:t>
        </m:r>
      </m:oMath>
      <w:r w:rsidR="00FF3678" w:rsidRPr="004C2815">
        <w:rPr>
          <w:rFonts w:eastAsiaTheme="minorEastAsia"/>
          <w:lang w:val="en-US"/>
        </w:rPr>
        <w:t xml:space="preserve"> with</w:t>
      </w:r>
      <w:r w:rsidR="00860AD1" w:rsidRPr="004C2815">
        <w:rPr>
          <w:rFonts w:eastAsiaTheme="minorEastAsia"/>
          <w:lang w:val="en-US"/>
        </w:rPr>
        <w:t xml:space="preserve"> hyperspectral</w:t>
      </w:r>
      <w:r w:rsidR="00FF3678" w:rsidRPr="004C2815">
        <w:rPr>
          <w:rFonts w:eastAsiaTheme="minorEastAsia"/>
          <w:lang w:val="en-US"/>
        </w:rPr>
        <w:t xml:space="preserve"> SRF </w:t>
      </w:r>
      <m:oMath>
        <m:r>
          <w:rPr>
            <w:rFonts w:ascii="Cambria Math" w:eastAsiaTheme="minorEastAsia" w:hAnsi="Cambria Math"/>
            <w:lang w:val="en-US"/>
          </w:rPr>
          <m:t>k</m:t>
        </m:r>
        <m:r>
          <w:rPr>
            <w:rFonts w:ascii="Cambria Math" w:eastAsiaTheme="minorEastAsia" w:hAnsi="Cambria Math"/>
            <w:lang w:val="en-US"/>
          </w:rPr>
          <m:t>,</m:t>
        </m:r>
      </m:oMath>
    </w:p>
    <w:p w14:paraId="477B9595" w14:textId="2050453F" w:rsidR="00FF3678" w:rsidRPr="004C2815" w:rsidRDefault="00000000" w:rsidP="00FF3678">
      <w:pPr>
        <w:rPr>
          <w:rFonts w:cstheme="minorHAnsi"/>
          <w:color w:val="000000"/>
          <w:lang w:val="en-US"/>
        </w:rPr>
      </w:pPr>
      <m:oMath>
        <m:sSub>
          <m:sSubPr>
            <m:ctrlPr>
              <w:rPr>
                <w:rFonts w:ascii="Cambria Math" w:hAnsi="Cambria Math"/>
                <w:lang w:val="en-US"/>
              </w:rPr>
            </m:ctrlPr>
          </m:sSubPr>
          <m:e>
            <m:r>
              <w:rPr>
                <w:rFonts w:ascii="Cambria Math" w:hAnsi="Cambria Math"/>
                <w:lang w:val="en-US"/>
              </w:rPr>
              <m:t>Ω</m:t>
            </m:r>
          </m:e>
          <m:sub>
            <m:r>
              <w:rPr>
                <w:rFonts w:ascii="Cambria Math" w:hAnsi="Cambria Math"/>
                <w:lang w:val="en-US"/>
              </w:rPr>
              <m:t>M</m:t>
            </m:r>
          </m:sub>
        </m:sSub>
      </m:oMath>
      <w:r w:rsidR="00FF3678" w:rsidRPr="004C2815">
        <w:rPr>
          <w:rFonts w:eastAsiaTheme="minorEastAsia"/>
          <w:lang w:val="en-US"/>
        </w:rPr>
        <w:tab/>
        <w:t>solid angle of the moon (</w:t>
      </w:r>
      <w:r w:rsidR="00FF3678" w:rsidRPr="004C2815">
        <w:rPr>
          <w:rFonts w:ascii="Consolas" w:hAnsi="Consolas" w:cs="Consolas"/>
          <w:color w:val="000000"/>
          <w:sz w:val="19"/>
          <w:szCs w:val="19"/>
          <w:lang w:val="en-US"/>
        </w:rPr>
        <w:t>6.</w:t>
      </w:r>
      <w:r w:rsidR="00FF3678" w:rsidRPr="004C2815">
        <w:rPr>
          <w:rFonts w:ascii="Consolas" w:hAnsi="Consolas" w:cs="Consolas"/>
          <w:color w:val="000000"/>
          <w:sz w:val="19"/>
          <w:szCs w:val="19"/>
        </w:rPr>
        <w:t>4177</w:t>
      </w:r>
      <w:r w:rsidR="00FF3678" w:rsidRPr="004C2815">
        <w:rPr>
          <w:rFonts w:ascii="Consolas" w:hAnsi="Consolas" w:cs="Consolas"/>
          <w:color w:val="000000"/>
          <w:sz w:val="19"/>
          <w:szCs w:val="19"/>
          <w:lang w:val="en-US"/>
        </w:rPr>
        <w:t>×10</w:t>
      </w:r>
      <w:r w:rsidR="00FF3678" w:rsidRPr="004C2815">
        <w:rPr>
          <w:rFonts w:ascii="Consolas" w:hAnsi="Consolas" w:cs="Consolas"/>
          <w:color w:val="000000"/>
          <w:sz w:val="19"/>
          <w:szCs w:val="19"/>
          <w:vertAlign w:val="superscript"/>
          <w:lang w:val="en-US"/>
        </w:rPr>
        <w:t>-5</w:t>
      </w:r>
      <w:r w:rsidR="00FF3678" w:rsidRPr="004C2815">
        <w:rPr>
          <w:rFonts w:cstheme="minorHAnsi"/>
          <w:color w:val="000000"/>
          <w:lang w:val="en-US"/>
        </w:rPr>
        <w:t xml:space="preserve"> sr)</w:t>
      </w:r>
      <w:r w:rsidR="00C47B28" w:rsidRPr="004C2815">
        <w:rPr>
          <w:rFonts w:cstheme="minorHAnsi"/>
          <w:color w:val="000000"/>
          <w:lang w:val="en-US"/>
        </w:rPr>
        <w:t>,</w:t>
      </w:r>
    </w:p>
    <w:p w14:paraId="6B264D04" w14:textId="7BF802E2" w:rsidR="00FF3678" w:rsidRPr="004C2815" w:rsidRDefault="00000000" w:rsidP="00FF3678">
      <w:pP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00FF3678" w:rsidRPr="004C2815">
        <w:rPr>
          <w:i/>
          <w:vertAlign w:val="subscript"/>
          <w:lang w:val="en-US"/>
        </w:rPr>
        <w:tab/>
      </w:r>
      <w:r w:rsidR="00FF3678" w:rsidRPr="004C2815">
        <w:rPr>
          <w:lang w:val="en-US"/>
        </w:rPr>
        <w:t>Exo-atmospheric solar irradiance</w:t>
      </w:r>
      <w:r w:rsidR="00FF3678" w:rsidRPr="004C2815">
        <w:rPr>
          <w:rFonts w:eastAsiaTheme="minorEastAsia"/>
          <w:lang w:val="en-US"/>
        </w:rPr>
        <w:t xml:space="preserve">, for wavelength </w:t>
      </w:r>
      <m:oMath>
        <m:r>
          <w:rPr>
            <w:rFonts w:ascii="Cambria Math" w:eastAsiaTheme="minorEastAsia" w:hAnsi="Cambria Math"/>
            <w:lang w:val="en-US"/>
          </w:rPr>
          <m:t>λ</m:t>
        </m:r>
      </m:oMath>
      <w:r w:rsidR="00FF3678" w:rsidRPr="004C2815">
        <w:rPr>
          <w:rFonts w:eastAsiaTheme="minorEastAsia"/>
          <w:lang w:val="en-US"/>
        </w:rPr>
        <w:t xml:space="preserve"> with</w:t>
      </w:r>
      <w:r w:rsidR="00860AD1" w:rsidRPr="004C2815">
        <w:rPr>
          <w:rFonts w:eastAsiaTheme="minorEastAsia"/>
          <w:lang w:val="en-US"/>
        </w:rPr>
        <w:t xml:space="preserve"> hyperspectral</w:t>
      </w:r>
      <w:r w:rsidR="00FF3678" w:rsidRPr="004C2815">
        <w:rPr>
          <w:rFonts w:eastAsiaTheme="minorEastAsia"/>
          <w:lang w:val="en-US"/>
        </w:rPr>
        <w:t xml:space="preserve"> SRF </w:t>
      </w:r>
      <m:oMath>
        <m:r>
          <w:rPr>
            <w:rFonts w:ascii="Cambria Math" w:eastAsiaTheme="minorEastAsia" w:hAnsi="Cambria Math"/>
            <w:lang w:val="en-US"/>
          </w:rPr>
          <m:t>k</m:t>
        </m:r>
        <m:r>
          <w:rPr>
            <w:rFonts w:ascii="Cambria Math" w:eastAsiaTheme="minorEastAsia" w:hAnsi="Cambria Math"/>
            <w:lang w:val="en-US"/>
          </w:rPr>
          <m:t>,</m:t>
        </m:r>
      </m:oMath>
    </w:p>
    <w:p w14:paraId="37659521" w14:textId="6775B33B" w:rsidR="00FF3678" w:rsidRPr="004C2815" w:rsidRDefault="00000000" w:rsidP="00FF3678">
      <w:pP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d</m:t>
            </m:r>
          </m:e>
          <m:sub>
            <m:r>
              <m:rPr>
                <m:sty m:val="p"/>
              </m:rPr>
              <w:rPr>
                <w:rFonts w:ascii="Cambria Math" w:hAnsi="Cambria Math"/>
                <w:lang w:val="en-US"/>
              </w:rPr>
              <m:t>sm</m:t>
            </m:r>
          </m:sub>
        </m:sSub>
      </m:oMath>
      <w:r w:rsidR="00FF3678" w:rsidRPr="004C2815">
        <w:rPr>
          <w:rFonts w:eastAsiaTheme="minorEastAsia"/>
          <w:lang w:val="en-US"/>
        </w:rPr>
        <w:t xml:space="preserve"> </w:t>
      </w:r>
      <w:r w:rsidR="00FF3678" w:rsidRPr="004C2815">
        <w:rPr>
          <w:rFonts w:eastAsiaTheme="minorEastAsia"/>
          <w:lang w:val="en-US"/>
        </w:rPr>
        <w:tab/>
        <w:t>is the sun-moon distance, expressed in AU</w:t>
      </w:r>
      <w:r w:rsidR="00C47B28" w:rsidRPr="004C2815">
        <w:rPr>
          <w:rFonts w:eastAsiaTheme="minorEastAsia"/>
          <w:lang w:val="en-US"/>
        </w:rPr>
        <w:t>,</w:t>
      </w:r>
    </w:p>
    <w:p w14:paraId="4F16E46F" w14:textId="1DF40CA8" w:rsidR="00FF3678" w:rsidRPr="004C2815" w:rsidRDefault="00000000" w:rsidP="00FF3678">
      <w:pP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d</m:t>
            </m:r>
          </m:e>
          <m:sub>
            <m:r>
              <m:rPr>
                <m:sty m:val="p"/>
              </m:rPr>
              <w:rPr>
                <w:rFonts w:ascii="Cambria Math" w:hAnsi="Cambria Math"/>
                <w:lang w:val="en-US"/>
              </w:rPr>
              <m:t>em</m:t>
            </m:r>
          </m:sub>
        </m:sSub>
      </m:oMath>
      <w:r w:rsidR="00FF3678" w:rsidRPr="004C2815">
        <w:rPr>
          <w:rFonts w:eastAsiaTheme="minorEastAsia"/>
          <w:lang w:val="en-US"/>
        </w:rPr>
        <w:t xml:space="preserve"> </w:t>
      </w:r>
      <w:r w:rsidR="00FF3678" w:rsidRPr="004C2815">
        <w:rPr>
          <w:rFonts w:eastAsiaTheme="minorEastAsia"/>
          <w:lang w:val="en-US"/>
        </w:rPr>
        <w:tab/>
        <w:t>is the earth-moon distance, expressed in km</w:t>
      </w:r>
      <w:r w:rsidR="00C47B28" w:rsidRPr="004C2815">
        <w:rPr>
          <w:rFonts w:eastAsiaTheme="minorEastAsia"/>
          <w:lang w:val="en-US"/>
        </w:rPr>
        <w:t>,</w:t>
      </w:r>
    </w:p>
    <w:p w14:paraId="3C46612C" w14:textId="037B089D" w:rsidR="00FF3678" w:rsidRPr="004C2815" w:rsidRDefault="00000000" w:rsidP="00FF3678">
      <w:pP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d</m:t>
            </m:r>
          </m:e>
          <m:sub>
            <m:r>
              <m:rPr>
                <m:sty m:val="p"/>
              </m:rPr>
              <w:rPr>
                <w:rFonts w:ascii="Cambria Math" w:hAnsi="Cambria Math"/>
                <w:lang w:val="en-US"/>
              </w:rPr>
              <m:t>om</m:t>
            </m:r>
          </m:sub>
        </m:sSub>
      </m:oMath>
      <w:r w:rsidR="00FF3678" w:rsidRPr="004C2815">
        <w:rPr>
          <w:rFonts w:eastAsiaTheme="minorEastAsia"/>
          <w:lang w:val="en-US"/>
        </w:rPr>
        <w:t xml:space="preserve"> </w:t>
      </w:r>
      <w:r w:rsidR="00FF3678" w:rsidRPr="004C2815">
        <w:rPr>
          <w:rFonts w:eastAsiaTheme="minorEastAsia"/>
          <w:lang w:val="en-US"/>
        </w:rPr>
        <w:tab/>
        <w:t>is the observer-moon distance, expressed in km</w:t>
      </w:r>
      <w:r w:rsidR="00C47B28" w:rsidRPr="004C2815">
        <w:rPr>
          <w:rFonts w:eastAsiaTheme="minorEastAsia"/>
          <w:lang w:val="en-US"/>
        </w:rPr>
        <w:t>.</w:t>
      </w:r>
    </w:p>
    <w:p w14:paraId="7BFE6507" w14:textId="55470005" w:rsidR="00FF3678" w:rsidRPr="004C2815" w:rsidRDefault="00FF3678" w:rsidP="00FF3678">
      <w:pPr>
        <w:rPr>
          <w:rFonts w:eastAsiaTheme="minorEastAsia"/>
          <w:lang w:val="en-US"/>
        </w:rPr>
      </w:pPr>
      <w:r w:rsidRPr="004C2815">
        <w:rPr>
          <w:rFonts w:eastAsiaTheme="minorEastAsia"/>
          <w:lang w:val="en-US"/>
        </w:rPr>
        <w:t xml:space="preserve">Some of these parameters are specific to a given </w:t>
      </w:r>
      <w:r w:rsidR="00860AD1" w:rsidRPr="004C2815">
        <w:rPr>
          <w:rFonts w:eastAsiaTheme="minorEastAsia"/>
          <w:lang w:val="en-US"/>
        </w:rPr>
        <w:t xml:space="preserve">hyperspectral </w:t>
      </w:r>
      <w:r w:rsidRPr="004C2815">
        <w:rPr>
          <w:rFonts w:eastAsiaTheme="minorEastAsia"/>
          <w:lang w:val="en-US"/>
        </w:rPr>
        <w:t xml:space="preserve">SRF </w:t>
      </w:r>
      <m:oMath>
        <m:r>
          <w:rPr>
            <w:rFonts w:ascii="Cambria Math" w:eastAsiaTheme="minorEastAsia" w:hAnsi="Cambria Math"/>
            <w:lang w:val="en-US"/>
          </w:rPr>
          <m:t>k</m:t>
        </m:r>
      </m:oMath>
      <w:r w:rsidRPr="004C2815">
        <w:rPr>
          <w:rFonts w:eastAsiaTheme="minorEastAsia"/>
          <w:lang w:val="en-US"/>
        </w:rPr>
        <w:t xml:space="preserve">. Within the LIME-TBX, there are three </w:t>
      </w:r>
      <w:r w:rsidR="00860AD1" w:rsidRPr="004C2815">
        <w:rPr>
          <w:rFonts w:eastAsiaTheme="minorEastAsia"/>
          <w:lang w:val="en-US"/>
        </w:rPr>
        <w:t xml:space="preserve">hyperspectral </w:t>
      </w:r>
      <w:r w:rsidRPr="004C2815">
        <w:rPr>
          <w:rFonts w:eastAsiaTheme="minorEastAsia"/>
          <w:lang w:val="en-US"/>
        </w:rPr>
        <w:t xml:space="preserve">SRF options: </w:t>
      </w:r>
    </w:p>
    <w:p w14:paraId="6976BA72" w14:textId="3CEECEEC" w:rsidR="00FF3678" w:rsidRPr="004C2815" w:rsidRDefault="00FF3678" w:rsidP="00FF3678">
      <w:pPr>
        <w:pStyle w:val="ListParagraph"/>
        <w:numPr>
          <w:ilvl w:val="0"/>
          <w:numId w:val="31"/>
        </w:numPr>
        <w:rPr>
          <w:rFonts w:eastAsiaTheme="minorEastAsia"/>
          <w:lang w:val="en-US"/>
        </w:rPr>
      </w:pPr>
      <w:r w:rsidRPr="004C2815">
        <w:rPr>
          <w:rFonts w:eastAsiaTheme="minorEastAsia"/>
          <w:lang w:val="en-US"/>
        </w:rPr>
        <w:t>A Gaussian SRF with 1nm spectral sampling and 3nm width</w:t>
      </w:r>
      <w:r w:rsidR="00754C0C" w:rsidRPr="004C2815">
        <w:rPr>
          <w:rFonts w:eastAsiaTheme="minorEastAsia"/>
          <w:lang w:val="en-US"/>
        </w:rPr>
        <w:t>,</w:t>
      </w:r>
    </w:p>
    <w:p w14:paraId="0ADB9FD4" w14:textId="512FB76E" w:rsidR="00FF3678" w:rsidRPr="004C2815" w:rsidRDefault="00FF3678" w:rsidP="00FF3678">
      <w:pPr>
        <w:pStyle w:val="ListParagraph"/>
        <w:numPr>
          <w:ilvl w:val="0"/>
          <w:numId w:val="31"/>
        </w:numPr>
        <w:rPr>
          <w:rFonts w:eastAsiaTheme="minorEastAsia"/>
          <w:lang w:val="en-US"/>
        </w:rPr>
      </w:pPr>
      <w:r w:rsidRPr="004C2815">
        <w:rPr>
          <w:rFonts w:eastAsiaTheme="minorEastAsia"/>
          <w:lang w:val="en-US"/>
        </w:rPr>
        <w:t>A Triangular SRF with 1 nm spectral sampling and 3nm width</w:t>
      </w:r>
      <w:r w:rsidR="00754C0C" w:rsidRPr="004C2815">
        <w:rPr>
          <w:rFonts w:eastAsiaTheme="minorEastAsia"/>
          <w:lang w:val="en-US"/>
        </w:rPr>
        <w:t>,</w:t>
      </w:r>
    </w:p>
    <w:p w14:paraId="268F3786" w14:textId="33AFCC0C" w:rsidR="00FF3678" w:rsidRPr="004C2815" w:rsidRDefault="00FF3678" w:rsidP="00FF3678">
      <w:pPr>
        <w:pStyle w:val="ListParagraph"/>
        <w:numPr>
          <w:ilvl w:val="0"/>
          <w:numId w:val="31"/>
        </w:numPr>
        <w:rPr>
          <w:rFonts w:eastAsiaTheme="minorEastAsia"/>
          <w:lang w:val="en-US"/>
        </w:rPr>
      </w:pPr>
      <w:r w:rsidRPr="004C2815">
        <w:rPr>
          <w:rFonts w:eastAsiaTheme="minorEastAsia"/>
          <w:lang w:val="en-US"/>
        </w:rPr>
        <w:t>The ASD SRF (Gaussian SRF with wavelength dependent width)</w:t>
      </w:r>
      <w:r w:rsidR="00754C0C" w:rsidRPr="004C2815">
        <w:rPr>
          <w:rFonts w:eastAsiaTheme="minorEastAsia"/>
          <w:lang w:val="en-US"/>
        </w:rPr>
        <w:t>.</w:t>
      </w:r>
    </w:p>
    <w:p w14:paraId="5F51C94C" w14:textId="77777777" w:rsidR="00FF3678" w:rsidRPr="004C2815" w:rsidRDefault="00FF3678" w:rsidP="0010587D">
      <w:pPr>
        <w:rPr>
          <w:rFonts w:eastAsiaTheme="minorEastAsia"/>
          <w:lang w:val="en-US"/>
        </w:rPr>
      </w:pPr>
      <w:r w:rsidRPr="004C2815">
        <w:rPr>
          <w:lang w:eastAsia="en-GB"/>
        </w:rPr>
        <w:t xml:space="preserve">The </w:t>
      </w: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 xml:space="preserve"> for each of these SRF have been precalculated (with uncertainties) in the LIME-TBX based on the TSIS-1 exo-atmospheric solar irradiance, spectrally integrated with the above SRF. </w:t>
      </w:r>
    </w:p>
    <w:p w14:paraId="5FA45C99" w14:textId="77777777" w:rsidR="00FF3678" w:rsidRPr="004C2815" w:rsidRDefault="00FF3678" w:rsidP="0010587D">
      <w:pPr>
        <w:rPr>
          <w:rFonts w:eastAsiaTheme="minorEastAsia"/>
          <w:lang w:val="en-US"/>
        </w:rPr>
      </w:pPr>
      <w:r w:rsidRPr="004C2815">
        <w:rPr>
          <w:rFonts w:eastAsiaTheme="minorEastAsia"/>
          <w:lang w:val="en-US"/>
        </w:rPr>
        <w:t xml:space="preserve">The lunar reflectances </w:t>
      </w:r>
      <m:oMath>
        <m:r>
          <w:rPr>
            <w:rFonts w:ascii="Cambria Math" w:hAnsi="Cambria Math"/>
            <w:lang w:val="en-US"/>
          </w:rPr>
          <m:t>ρ</m:t>
        </m:r>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 xml:space="preserve">, calculated as the output of the spectral interpolation discussed in the previous section as spectrally smooth. Hence, spectrally integrating them over the SRF listed above makes a negligible difference and we assume </w:t>
      </w:r>
      <m:oMath>
        <m:sSub>
          <m:sSubPr>
            <m:ctrlPr>
              <w:rPr>
                <w:rFonts w:ascii="Cambria Math" w:hAnsi="Cambria Math"/>
                <w:lang w:val="en-US"/>
              </w:rPr>
            </m:ctrlPr>
          </m:sSubPr>
          <m:e>
            <m:r>
              <m:rPr>
                <m:sty m:val="p"/>
              </m:rPr>
              <w:rPr>
                <w:rFonts w:ascii="Cambria Math" w:hAnsi="Cambria Math"/>
                <w:lang w:val="en-US"/>
              </w:rPr>
              <m:t>ρ</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r>
          <w:rPr>
            <w:rFonts w:ascii="Cambria Math" w:hAnsi="Cambria Math"/>
            <w:lang w:val="en-US"/>
          </w:rPr>
          <m:t>=ρ</m:t>
        </m:r>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w:t>
      </w:r>
    </w:p>
    <w:p w14:paraId="249194C2" w14:textId="74A16361" w:rsidR="00A004FD" w:rsidRPr="004C2815" w:rsidRDefault="00A004FD">
      <w:pPr>
        <w:jc w:val="left"/>
        <w:rPr>
          <w:rFonts w:eastAsiaTheme="minorEastAsia"/>
          <w:lang w:val="en-US"/>
        </w:rPr>
      </w:pPr>
      <w:r w:rsidRPr="004C2815">
        <w:rPr>
          <w:rFonts w:eastAsiaTheme="minorEastAsia"/>
          <w:lang w:val="en-US"/>
        </w:rPr>
        <w:br w:type="page"/>
      </w:r>
    </w:p>
    <w:p w14:paraId="6958D0BC" w14:textId="596CB858" w:rsidR="004A2F68" w:rsidRPr="004C2815" w:rsidRDefault="004A2F68" w:rsidP="0019590E">
      <w:pPr>
        <w:pStyle w:val="Heading3"/>
        <w:rPr>
          <w:lang w:val="en-US"/>
        </w:rPr>
      </w:pPr>
      <w:bookmarkStart w:id="70" w:name="_Toc157077934"/>
      <w:r w:rsidRPr="004C2815">
        <w:rPr>
          <w:lang w:val="en-US"/>
        </w:rPr>
        <w:lastRenderedPageBreak/>
        <w:t>Simulating lunar irradiance from the lunar irradiance model</w:t>
      </w:r>
      <w:bookmarkEnd w:id="70"/>
    </w:p>
    <w:p w14:paraId="2DCE75A1" w14:textId="61D8EC90" w:rsidR="00140511" w:rsidRPr="004C2815" w:rsidRDefault="00140511" w:rsidP="00197C17">
      <w:pPr>
        <w:rPr>
          <w:rFonts w:eastAsiaTheme="minorEastAsia"/>
          <w:lang w:val="en-US"/>
        </w:rPr>
      </w:pPr>
      <w:r w:rsidRPr="004C2815">
        <w:rPr>
          <w:rFonts w:eastAsiaTheme="minorEastAsia"/>
          <w:lang w:val="en-US"/>
        </w:rPr>
        <w:t xml:space="preserve">The </w:t>
      </w:r>
      <w:r w:rsidR="00894253" w:rsidRPr="004C2815">
        <w:rPr>
          <w:rFonts w:eastAsiaTheme="minorEastAsia"/>
          <w:lang w:val="en-US"/>
        </w:rPr>
        <w:t xml:space="preserve">hyperspectral </w:t>
      </w:r>
      <w:r w:rsidRPr="004C2815">
        <w:rPr>
          <w:rFonts w:eastAsiaTheme="minorEastAsia"/>
          <w:lang w:val="en-US"/>
        </w:rPr>
        <w:t>irradiance</w:t>
      </w:r>
      <w:r w:rsidR="00894253" w:rsidRPr="004C2815">
        <w:rPr>
          <w:rFonts w:eastAsiaTheme="minorEastAsia"/>
          <w:lang w:val="en-US"/>
        </w:rPr>
        <w:t xml:space="preserve"> model calculated in the previous section </w:t>
      </w:r>
      <w:r w:rsidR="00E0355C" w:rsidRPr="004C2815">
        <w:rPr>
          <w:rFonts w:eastAsiaTheme="minorEastAsia"/>
          <w:lang w:val="en-US"/>
        </w:rPr>
        <w:t>can</w:t>
      </w:r>
      <w:r w:rsidR="003A10CD" w:rsidRPr="004C2815">
        <w:rPr>
          <w:rFonts w:eastAsiaTheme="minorEastAsia"/>
          <w:lang w:val="en-US"/>
        </w:rPr>
        <w:t xml:space="preserve"> then </w:t>
      </w:r>
      <w:r w:rsidR="00E0355C" w:rsidRPr="004C2815">
        <w:rPr>
          <w:rFonts w:eastAsiaTheme="minorEastAsia"/>
          <w:lang w:val="en-US"/>
        </w:rPr>
        <w:t xml:space="preserve">be </w:t>
      </w:r>
      <w:r w:rsidR="003A10CD" w:rsidRPr="004C2815">
        <w:rPr>
          <w:rFonts w:eastAsiaTheme="minorEastAsia"/>
          <w:lang w:val="en-US"/>
        </w:rPr>
        <w:t xml:space="preserve">convolved </w:t>
      </w:r>
      <w:r w:rsidRPr="004C2815">
        <w:rPr>
          <w:rFonts w:eastAsiaTheme="minorEastAsia"/>
          <w:lang w:val="en-US"/>
        </w:rPr>
        <w:t xml:space="preserve">with </w:t>
      </w:r>
      <w:r w:rsidR="003A10CD" w:rsidRPr="004C2815">
        <w:rPr>
          <w:rFonts w:eastAsiaTheme="minorEastAsia"/>
          <w:lang w:val="en-US"/>
        </w:rPr>
        <w:t>a given remote sensing instrument relative spectral response</w:t>
      </w:r>
      <w:r w:rsidR="00CF0E93" w:rsidRPr="004C2815">
        <w:rPr>
          <w:rFonts w:eastAsiaTheme="minorEastAsia"/>
          <w:lang w:val="en-US"/>
        </w:rPr>
        <w:t xml:space="preserve"> (</w:t>
      </w:r>
      <w:r w:rsidR="003A10CD" w:rsidRPr="004C2815">
        <w:rPr>
          <w:rFonts w:eastAsiaTheme="minorEastAsia"/>
          <w:lang w:val="en-US"/>
        </w:rPr>
        <w:t>e.g:</w:t>
      </w:r>
      <w:r w:rsidR="00CF0E93" w:rsidRPr="004C2815">
        <w:rPr>
          <w:rFonts w:eastAsiaTheme="minorEastAsia"/>
          <w:lang w:val="en-US"/>
        </w:rPr>
        <w:t xml:space="preserve"> a multi-spectral instrument</w:t>
      </w:r>
      <w:r w:rsidR="00153E56" w:rsidRPr="004C2815">
        <w:rPr>
          <w:rFonts w:eastAsiaTheme="minorEastAsia"/>
          <w:lang w:val="en-US"/>
        </w:rPr>
        <w:t>).</w:t>
      </w:r>
      <w:r w:rsidRPr="004C2815">
        <w:rPr>
          <w:rFonts w:eastAsiaTheme="minorEastAsia"/>
          <w:lang w:val="en-US"/>
        </w:rPr>
        <w:t xml:space="preserve"> </w:t>
      </w:r>
      <w:r w:rsidR="00CF0E93" w:rsidRPr="004C2815">
        <w:rPr>
          <w:rFonts w:eastAsiaTheme="minorEastAsia"/>
          <w:lang w:val="en-US"/>
        </w:rPr>
        <w:t>By means of</w:t>
      </w:r>
      <w:r w:rsidR="00860EFF" w:rsidRPr="004C2815">
        <w:rPr>
          <w:rFonts w:eastAsiaTheme="minorEastAsia"/>
          <w:lang w:val="en-US"/>
        </w:rPr>
        <w:t xml:space="preserve"> linear</w:t>
      </w:r>
      <w:r w:rsidR="00CF0E93" w:rsidRPr="004C2815">
        <w:rPr>
          <w:rFonts w:eastAsiaTheme="minorEastAsia"/>
          <w:lang w:val="en-US"/>
        </w:rPr>
        <w:t xml:space="preserve"> interpolation, the reflectance spectrum is resampled to the </w:t>
      </w:r>
      <w:r w:rsidR="003A10CD" w:rsidRPr="004C2815">
        <w:rPr>
          <w:rFonts w:eastAsiaTheme="minorEastAsia"/>
          <w:lang w:val="en-US"/>
        </w:rPr>
        <w:t xml:space="preserve">relative spectral </w:t>
      </w:r>
      <w:r w:rsidR="00CF0E93" w:rsidRPr="004C2815">
        <w:rPr>
          <w:rFonts w:eastAsiaTheme="minorEastAsia"/>
          <w:lang w:val="en-US"/>
        </w:rPr>
        <w:t xml:space="preserve">response wavelengths and then convolved with the </w:t>
      </w:r>
      <w:r w:rsidR="003A10CD" w:rsidRPr="004C2815">
        <w:rPr>
          <w:rFonts w:eastAsiaTheme="minorEastAsia"/>
          <w:lang w:val="en-US"/>
        </w:rPr>
        <w:t>model simulated lunar irradiance spectrum</w:t>
      </w:r>
      <w:r w:rsidR="00CF0E93" w:rsidRPr="004C2815">
        <w:rPr>
          <w:rFonts w:eastAsiaTheme="minorEastAsia"/>
          <w:lang w:val="en-US"/>
        </w:rPr>
        <w:t>.</w:t>
      </w:r>
    </w:p>
    <w:p w14:paraId="2ED45EE1" w14:textId="436D91B8" w:rsidR="00140511" w:rsidRPr="004C2815" w:rsidRDefault="00140511" w:rsidP="0010587D">
      <w:pPr>
        <w:rPr>
          <w:lang w:val="en-US"/>
        </w:rPr>
      </w:pPr>
      <w:r w:rsidRPr="004C2815">
        <w:rPr>
          <w:lang w:val="en-US"/>
        </w:rPr>
        <w:t xml:space="preserve">For every wavelength point of the response curve, </w:t>
      </w:r>
      <w:r w:rsidR="00F56A4A" w:rsidRPr="004C2815">
        <w:rPr>
          <w:lang w:val="en-US"/>
        </w:rPr>
        <w:t xml:space="preserve">the linear </w:t>
      </w:r>
      <w:r w:rsidRPr="004C2815">
        <w:rPr>
          <w:lang w:val="en-US"/>
        </w:rPr>
        <w:t>interpolation is calculated. Then the integral normalized by the integral of the Relative Spectral Response (RSR) of the sensor is calculated.</w:t>
      </w:r>
    </w:p>
    <w:p w14:paraId="1092CA29" w14:textId="77777777" w:rsidR="00140511" w:rsidRPr="004C2815" w:rsidRDefault="00140511" w:rsidP="00140511">
      <w:pPr>
        <w:rPr>
          <w:lang w:val="en-US"/>
        </w:rPr>
      </w:pPr>
    </w:p>
    <w:p w14:paraId="6A62526C" w14:textId="418D1248" w:rsidR="00140511" w:rsidRPr="004C2815" w:rsidRDefault="00000000" w:rsidP="00140511">
      <w:pPr>
        <w:rPr>
          <w:rFonts w:eastAsiaTheme="minorEastAsia"/>
          <w:lang w:val="en-US"/>
        </w:rPr>
      </w:pPr>
      <m:oMathPara>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l</m:t>
              </m:r>
            </m:sub>
          </m:sSub>
          <m:r>
            <m:rPr>
              <m:sty m:val="p"/>
            </m:rPr>
            <w:rPr>
              <w:rFonts w:ascii="Cambria Math" w:hAnsi="Cambria Math"/>
              <w:lang w:val="en-US"/>
            </w:rPr>
            <m:t>=</m:t>
          </m:r>
          <m:f>
            <m:fPr>
              <m:ctrlPr>
                <w:rPr>
                  <w:rFonts w:ascii="Cambria Math" w:hAnsi="Cambria Math"/>
                  <w:lang w:val="en-US"/>
                </w:rPr>
              </m:ctrlPr>
            </m:fPr>
            <m:num>
              <m:nary>
                <m:naryPr>
                  <m:chr m:val="∑"/>
                  <m:limLoc m:val="undOvr"/>
                  <m:ctrlPr>
                    <w:rPr>
                      <w:rFonts w:ascii="Cambria Math" w:hAnsi="Cambria Math"/>
                      <w:lang w:val="en-US"/>
                    </w:rPr>
                  </m:ctrlPr>
                </m:naryPr>
                <m:sub>
                  <m:sSub>
                    <m:sSubPr>
                      <m:ctrlPr>
                        <w:rPr>
                          <w:rFonts w:ascii="Cambria Math" w:hAnsi="Cambria Math"/>
                          <w:lang w:val="en-US"/>
                        </w:rPr>
                      </m:ctrlPr>
                    </m:sSubPr>
                    <m:e>
                      <m:r>
                        <w:rPr>
                          <w:rFonts w:ascii="Cambria Math" w:hAnsi="Cambria Math"/>
                          <w:lang w:val="en-US"/>
                        </w:rPr>
                        <m:t>i</m:t>
                      </m:r>
                      <m:r>
                        <m:rPr>
                          <m:sty m:val="p"/>
                        </m:rPr>
                        <w:rPr>
                          <w:rFonts w:ascii="Cambria Math" w:hAnsi="Cambria Math"/>
                          <w:lang w:val="en-US"/>
                        </w:rPr>
                        <m:t>=</m:t>
                      </m:r>
                      <m:r>
                        <w:rPr>
                          <w:rFonts w:ascii="Cambria Math" w:hAnsi="Cambria Math"/>
                          <w:lang w:val="en-US"/>
                        </w:rPr>
                        <m:t>λ</m:t>
                      </m:r>
                    </m:e>
                    <m:sub>
                      <m:r>
                        <m:rPr>
                          <m:sty m:val="p"/>
                        </m:rPr>
                        <w:rPr>
                          <w:rFonts w:ascii="Cambria Math" w:hAnsi="Cambria Math"/>
                          <w:lang w:val="en-US"/>
                        </w:rPr>
                        <m:t>0</m:t>
                      </m:r>
                    </m:sub>
                  </m:sSub>
                </m:sub>
                <m:sup>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n</m:t>
                      </m:r>
                    </m:sub>
                  </m:sSub>
                </m:sup>
                <m:e>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RSR</m:t>
                      </m:r>
                    </m:e>
                    <m:sub>
                      <m:r>
                        <w:rPr>
                          <w:rFonts w:ascii="Cambria Math" w:hAnsi="Cambria Math"/>
                          <w:lang w:val="en-US"/>
                        </w:rPr>
                        <m:t>l,i</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i</m:t>
                      </m:r>
                    </m:sub>
                  </m:sSub>
                </m:e>
              </m:nary>
            </m:num>
            <m:den>
              <m:nary>
                <m:naryPr>
                  <m:chr m:val="∑"/>
                  <m:limLoc m:val="undOvr"/>
                  <m:ctrlPr>
                    <w:rPr>
                      <w:rFonts w:ascii="Cambria Math" w:hAnsi="Cambria Math"/>
                      <w:lang w:val="en-US"/>
                    </w:rPr>
                  </m:ctrlPr>
                </m:naryPr>
                <m:sub>
                  <m:sSub>
                    <m:sSubPr>
                      <m:ctrlPr>
                        <w:rPr>
                          <w:rFonts w:ascii="Cambria Math" w:hAnsi="Cambria Math"/>
                          <w:lang w:val="en-US"/>
                        </w:rPr>
                      </m:ctrlPr>
                    </m:sSubPr>
                    <m:e>
                      <m:r>
                        <w:rPr>
                          <w:rFonts w:ascii="Cambria Math" w:hAnsi="Cambria Math"/>
                          <w:lang w:val="en-US"/>
                        </w:rPr>
                        <m:t>i</m:t>
                      </m:r>
                      <m:r>
                        <m:rPr>
                          <m:sty m:val="p"/>
                        </m:rPr>
                        <w:rPr>
                          <w:rFonts w:ascii="Cambria Math" w:hAnsi="Cambria Math"/>
                          <w:lang w:val="en-US"/>
                        </w:rPr>
                        <m:t>=</m:t>
                      </m:r>
                      <m:r>
                        <w:rPr>
                          <w:rFonts w:ascii="Cambria Math" w:hAnsi="Cambria Math"/>
                          <w:lang w:val="en-US"/>
                        </w:rPr>
                        <m:t>λ</m:t>
                      </m:r>
                    </m:e>
                    <m:sub>
                      <m:r>
                        <m:rPr>
                          <m:sty m:val="p"/>
                        </m:rPr>
                        <w:rPr>
                          <w:rFonts w:ascii="Cambria Math" w:hAnsi="Cambria Math"/>
                          <w:lang w:val="en-US"/>
                        </w:rPr>
                        <m:t>0</m:t>
                      </m:r>
                    </m:sub>
                  </m:sSub>
                </m:sub>
                <m:sup>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n</m:t>
                      </m:r>
                    </m:sub>
                  </m:sSub>
                </m:sup>
                <m:e>
                  <m:sSub>
                    <m:sSubPr>
                      <m:ctrlPr>
                        <w:rPr>
                          <w:rFonts w:ascii="Cambria Math" w:hAnsi="Cambria Math"/>
                          <w:lang w:val="en-US"/>
                        </w:rPr>
                      </m:ctrlPr>
                    </m:sSubPr>
                    <m:e>
                      <m:r>
                        <w:rPr>
                          <w:rFonts w:ascii="Cambria Math" w:hAnsi="Cambria Math"/>
                          <w:lang w:val="en-US"/>
                        </w:rPr>
                        <m:t>RSR</m:t>
                      </m:r>
                    </m:e>
                    <m:sub>
                      <m:r>
                        <w:rPr>
                          <w:rFonts w:ascii="Cambria Math" w:hAnsi="Cambria Math"/>
                          <w:lang w:val="en-US"/>
                        </w:rPr>
                        <m:t>i</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λ</m:t>
                      </m:r>
                    </m:e>
                    <m:sub>
                      <m:r>
                        <w:rPr>
                          <w:rFonts w:ascii="Cambria Math" w:hAnsi="Cambria Math"/>
                          <w:lang w:val="en-US"/>
                        </w:rPr>
                        <m:t>i</m:t>
                      </m:r>
                    </m:sub>
                  </m:sSub>
                </m:e>
              </m:nary>
            </m:den>
          </m:f>
          <m:r>
            <m:rPr>
              <m:sty m:val="p"/>
            </m:rPr>
            <w:rPr>
              <w:rFonts w:ascii="Cambria Math" w:hAnsi="Cambria Math"/>
              <w:lang w:val="en-US"/>
            </w:rPr>
            <m:t xml:space="preserve"> </m:t>
          </m:r>
        </m:oMath>
      </m:oMathPara>
    </w:p>
    <w:p w14:paraId="10384B5F" w14:textId="43C0167F" w:rsidR="00140511" w:rsidRPr="004C2815" w:rsidRDefault="00DE59CF" w:rsidP="00140511">
      <w:pPr>
        <w:rPr>
          <w:lang w:val="en-US"/>
        </w:rPr>
      </w:pPr>
      <w:r w:rsidRPr="004C2815">
        <w:rPr>
          <w:i/>
          <w:lang w:val="en-US"/>
        </w:rPr>
        <w:t>l</w:t>
      </w:r>
      <w:r w:rsidR="00532853" w:rsidRPr="004C2815">
        <w:rPr>
          <w:i/>
          <w:vertAlign w:val="subscript"/>
          <w:lang w:val="en-US"/>
        </w:rPr>
        <w:t>l</w:t>
      </w:r>
      <w:r w:rsidR="00140511" w:rsidRPr="004C2815">
        <w:rPr>
          <w:lang w:val="en-US"/>
        </w:rPr>
        <w:tab/>
        <w:t xml:space="preserve">integrated lunar model </w:t>
      </w:r>
      <w:r w:rsidR="000D672A" w:rsidRPr="004C2815">
        <w:rPr>
          <w:lang w:val="en-US"/>
        </w:rPr>
        <w:t xml:space="preserve">irradiance </w:t>
      </w:r>
      <w:r w:rsidR="00416DA7" w:rsidRPr="004C2815">
        <w:rPr>
          <w:lang w:val="en-US"/>
        </w:rPr>
        <w:t xml:space="preserve">(in W </w:t>
      </w:r>
      <w:r w:rsidR="00195DEF" w:rsidRPr="004C2815">
        <w:rPr>
          <w:lang w:val="en-US"/>
        </w:rPr>
        <w:t>m</w:t>
      </w:r>
      <w:r w:rsidR="00195DEF" w:rsidRPr="004C2815">
        <w:rPr>
          <w:vertAlign w:val="superscript"/>
          <w:lang w:val="en-US"/>
        </w:rPr>
        <w:t>-2</w:t>
      </w:r>
      <w:r w:rsidR="00416DA7" w:rsidRPr="004C2815">
        <w:rPr>
          <w:lang w:val="en-US"/>
        </w:rPr>
        <w:t xml:space="preserve">) </w:t>
      </w:r>
      <w:r w:rsidR="00140511" w:rsidRPr="004C2815">
        <w:rPr>
          <w:lang w:val="en-US"/>
        </w:rPr>
        <w:t xml:space="preserve">for spectral </w:t>
      </w:r>
      <w:r w:rsidR="00293ADC" w:rsidRPr="004C2815">
        <w:rPr>
          <w:lang w:val="en-US"/>
        </w:rPr>
        <w:t>band</w:t>
      </w:r>
      <w:r w:rsidR="00532853" w:rsidRPr="004C2815">
        <w:rPr>
          <w:lang w:val="en-US"/>
        </w:rPr>
        <w:t xml:space="preserve"> </w:t>
      </w:r>
      <m:oMath>
        <m:r>
          <w:rPr>
            <w:rFonts w:ascii="Cambria Math" w:hAnsi="Cambria Math"/>
            <w:lang w:val="en-US"/>
          </w:rPr>
          <m:t>l</m:t>
        </m:r>
        <m:r>
          <w:rPr>
            <w:rFonts w:ascii="Cambria Math" w:hAnsi="Cambria Math"/>
            <w:lang w:val="en-US"/>
          </w:rPr>
          <m:t>,</m:t>
        </m:r>
      </m:oMath>
    </w:p>
    <w:p w14:paraId="5AB0288B" w14:textId="24BEB8B1" w:rsidR="00140511" w:rsidRPr="004C2815" w:rsidRDefault="00000000" w:rsidP="00140511">
      <w:pPr>
        <w:rPr>
          <w:lang w:val="en-US"/>
        </w:rPr>
      </w:pPr>
      <m:oMath>
        <m:sSub>
          <m:sSubPr>
            <m:ctrlPr>
              <w:rPr>
                <w:rFonts w:ascii="Cambria Math" w:hAnsi="Cambria Math"/>
                <w:i/>
                <w:iCs/>
                <w:lang w:val="en-US"/>
              </w:rPr>
            </m:ctrlPr>
          </m:sSubPr>
          <m:e>
            <m:r>
              <w:rPr>
                <w:rFonts w:ascii="Cambria Math" w:hAnsi="Cambria Math"/>
                <w:lang w:val="en-US"/>
              </w:rPr>
              <m:t>I</m:t>
            </m:r>
          </m:e>
          <m:sub>
            <m:r>
              <w:rPr>
                <w:rFonts w:ascii="Cambria Math" w:hAnsi="Cambria Math"/>
                <w:lang w:val="en-US"/>
              </w:rPr>
              <m:t>i</m:t>
            </m:r>
          </m:sub>
        </m:sSub>
      </m:oMath>
      <w:r w:rsidR="00140511" w:rsidRPr="004C2815">
        <w:rPr>
          <w:lang w:val="en-US"/>
        </w:rPr>
        <w:tab/>
        <w:t xml:space="preserve">interpolated lunar </w:t>
      </w:r>
      <w:r w:rsidR="005F2481" w:rsidRPr="004C2815">
        <w:rPr>
          <w:lang w:val="en-US"/>
        </w:rPr>
        <w:t xml:space="preserve">spectral </w:t>
      </w:r>
      <w:r w:rsidR="004A2F68" w:rsidRPr="004C2815">
        <w:rPr>
          <w:lang w:val="en-US"/>
        </w:rPr>
        <w:t xml:space="preserve">irradiance </w:t>
      </w:r>
      <w:r w:rsidR="00140511" w:rsidRPr="004C2815">
        <w:rPr>
          <w:lang w:val="en-US"/>
        </w:rPr>
        <w:t>spectrum</w:t>
      </w:r>
      <w:r w:rsidR="001E4577" w:rsidRPr="004C2815">
        <w:rPr>
          <w:lang w:val="en-US"/>
        </w:rPr>
        <w:t xml:space="preserve"> (</w:t>
      </w:r>
      <w:r w:rsidR="00325AE6" w:rsidRPr="004C2815">
        <w:rPr>
          <w:lang w:val="en-US"/>
        </w:rPr>
        <w:t>in</w:t>
      </w:r>
      <w:r w:rsidR="005F2481" w:rsidRPr="004C2815">
        <w:rPr>
          <w:lang w:val="en-US"/>
        </w:rPr>
        <w:t xml:space="preserve"> W</w:t>
      </w:r>
      <w:r w:rsidR="00F82A05" w:rsidRPr="004C2815">
        <w:rPr>
          <w:lang w:val="en-US"/>
        </w:rPr>
        <w:t xml:space="preserve"> </w:t>
      </w:r>
      <w:r w:rsidR="00195DEF" w:rsidRPr="004C2815">
        <w:rPr>
          <w:lang w:val="en-US"/>
        </w:rPr>
        <w:t>m</w:t>
      </w:r>
      <w:r w:rsidR="00195DEF" w:rsidRPr="004C2815">
        <w:rPr>
          <w:vertAlign w:val="superscript"/>
          <w:lang w:val="en-US"/>
        </w:rPr>
        <w:t>-2</w:t>
      </w:r>
      <w:r w:rsidR="00195DEF" w:rsidRPr="004C2815">
        <w:rPr>
          <w:lang w:val="en-US"/>
        </w:rPr>
        <w:t xml:space="preserve"> </w:t>
      </w:r>
      <w:r w:rsidR="00780BB2" w:rsidRPr="004C2815">
        <w:rPr>
          <w:lang w:val="en-US"/>
        </w:rPr>
        <w:t>nm</w:t>
      </w:r>
      <w:r w:rsidR="00780BB2" w:rsidRPr="004C2815">
        <w:rPr>
          <w:vertAlign w:val="superscript"/>
          <w:lang w:val="en-US"/>
        </w:rPr>
        <w:t>-1</w:t>
      </w:r>
      <w:r w:rsidR="00780BB2" w:rsidRPr="004C2815">
        <w:rPr>
          <w:lang w:val="en-US"/>
        </w:rPr>
        <w:t>)</w:t>
      </w:r>
      <w:r w:rsidR="00140511" w:rsidRPr="004C2815">
        <w:rPr>
          <w:lang w:val="en-US"/>
        </w:rPr>
        <w:t xml:space="preserve"> at the sensor RSR wavelengths</w:t>
      </w:r>
      <w:r w:rsidR="00CE2C82" w:rsidRPr="004C2815">
        <w:rPr>
          <w:lang w:val="en-US"/>
        </w:rPr>
        <w:t>,</w:t>
      </w:r>
    </w:p>
    <w:p w14:paraId="33103CB5" w14:textId="019DC944" w:rsidR="00140511" w:rsidRPr="004C2815" w:rsidRDefault="000B5084" w:rsidP="00CE2C82">
      <w:pPr>
        <w:jc w:val="left"/>
        <w:rPr>
          <w:vertAlign w:val="superscript"/>
          <w:lang w:val="en-US"/>
        </w:rPr>
      </w:pPr>
      <m:oMath>
        <m:r>
          <w:rPr>
            <w:rFonts w:ascii="Cambria Math" w:hAnsi="Cambria Math"/>
            <w:lang w:val="en-US"/>
          </w:rPr>
          <m:t>RS</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l</m:t>
            </m:r>
          </m:sub>
        </m:sSub>
      </m:oMath>
      <w:r w:rsidR="00140511" w:rsidRPr="004C2815">
        <w:rPr>
          <w:lang w:val="en-US"/>
        </w:rPr>
        <w:tab/>
      </w:r>
      <w:r w:rsidR="00293ADC" w:rsidRPr="004C2815">
        <w:rPr>
          <w:lang w:val="en-US"/>
        </w:rPr>
        <w:t>band</w:t>
      </w:r>
      <w:r w:rsidR="00FA4D6C" w:rsidRPr="004C2815">
        <w:rPr>
          <w:lang w:val="en-US"/>
        </w:rPr>
        <w:t xml:space="preserve"> </w:t>
      </w:r>
      <w:r w:rsidR="00140511" w:rsidRPr="004C2815">
        <w:rPr>
          <w:lang w:val="en-US"/>
        </w:rPr>
        <w:t>spectral response</w:t>
      </w:r>
      <w:r w:rsidRPr="004C2815">
        <w:rPr>
          <w:lang w:val="en-US"/>
        </w:rPr>
        <w:t xml:space="preserve"> for spectral band </w:t>
      </w:r>
      <m:oMath>
        <m:r>
          <w:rPr>
            <w:rFonts w:ascii="Cambria Math" w:hAnsi="Cambria Math"/>
            <w:lang w:val="en-US"/>
          </w:rPr>
          <m:t>l</m:t>
        </m:r>
        <m:r>
          <w:rPr>
            <w:rFonts w:ascii="Cambria Math" w:hAnsi="Cambria Math"/>
            <w:lang w:val="en-US"/>
          </w:rPr>
          <m:t>,</m:t>
        </m:r>
      </m:oMath>
    </w:p>
    <w:p w14:paraId="182E941A" w14:textId="2D863984" w:rsidR="0089067F" w:rsidRPr="004C2815" w:rsidRDefault="00000000" w:rsidP="0019590E">
      <w:pPr>
        <w:rPr>
          <w:lang w:val="en-US"/>
        </w:rPr>
      </w:pPr>
      <m:oMath>
        <m:sSub>
          <m:sSubPr>
            <m:ctrlPr>
              <w:rPr>
                <w:rFonts w:ascii="Cambria Math" w:hAnsi="Cambria Math"/>
                <w:i/>
                <w:lang w:val="en-US"/>
              </w:rPr>
            </m:ctrlPr>
          </m:sSubPr>
          <m:e>
            <m:r>
              <w:rPr>
                <w:rFonts w:ascii="Cambria Math" w:hAnsi="Cambria Math" w:cstheme="minorHAnsi"/>
                <w:lang w:val="en-US"/>
              </w:rPr>
              <m:t>λ</m:t>
            </m:r>
            <m:ctrlPr>
              <w:rPr>
                <w:rFonts w:ascii="Cambria Math" w:hAnsi="Cambria Math" w:cstheme="minorHAnsi"/>
                <w:i/>
                <w:lang w:val="en-US"/>
              </w:rPr>
            </m:ctrlPr>
          </m:e>
          <m:sub>
            <m:r>
              <w:rPr>
                <w:rFonts w:ascii="Cambria Math" w:hAnsi="Cambria Math"/>
                <w:lang w:val="en-US"/>
              </w:rPr>
              <m:t>i</m:t>
            </m:r>
          </m:sub>
        </m:sSub>
      </m:oMath>
      <w:r w:rsidR="000B5084" w:rsidRPr="004C2815">
        <w:rPr>
          <w:lang w:val="en-US"/>
        </w:rPr>
        <w:t xml:space="preserve"> </w:t>
      </w:r>
      <w:r w:rsidR="00140511" w:rsidRPr="004C2815">
        <w:rPr>
          <w:lang w:val="en-US"/>
        </w:rPr>
        <w:tab/>
        <w:t>wavelengths at which the sensor RSR are defined</w:t>
      </w:r>
      <w:r w:rsidR="0010587D" w:rsidRPr="004C2815">
        <w:rPr>
          <w:lang w:val="en-US"/>
        </w:rPr>
        <w:t>.</w:t>
      </w:r>
    </w:p>
    <w:p w14:paraId="417CE28F" w14:textId="43791BDC" w:rsidR="0078030C" w:rsidRPr="004C2815" w:rsidRDefault="0078030C" w:rsidP="00140511">
      <w:pPr>
        <w:rPr>
          <w:lang w:val="en-US"/>
        </w:rPr>
      </w:pPr>
    </w:p>
    <w:p w14:paraId="416B0921" w14:textId="72F1FD06" w:rsidR="00A5679D" w:rsidRPr="004C2815" w:rsidRDefault="00F41039" w:rsidP="00060794">
      <w:pPr>
        <w:rPr>
          <w:lang w:val="en-US"/>
        </w:rPr>
      </w:pPr>
      <w:r w:rsidRPr="004C2815">
        <w:rPr>
          <w:lang w:val="en-US"/>
        </w:rPr>
        <w:t xml:space="preserve">This model irradiance value is the input for comparison with lunar acquisitions done with the </w:t>
      </w:r>
      <w:r w:rsidR="00293ADC" w:rsidRPr="004C2815">
        <w:rPr>
          <w:lang w:val="en-US"/>
        </w:rPr>
        <w:t>band</w:t>
      </w:r>
      <w:r w:rsidRPr="004C2815">
        <w:rPr>
          <w:lang w:val="en-US"/>
        </w:rPr>
        <w:t xml:space="preserve"> represented by the RSR provided to the model.</w:t>
      </w:r>
    </w:p>
    <w:p w14:paraId="60471D82" w14:textId="77777777" w:rsidR="00060794" w:rsidRPr="004C2815" w:rsidRDefault="00060794" w:rsidP="00060794">
      <w:pPr>
        <w:rPr>
          <w:lang w:val="en-US"/>
        </w:rPr>
      </w:pPr>
    </w:p>
    <w:p w14:paraId="6BF57479" w14:textId="77777777" w:rsidR="00D876DD" w:rsidRPr="004C2815" w:rsidRDefault="00D876DD">
      <w:pPr>
        <w:rPr>
          <w:rFonts w:asciiTheme="majorHAnsi" w:eastAsiaTheme="majorEastAsia" w:hAnsiTheme="majorHAnsi" w:cstheme="majorBidi"/>
          <w:color w:val="005596" w:themeColor="text2"/>
          <w:sz w:val="26"/>
          <w:szCs w:val="26"/>
          <w:lang w:val="en-US"/>
        </w:rPr>
      </w:pPr>
      <w:r w:rsidRPr="004C2815">
        <w:rPr>
          <w:lang w:val="en-US"/>
        </w:rPr>
        <w:br w:type="page"/>
      </w:r>
    </w:p>
    <w:p w14:paraId="61E8CD59" w14:textId="01F927EA" w:rsidR="00922B86" w:rsidRPr="004C2815" w:rsidRDefault="00A06385" w:rsidP="00B3188C">
      <w:pPr>
        <w:pStyle w:val="Heading2"/>
        <w:rPr>
          <w:lang w:val="en-US"/>
        </w:rPr>
      </w:pPr>
      <w:bookmarkStart w:id="71" w:name="_Toc157077935"/>
      <w:r w:rsidRPr="004C2815">
        <w:rPr>
          <w:lang w:val="en-US"/>
        </w:rPr>
        <w:lastRenderedPageBreak/>
        <w:t xml:space="preserve">Degrees of Linear </w:t>
      </w:r>
      <w:r w:rsidR="00922B86" w:rsidRPr="004C2815">
        <w:rPr>
          <w:lang w:val="en-US"/>
        </w:rPr>
        <w:t>Polarization</w:t>
      </w:r>
      <w:bookmarkEnd w:id="71"/>
    </w:p>
    <w:p w14:paraId="3B1AB144" w14:textId="77777777" w:rsidR="00922B86" w:rsidRPr="004C2815" w:rsidRDefault="00922B86" w:rsidP="00B3188C">
      <w:pPr>
        <w:pStyle w:val="Heading3"/>
        <w:rPr>
          <w:lang w:val="en-US"/>
        </w:rPr>
      </w:pPr>
      <w:bookmarkStart w:id="72" w:name="_Toc157077936"/>
      <w:r w:rsidRPr="004C2815">
        <w:rPr>
          <w:lang w:val="en-US"/>
        </w:rPr>
        <w:t>Introduction</w:t>
      </w:r>
      <w:bookmarkEnd w:id="72"/>
    </w:p>
    <w:p w14:paraId="7017A442" w14:textId="6C9D8903" w:rsidR="00262041" w:rsidRPr="004C2815" w:rsidRDefault="00262041" w:rsidP="00D34D00">
      <w:pPr>
        <w:rPr>
          <w:lang w:val="en-US"/>
        </w:rPr>
      </w:pPr>
      <w:r w:rsidRPr="004C2815">
        <w:rPr>
          <w:lang w:val="en-US"/>
        </w:rPr>
        <w:t xml:space="preserve">The linear polarization of lunar reflected light has been studied and the phase angle dependency is described in </w:t>
      </w:r>
      <w:r w:rsidRPr="004C2815">
        <w:rPr>
          <w:sz w:val="21"/>
          <w:szCs w:val="21"/>
        </w:rPr>
        <w:t>[</w:t>
      </w:r>
      <w:r w:rsidR="000303E6" w:rsidRPr="004C2815">
        <w:rPr>
          <w:sz w:val="21"/>
          <w:szCs w:val="21"/>
        </w:rPr>
        <w:t>RD5</w:t>
      </w:r>
      <w:r w:rsidRPr="004C2815">
        <w:rPr>
          <w:sz w:val="21"/>
          <w:szCs w:val="21"/>
        </w:rPr>
        <w:t xml:space="preserve">]. </w:t>
      </w:r>
      <w:r w:rsidR="00B26B27" w:rsidRPr="004C2815">
        <w:rPr>
          <w:sz w:val="21"/>
          <w:szCs w:val="21"/>
        </w:rPr>
        <w:t xml:space="preserve">Unusually, the </w:t>
      </w:r>
      <w:r w:rsidRPr="004C2815">
        <w:rPr>
          <w:sz w:val="21"/>
          <w:szCs w:val="21"/>
        </w:rPr>
        <w:t xml:space="preserve">lunar polarization </w:t>
      </w:r>
      <w:r w:rsidR="00B26B27" w:rsidRPr="004C2815">
        <w:rPr>
          <w:sz w:val="21"/>
          <w:szCs w:val="21"/>
        </w:rPr>
        <w:t>shows</w:t>
      </w:r>
      <w:r w:rsidRPr="004C2815">
        <w:rPr>
          <w:sz w:val="21"/>
          <w:szCs w:val="21"/>
        </w:rPr>
        <w:t xml:space="preserve"> negative </w:t>
      </w:r>
      <w:r w:rsidR="00FC7DEE" w:rsidRPr="004C2815">
        <w:rPr>
          <w:sz w:val="21"/>
          <w:szCs w:val="21"/>
        </w:rPr>
        <w:t xml:space="preserve">degree of </w:t>
      </w:r>
      <w:r w:rsidRPr="004C2815">
        <w:rPr>
          <w:sz w:val="21"/>
          <w:szCs w:val="21"/>
        </w:rPr>
        <w:t>linear polarisation at phase angles smaller than the invers</w:t>
      </w:r>
      <w:r w:rsidR="005C6AD4" w:rsidRPr="004C2815">
        <w:rPr>
          <w:sz w:val="21"/>
          <w:szCs w:val="21"/>
        </w:rPr>
        <w:t>ion</w:t>
      </w:r>
      <w:r w:rsidRPr="004C2815">
        <w:rPr>
          <w:sz w:val="21"/>
          <w:szCs w:val="21"/>
        </w:rPr>
        <w:t xml:space="preserve"> angle.</w:t>
      </w:r>
      <w:r w:rsidR="002C441E" w:rsidRPr="004C2815">
        <w:rPr>
          <w:sz w:val="21"/>
          <w:szCs w:val="21"/>
        </w:rPr>
        <w:t xml:space="preserve"> This is the phase angle at which the polarisation </w:t>
      </w:r>
      <w:r w:rsidR="00973A6E" w:rsidRPr="004C2815">
        <w:rPr>
          <w:sz w:val="21"/>
          <w:szCs w:val="21"/>
        </w:rPr>
        <w:t>becomes negative</w:t>
      </w:r>
      <w:r w:rsidR="00054A6E" w:rsidRPr="004C2815">
        <w:rPr>
          <w:sz w:val="21"/>
          <w:szCs w:val="21"/>
        </w:rPr>
        <w:t xml:space="preserve"> (2</w:t>
      </w:r>
      <w:r w:rsidR="218B33D7" w:rsidRPr="004C2815">
        <w:rPr>
          <w:sz w:val="21"/>
          <w:szCs w:val="21"/>
        </w:rPr>
        <w:t>2</w:t>
      </w:r>
      <w:r w:rsidR="00054A6E" w:rsidRPr="004C2815">
        <w:rPr>
          <w:sz w:val="21"/>
          <w:szCs w:val="21"/>
        </w:rPr>
        <w:t>° absolute phase angle)</w:t>
      </w:r>
      <w:r w:rsidR="00EC3509" w:rsidRPr="004C2815">
        <w:rPr>
          <w:sz w:val="21"/>
          <w:szCs w:val="21"/>
        </w:rPr>
        <w:t xml:space="preserve"> </w:t>
      </w:r>
      <w:r w:rsidR="006570C2" w:rsidRPr="004C2815">
        <w:rPr>
          <w:sz w:val="21"/>
          <w:szCs w:val="21"/>
        </w:rPr>
        <w:t>[</w:t>
      </w:r>
      <w:r w:rsidR="00F94CB2" w:rsidRPr="004C2815">
        <w:rPr>
          <w:sz w:val="21"/>
          <w:szCs w:val="21"/>
        </w:rPr>
        <w:t>RD5</w:t>
      </w:r>
      <w:r w:rsidR="006570C2" w:rsidRPr="004C2815">
        <w:rPr>
          <w:sz w:val="21"/>
          <w:szCs w:val="21"/>
        </w:rPr>
        <w:t>]</w:t>
      </w:r>
      <w:r w:rsidR="00973A6E" w:rsidRPr="004C2815">
        <w:rPr>
          <w:sz w:val="21"/>
          <w:szCs w:val="21"/>
        </w:rPr>
        <w:t>.</w:t>
      </w:r>
    </w:p>
    <w:p w14:paraId="1994D350" w14:textId="18339C7B" w:rsidR="004106DC" w:rsidRPr="004C2815" w:rsidRDefault="00922B86" w:rsidP="00197C17">
      <w:pPr>
        <w:rPr>
          <w:lang w:val="en-US"/>
        </w:rPr>
      </w:pPr>
      <w:r w:rsidRPr="004C2815">
        <w:rPr>
          <w:lang w:val="en-US"/>
        </w:rPr>
        <w:t xml:space="preserve">The </w:t>
      </w:r>
      <w:r w:rsidR="005B5369" w:rsidRPr="004C2815">
        <w:t xml:space="preserve">CE318-TP9 </w:t>
      </w:r>
      <w:r w:rsidRPr="004C2815">
        <w:rPr>
          <w:lang w:val="en-US"/>
        </w:rPr>
        <w:t xml:space="preserve">lunar </w:t>
      </w:r>
      <w:r w:rsidR="005B5369" w:rsidRPr="004C2815">
        <w:rPr>
          <w:lang w:val="en-US"/>
        </w:rPr>
        <w:t>photometer</w:t>
      </w:r>
      <w:r w:rsidRPr="004C2815">
        <w:rPr>
          <w:lang w:val="en-US"/>
        </w:rPr>
        <w:t xml:space="preserve"> </w:t>
      </w:r>
      <w:r w:rsidR="00DE6912" w:rsidRPr="004C2815">
        <w:rPr>
          <w:lang w:val="en-US"/>
        </w:rPr>
        <w:t xml:space="preserve">(1088 instrument) </w:t>
      </w:r>
      <w:r w:rsidRPr="004C2815">
        <w:rPr>
          <w:lang w:val="en-US"/>
        </w:rPr>
        <w:t xml:space="preserve">measures </w:t>
      </w:r>
      <w:r w:rsidR="00247672" w:rsidRPr="004C2815">
        <w:rPr>
          <w:lang w:val="en-US"/>
        </w:rPr>
        <w:t>direct</w:t>
      </w:r>
      <w:r w:rsidR="00867A5B" w:rsidRPr="004C2815">
        <w:rPr>
          <w:lang w:val="en-US"/>
        </w:rPr>
        <w:t xml:space="preserve">ly </w:t>
      </w:r>
      <w:r w:rsidRPr="004C2815">
        <w:rPr>
          <w:lang w:val="en-US"/>
        </w:rPr>
        <w:t xml:space="preserve">the degree of linear polarization of the moon. </w:t>
      </w:r>
      <w:r w:rsidR="008A58D2" w:rsidRPr="004C2815">
        <w:rPr>
          <w:lang w:val="en-US"/>
        </w:rPr>
        <w:t>With these measurements</w:t>
      </w:r>
      <w:r w:rsidR="005075C2" w:rsidRPr="004C2815">
        <w:rPr>
          <w:lang w:val="en-US"/>
        </w:rPr>
        <w:t>,</w:t>
      </w:r>
      <w:r w:rsidR="008A58D2" w:rsidRPr="004C2815">
        <w:rPr>
          <w:lang w:val="en-US"/>
        </w:rPr>
        <w:t xml:space="preserve"> it is possible to derive a simplified model</w:t>
      </w:r>
      <w:r w:rsidR="004106DC" w:rsidRPr="004C2815">
        <w:rPr>
          <w:lang w:val="en-US"/>
        </w:rPr>
        <w:t xml:space="preserve">, based on linear regression. The model </w:t>
      </w:r>
      <w:r w:rsidR="0024312A" w:rsidRPr="004C2815">
        <w:rPr>
          <w:lang w:val="en-US"/>
        </w:rPr>
        <w:t xml:space="preserve">is defined per </w:t>
      </w:r>
      <w:r w:rsidR="00293ADC" w:rsidRPr="004C2815">
        <w:rPr>
          <w:lang w:val="en-US"/>
        </w:rPr>
        <w:t>band</w:t>
      </w:r>
      <w:r w:rsidR="0024312A" w:rsidRPr="004C2815">
        <w:rPr>
          <w:lang w:val="en-US"/>
        </w:rPr>
        <w:t xml:space="preserve"> and consists of 2 </w:t>
      </w:r>
      <w:r w:rsidR="003A10CD" w:rsidRPr="004C2815">
        <w:rPr>
          <w:lang w:val="en-US"/>
        </w:rPr>
        <w:t xml:space="preserve">separate </w:t>
      </w:r>
      <w:r w:rsidR="00AF64C5" w:rsidRPr="004C2815">
        <w:rPr>
          <w:lang w:val="en-US"/>
        </w:rPr>
        <w:t>4</w:t>
      </w:r>
      <w:r w:rsidR="00AF64C5" w:rsidRPr="004C2815">
        <w:rPr>
          <w:vertAlign w:val="superscript"/>
          <w:lang w:val="en-US"/>
        </w:rPr>
        <w:t>th</w:t>
      </w:r>
      <w:r w:rsidR="00AF64C5" w:rsidRPr="004C2815">
        <w:rPr>
          <w:lang w:val="en-US"/>
        </w:rPr>
        <w:t xml:space="preserve"> degree </w:t>
      </w:r>
      <w:r w:rsidR="0024312A" w:rsidRPr="004C2815">
        <w:rPr>
          <w:lang w:val="en-US"/>
        </w:rPr>
        <w:t>polynomial</w:t>
      </w:r>
      <w:r w:rsidR="00726C5A" w:rsidRPr="004C2815">
        <w:rPr>
          <w:lang w:val="en-US"/>
        </w:rPr>
        <w:t xml:space="preserve"> functions</w:t>
      </w:r>
      <w:r w:rsidR="0024312A" w:rsidRPr="004C2815">
        <w:rPr>
          <w:lang w:val="en-US"/>
        </w:rPr>
        <w:t xml:space="preserve">, one for positive and one for negative phase angles. </w:t>
      </w:r>
    </w:p>
    <w:p w14:paraId="39F195B6" w14:textId="77777777" w:rsidR="00922B86" w:rsidRPr="004C2815" w:rsidRDefault="00922B86" w:rsidP="00B3188C">
      <w:pPr>
        <w:pStyle w:val="Heading3"/>
        <w:rPr>
          <w:lang w:val="en-US"/>
        </w:rPr>
      </w:pPr>
      <w:bookmarkStart w:id="73" w:name="_Toc157077937"/>
      <w:r w:rsidRPr="004C2815">
        <w:rPr>
          <w:lang w:val="en-US"/>
        </w:rPr>
        <w:t>Degree of linear polarization - measurements</w:t>
      </w:r>
      <w:bookmarkEnd w:id="73"/>
    </w:p>
    <w:p w14:paraId="71335280" w14:textId="4F4438FD" w:rsidR="00922B86" w:rsidRPr="004C2815" w:rsidRDefault="00922B86" w:rsidP="00922B86">
      <w:pPr>
        <w:rPr>
          <w:lang w:val="en-US"/>
        </w:rPr>
      </w:pPr>
      <w:r w:rsidRPr="004C2815">
        <w:rPr>
          <w:lang w:val="en-US"/>
        </w:rPr>
        <w:t>The degree of linear polarization</w:t>
      </w:r>
      <w:r w:rsidR="00A71E60" w:rsidRPr="004C2815">
        <w:rPr>
          <w:lang w:val="en-US"/>
        </w:rPr>
        <w:t xml:space="preserve"> </w:t>
      </w:r>
      <w:r w:rsidR="00DF6FA4" w:rsidRPr="004C2815">
        <w:rPr>
          <w:lang w:val="en-US"/>
        </w:rPr>
        <w:t>(DoLP)</w:t>
      </w:r>
      <w:r w:rsidRPr="004C2815">
        <w:rPr>
          <w:lang w:val="en-US"/>
        </w:rPr>
        <w:t xml:space="preserve"> of a signal is defined as</w:t>
      </w:r>
      <w:r w:rsidR="002A3C81" w:rsidRPr="004C2815">
        <w:rPr>
          <w:lang w:val="en-US"/>
        </w:rPr>
        <w:t>:</w:t>
      </w:r>
    </w:p>
    <w:p w14:paraId="58F0FE8C" w14:textId="77777777" w:rsidR="00922B86" w:rsidRPr="004C2815" w:rsidRDefault="00922B86" w:rsidP="00922B86">
      <w:pPr>
        <w:rPr>
          <w:lang w:val="en-US"/>
        </w:rPr>
      </w:pPr>
    </w:p>
    <w:p w14:paraId="3062190D" w14:textId="2B343211" w:rsidR="00922B86" w:rsidRPr="004C2815" w:rsidRDefault="00922B86" w:rsidP="00841A91">
      <w:pPr>
        <w:pStyle w:val="Caption"/>
        <w:jc w:val="center"/>
        <w:rPr>
          <w:color w:val="auto"/>
          <w:sz w:val="22"/>
          <w:szCs w:val="22"/>
          <w:lang w:val="en-US"/>
        </w:rPr>
      </w:pPr>
      <m:oMath>
        <m:r>
          <w:rPr>
            <w:rFonts w:ascii="Cambria Math" w:hAnsi="Cambria Math"/>
            <w:color w:val="auto"/>
            <w:sz w:val="22"/>
            <w:szCs w:val="22"/>
            <w:lang w:val="en-US"/>
          </w:rPr>
          <m:t xml:space="preserve">P= </m:t>
        </m:r>
        <m:f>
          <m:fPr>
            <m:ctrlPr>
              <w:rPr>
                <w:rFonts w:ascii="Cambria Math" w:hAnsi="Cambria Math"/>
                <w:i w:val="0"/>
                <w:color w:val="auto"/>
                <w:sz w:val="22"/>
                <w:szCs w:val="22"/>
                <w:lang w:val="en-US"/>
              </w:rPr>
            </m:ctrlPr>
          </m:fPr>
          <m:num>
            <m:rad>
              <m:radPr>
                <m:degHide m:val="1"/>
                <m:ctrlPr>
                  <w:rPr>
                    <w:rFonts w:ascii="Cambria Math" w:hAnsi="Cambria Math"/>
                    <w:i w:val="0"/>
                    <w:color w:val="auto"/>
                    <w:sz w:val="22"/>
                    <w:szCs w:val="22"/>
                    <w:lang w:val="en-US"/>
                  </w:rPr>
                </m:ctrlPr>
              </m:radPr>
              <m:deg/>
              <m:e>
                <m:sSup>
                  <m:sSupPr>
                    <m:ctrlPr>
                      <w:rPr>
                        <w:rFonts w:ascii="Cambria Math" w:hAnsi="Cambria Math"/>
                        <w:i w:val="0"/>
                        <w:color w:val="auto"/>
                        <w:sz w:val="22"/>
                        <w:szCs w:val="22"/>
                        <w:lang w:val="en-US"/>
                      </w:rPr>
                    </m:ctrlPr>
                  </m:sSupPr>
                  <m:e>
                    <m:r>
                      <w:rPr>
                        <w:rFonts w:ascii="Cambria Math" w:hAnsi="Cambria Math"/>
                        <w:color w:val="auto"/>
                        <w:sz w:val="22"/>
                        <w:szCs w:val="22"/>
                        <w:lang w:val="en-US"/>
                      </w:rPr>
                      <m:t>Q</m:t>
                    </m:r>
                  </m:e>
                  <m:sup>
                    <m:r>
                      <w:rPr>
                        <w:rFonts w:ascii="Cambria Math" w:hAnsi="Cambria Math"/>
                        <w:color w:val="auto"/>
                        <w:sz w:val="22"/>
                        <w:szCs w:val="22"/>
                        <w:lang w:val="en-US"/>
                      </w:rPr>
                      <m:t>2</m:t>
                    </m:r>
                  </m:sup>
                </m:sSup>
                <m:r>
                  <w:rPr>
                    <w:rFonts w:ascii="Cambria Math" w:hAnsi="Cambria Math"/>
                    <w:color w:val="auto"/>
                    <w:sz w:val="22"/>
                    <w:szCs w:val="22"/>
                    <w:lang w:val="en-US"/>
                  </w:rPr>
                  <m:t xml:space="preserve">+ </m:t>
                </m:r>
                <m:sSup>
                  <m:sSupPr>
                    <m:ctrlPr>
                      <w:rPr>
                        <w:rFonts w:ascii="Cambria Math" w:hAnsi="Cambria Math"/>
                        <w:i w:val="0"/>
                        <w:color w:val="auto"/>
                        <w:sz w:val="22"/>
                        <w:szCs w:val="22"/>
                        <w:lang w:val="en-US"/>
                      </w:rPr>
                    </m:ctrlPr>
                  </m:sSupPr>
                  <m:e>
                    <m:r>
                      <w:rPr>
                        <w:rFonts w:ascii="Cambria Math" w:hAnsi="Cambria Math"/>
                        <w:color w:val="auto"/>
                        <w:sz w:val="22"/>
                        <w:szCs w:val="22"/>
                        <w:lang w:val="en-US"/>
                      </w:rPr>
                      <m:t>U</m:t>
                    </m:r>
                  </m:e>
                  <m:sup>
                    <m:r>
                      <w:rPr>
                        <w:rFonts w:ascii="Cambria Math" w:hAnsi="Cambria Math"/>
                        <w:color w:val="auto"/>
                        <w:sz w:val="22"/>
                        <w:szCs w:val="22"/>
                        <w:lang w:val="en-US"/>
                      </w:rPr>
                      <m:t>2</m:t>
                    </m:r>
                  </m:sup>
                </m:sSup>
              </m:e>
            </m:rad>
          </m:num>
          <m:den>
            <m:r>
              <w:rPr>
                <w:rFonts w:ascii="Cambria Math" w:hAnsi="Cambria Math"/>
                <w:color w:val="auto"/>
                <w:sz w:val="22"/>
                <w:szCs w:val="22"/>
                <w:lang w:val="en-US"/>
              </w:rPr>
              <m:t>I</m:t>
            </m:r>
          </m:den>
        </m:f>
      </m:oMath>
      <w:r w:rsidR="00841A91" w:rsidRPr="004C2815">
        <w:rPr>
          <w:rFonts w:eastAsiaTheme="minorEastAsia"/>
          <w:color w:val="auto"/>
          <w:sz w:val="22"/>
          <w:szCs w:val="22"/>
          <w:lang w:val="en-US"/>
        </w:rPr>
        <w:tab/>
      </w:r>
    </w:p>
    <w:p w14:paraId="311190D3" w14:textId="1EEF653D" w:rsidR="00922B86" w:rsidRPr="004C2815" w:rsidRDefault="00922B86" w:rsidP="00B3188C">
      <w:pPr>
        <w:rPr>
          <w:lang w:val="en-US"/>
        </w:rPr>
      </w:pPr>
      <w:r w:rsidRPr="004C2815">
        <w:rPr>
          <w:i/>
          <w:lang w:val="en-US"/>
        </w:rPr>
        <w:t>I</w:t>
      </w:r>
      <w:r w:rsidRPr="004C2815">
        <w:rPr>
          <w:lang w:val="en-US"/>
        </w:rPr>
        <w:t xml:space="preserve">, </w:t>
      </w:r>
      <w:r w:rsidRPr="004C2815">
        <w:rPr>
          <w:i/>
          <w:lang w:val="en-US"/>
        </w:rPr>
        <w:t xml:space="preserve">Q </w:t>
      </w:r>
      <w:r w:rsidRPr="004C2815">
        <w:rPr>
          <w:lang w:val="en-US"/>
        </w:rPr>
        <w:t xml:space="preserve">and </w:t>
      </w:r>
      <w:r w:rsidRPr="004C2815">
        <w:rPr>
          <w:i/>
          <w:lang w:val="en-US"/>
        </w:rPr>
        <w:t xml:space="preserve">U </w:t>
      </w:r>
      <w:r w:rsidRPr="004C2815">
        <w:rPr>
          <w:lang w:val="en-US"/>
        </w:rPr>
        <w:t>a</w:t>
      </w:r>
      <w:r w:rsidR="004A2103" w:rsidRPr="004C2815">
        <w:rPr>
          <w:lang w:val="en-US"/>
        </w:rPr>
        <w:t>re the Stokes parameters</w:t>
      </w:r>
      <w:r w:rsidR="00ED5A7D" w:rsidRPr="004C2815">
        <w:rPr>
          <w:lang w:val="en-US"/>
        </w:rPr>
        <w:t xml:space="preserve"> that describe the polarization of electromagnetic radiation</w:t>
      </w:r>
      <w:r w:rsidR="004A2103" w:rsidRPr="004C2815">
        <w:rPr>
          <w:lang w:val="en-US"/>
        </w:rPr>
        <w:t>. T</w:t>
      </w:r>
      <w:r w:rsidR="00CD5F2C" w:rsidRPr="004C2815">
        <w:rPr>
          <w:lang w:val="en-US"/>
        </w:rPr>
        <w:t xml:space="preserve">he circular </w:t>
      </w:r>
      <w:r w:rsidR="004A2103" w:rsidRPr="004C2815">
        <w:rPr>
          <w:lang w:val="en-US"/>
        </w:rPr>
        <w:t xml:space="preserve">polarization component </w:t>
      </w:r>
      <w:r w:rsidR="004A2103" w:rsidRPr="004C2815">
        <w:rPr>
          <w:i/>
          <w:lang w:val="en-US"/>
        </w:rPr>
        <w:t>V</w:t>
      </w:r>
      <w:r w:rsidR="004A2103" w:rsidRPr="004C2815">
        <w:rPr>
          <w:lang w:val="en-US"/>
        </w:rPr>
        <w:t xml:space="preserve"> is ignored.</w:t>
      </w:r>
      <w:r w:rsidR="0072119A" w:rsidRPr="004C2815">
        <w:rPr>
          <w:lang w:val="en-US"/>
        </w:rPr>
        <w:t xml:space="preserve"> </w:t>
      </w:r>
    </w:p>
    <w:p w14:paraId="64FA5F10" w14:textId="301CFE1F" w:rsidR="009739D0" w:rsidRPr="004C2815" w:rsidRDefault="009739D0" w:rsidP="00B3188C">
      <w:pPr>
        <w:rPr>
          <w:lang w:val="en-US"/>
        </w:rPr>
      </w:pPr>
      <w:r w:rsidRPr="004C2815">
        <w:rPr>
          <w:lang w:val="en-US"/>
        </w:rPr>
        <w:t xml:space="preserve">The construction of the </w:t>
      </w:r>
      <w:r w:rsidR="00DA4BB2" w:rsidRPr="004C2815">
        <w:t>1088</w:t>
      </w:r>
      <w:r w:rsidR="00DB6C60" w:rsidRPr="004C2815">
        <w:t xml:space="preserve"> </w:t>
      </w:r>
      <w:r w:rsidRPr="004C2815">
        <w:rPr>
          <w:lang w:val="en-US"/>
        </w:rPr>
        <w:t xml:space="preserve">instrument </w:t>
      </w:r>
      <w:r w:rsidR="00963EF9" w:rsidRPr="004C2815">
        <w:rPr>
          <w:lang w:val="en-US"/>
        </w:rPr>
        <w:t>prevents</w:t>
      </w:r>
      <w:r w:rsidRPr="004C2815">
        <w:rPr>
          <w:lang w:val="en-US"/>
        </w:rPr>
        <w:t xml:space="preserve"> the Stokes parameters</w:t>
      </w:r>
      <w:r w:rsidR="00963EF9" w:rsidRPr="004C2815">
        <w:rPr>
          <w:lang w:val="en-US"/>
        </w:rPr>
        <w:t xml:space="preserve"> from being measured</w:t>
      </w:r>
      <w:r w:rsidRPr="004C2815">
        <w:rPr>
          <w:lang w:val="en-US"/>
        </w:rPr>
        <w:t xml:space="preserve"> directly</w:t>
      </w:r>
      <w:r w:rsidR="00973A6E" w:rsidRPr="004C2815">
        <w:rPr>
          <w:lang w:val="en-US"/>
        </w:rPr>
        <w:t>,</w:t>
      </w:r>
      <w:r w:rsidRPr="004C2815">
        <w:rPr>
          <w:lang w:val="en-US"/>
        </w:rPr>
        <w:t xml:space="preserve"> but the DoLP can be calculated from the </w:t>
      </w:r>
      <w:r w:rsidR="0038616D" w:rsidRPr="004C2815">
        <w:rPr>
          <w:lang w:val="en-US"/>
        </w:rPr>
        <w:t xml:space="preserve">different </w:t>
      </w:r>
      <w:r w:rsidR="00490BEE" w:rsidRPr="004C2815">
        <w:rPr>
          <w:lang w:val="en-US"/>
        </w:rPr>
        <w:t xml:space="preserve">instrument </w:t>
      </w:r>
      <w:r w:rsidRPr="004C2815">
        <w:rPr>
          <w:lang w:val="en-US"/>
        </w:rPr>
        <w:t>filter output</w:t>
      </w:r>
      <w:r w:rsidR="00E00BB4" w:rsidRPr="004C2815">
        <w:rPr>
          <w:lang w:val="en-US"/>
        </w:rPr>
        <w:t>s</w:t>
      </w:r>
      <w:r w:rsidRPr="004C2815">
        <w:rPr>
          <w:lang w:val="en-US"/>
        </w:rPr>
        <w:t>.</w:t>
      </w:r>
      <w:r w:rsidR="00490BEE" w:rsidRPr="004C2815">
        <w:rPr>
          <w:lang w:val="en-US"/>
        </w:rPr>
        <w:t xml:space="preserve"> </w:t>
      </w:r>
      <w:r w:rsidR="0085122E" w:rsidRPr="004C2815">
        <w:rPr>
          <w:lang w:val="en-US"/>
        </w:rPr>
        <w:t>This implies however, that it is not possible to measure negative</w:t>
      </w:r>
      <w:r w:rsidR="00FC7DEE" w:rsidRPr="004C2815">
        <w:rPr>
          <w:lang w:val="en-US"/>
        </w:rPr>
        <w:t xml:space="preserve"> degree of linear</w:t>
      </w:r>
      <w:r w:rsidR="0085122E" w:rsidRPr="004C2815">
        <w:rPr>
          <w:lang w:val="en-US"/>
        </w:rPr>
        <w:t xml:space="preserve"> polarization. The way to convert the output of the instrument to Stokes parameters, or a way to calculate a negative solution of the DoLP formula, is currently under investigation.</w:t>
      </w:r>
    </w:p>
    <w:p w14:paraId="7BB57365" w14:textId="3DDF4BB8" w:rsidR="00973A6E" w:rsidRPr="004C2815" w:rsidRDefault="00973A6E" w:rsidP="00B3188C">
      <w:pPr>
        <w:rPr>
          <w:lang w:val="en-US"/>
        </w:rPr>
      </w:pPr>
      <w:r w:rsidRPr="004C2815">
        <w:rPr>
          <w:lang w:val="en-US"/>
        </w:rPr>
        <w:t xml:space="preserve">For the purpose of this project, all measurements below the </w:t>
      </w:r>
      <w:r w:rsidR="00A338BF" w:rsidRPr="004C2815">
        <w:rPr>
          <w:lang w:val="en-US"/>
        </w:rPr>
        <w:t xml:space="preserve">inversion angle are set to negative. This is a </w:t>
      </w:r>
      <w:r w:rsidR="003D7B5E" w:rsidRPr="004C2815">
        <w:rPr>
          <w:lang w:val="en-US"/>
        </w:rPr>
        <w:t>pragmatic approach the use the negative solution of the DoLP formula</w:t>
      </w:r>
      <w:r w:rsidR="008749AD" w:rsidRPr="004C2815">
        <w:rPr>
          <w:lang w:val="en-US"/>
        </w:rPr>
        <w:t>. This approach might be improved or</w:t>
      </w:r>
      <w:r w:rsidR="004E17A3" w:rsidRPr="004C2815">
        <w:rPr>
          <w:lang w:val="en-US"/>
        </w:rPr>
        <w:t xml:space="preserve"> </w:t>
      </w:r>
      <w:r w:rsidR="008749AD" w:rsidRPr="004C2815">
        <w:rPr>
          <w:lang w:val="en-US"/>
        </w:rPr>
        <w:t>refined in the future.</w:t>
      </w:r>
      <w:r w:rsidR="000E1F9D" w:rsidRPr="004C2815">
        <w:rPr>
          <w:lang w:val="en-US"/>
        </w:rPr>
        <w:t xml:space="preserve"> </w:t>
      </w:r>
    </w:p>
    <w:p w14:paraId="7F379DB7" w14:textId="3D04B3AA" w:rsidR="00922B86" w:rsidRPr="004C2815" w:rsidRDefault="00922B86" w:rsidP="00B3188C">
      <w:pPr>
        <w:rPr>
          <w:lang w:val="en-US"/>
        </w:rPr>
      </w:pPr>
      <w:r w:rsidRPr="004C2815">
        <w:rPr>
          <w:lang w:val="en-US"/>
        </w:rPr>
        <w:t xml:space="preserve">Three linear polarized filters are oriented 60° from each other, measuring directly the raw polarized signals. The three filters give a value for </w:t>
      </w:r>
      <w:r w:rsidRPr="004C2815">
        <w:rPr>
          <w:i/>
          <w:lang w:val="en-US"/>
        </w:rPr>
        <w:t>S</w:t>
      </w:r>
      <w:r w:rsidRPr="004C2815">
        <w:rPr>
          <w:vertAlign w:val="subscript"/>
          <w:lang w:val="en-US"/>
        </w:rPr>
        <w:t>p1</w:t>
      </w:r>
      <w:r w:rsidRPr="004C2815">
        <w:rPr>
          <w:lang w:val="en-US"/>
        </w:rPr>
        <w:t xml:space="preserve">, </w:t>
      </w:r>
      <w:r w:rsidRPr="004C2815">
        <w:rPr>
          <w:i/>
          <w:lang w:val="en-US"/>
        </w:rPr>
        <w:t>S</w:t>
      </w:r>
      <w:r w:rsidRPr="004C2815">
        <w:rPr>
          <w:vertAlign w:val="subscript"/>
          <w:lang w:val="en-US"/>
        </w:rPr>
        <w:t>p2</w:t>
      </w:r>
      <w:r w:rsidRPr="004C2815">
        <w:rPr>
          <w:lang w:val="en-US"/>
        </w:rPr>
        <w:t xml:space="preserve">, </w:t>
      </w:r>
      <w:r w:rsidRPr="004C2815">
        <w:rPr>
          <w:i/>
          <w:lang w:val="en-US"/>
        </w:rPr>
        <w:t>S</w:t>
      </w:r>
      <w:r w:rsidRPr="004C2815">
        <w:rPr>
          <w:vertAlign w:val="subscript"/>
          <w:lang w:val="en-US"/>
        </w:rPr>
        <w:t>p3</w:t>
      </w:r>
      <w:r w:rsidRPr="004C2815">
        <w:rPr>
          <w:lang w:val="en-US"/>
        </w:rPr>
        <w:t xml:space="preserve">. The degree of polarization is derived with the </w:t>
      </w:r>
      <w:r w:rsidR="00963EF9" w:rsidRPr="004C2815">
        <w:rPr>
          <w:lang w:val="en-US"/>
        </w:rPr>
        <w:t>following</w:t>
      </w:r>
      <w:r w:rsidRPr="004C2815">
        <w:rPr>
          <w:lang w:val="en-US"/>
        </w:rPr>
        <w:t xml:space="preserve"> formula:</w:t>
      </w:r>
    </w:p>
    <w:p w14:paraId="13AA60C8" w14:textId="77777777" w:rsidR="00922B86" w:rsidRPr="004C2815" w:rsidRDefault="00922B86" w:rsidP="00922B86">
      <w:pPr>
        <w:rPr>
          <w:lang w:val="en-US"/>
        </w:rPr>
      </w:pPr>
    </w:p>
    <w:p w14:paraId="0A4F9055" w14:textId="7D59965A" w:rsidR="00922B86" w:rsidRPr="004C2815" w:rsidRDefault="00922B86" w:rsidP="00FF563C">
      <w:pPr>
        <w:pStyle w:val="Caption"/>
        <w:jc w:val="center"/>
        <w:rPr>
          <w:rFonts w:eastAsiaTheme="minorEastAsia"/>
          <w:color w:val="auto"/>
          <w:sz w:val="22"/>
          <w:szCs w:val="22"/>
        </w:rPr>
      </w:pPr>
      <m:oMath>
        <m:r>
          <w:rPr>
            <w:rFonts w:ascii="Cambria Math" w:hAnsi="Cambria Math"/>
            <w:color w:val="auto"/>
            <w:sz w:val="22"/>
            <w:szCs w:val="22"/>
          </w:rPr>
          <m:t>DoLP=</m:t>
        </m:r>
        <m:f>
          <m:fPr>
            <m:ctrlPr>
              <w:rPr>
                <w:rFonts w:ascii="Cambria Math" w:hAnsi="Cambria Math"/>
                <w:i w:val="0"/>
                <w:color w:val="auto"/>
                <w:sz w:val="22"/>
                <w:szCs w:val="22"/>
              </w:rPr>
            </m:ctrlPr>
          </m:fPr>
          <m:num>
            <m:r>
              <w:rPr>
                <w:rFonts w:ascii="Cambria Math" w:hAnsi="Cambria Math"/>
                <w:color w:val="auto"/>
                <w:sz w:val="22"/>
                <w:szCs w:val="22"/>
              </w:rPr>
              <m:t>2η</m:t>
            </m:r>
            <m:rad>
              <m:radPr>
                <m:degHide m:val="1"/>
                <m:ctrlPr>
                  <w:rPr>
                    <w:rFonts w:ascii="Cambria Math" w:hAnsi="Cambria Math"/>
                    <w:i w:val="0"/>
                    <w:color w:val="auto"/>
                    <w:sz w:val="22"/>
                    <w:szCs w:val="22"/>
                  </w:rPr>
                </m:ctrlPr>
              </m:radPr>
              <m:deg/>
              <m:e>
                <m:sSubSup>
                  <m:sSubSupPr>
                    <m:ctrlPr>
                      <w:rPr>
                        <w:rFonts w:ascii="Cambria Math" w:hAnsi="Cambria Math"/>
                        <w:i w:val="0"/>
                        <w:color w:val="auto"/>
                        <w:sz w:val="22"/>
                        <w:szCs w:val="22"/>
                      </w:rPr>
                    </m:ctrlPr>
                  </m:sSubSupPr>
                  <m:e>
                    <m:r>
                      <w:rPr>
                        <w:rFonts w:ascii="Cambria Math" w:hAnsi="Cambria Math"/>
                        <w:color w:val="auto"/>
                        <w:sz w:val="22"/>
                        <w:szCs w:val="22"/>
                      </w:rPr>
                      <m:t>S</m:t>
                    </m:r>
                  </m:e>
                  <m:sub>
                    <m:r>
                      <w:rPr>
                        <w:rFonts w:ascii="Cambria Math" w:hAnsi="Cambria Math"/>
                        <w:color w:val="auto"/>
                        <w:sz w:val="22"/>
                        <w:szCs w:val="22"/>
                      </w:rPr>
                      <m:t>p1</m:t>
                    </m:r>
                  </m:sub>
                  <m:sup>
                    <m:r>
                      <w:rPr>
                        <w:rFonts w:ascii="Cambria Math" w:hAnsi="Cambria Math"/>
                        <w:color w:val="auto"/>
                        <w:sz w:val="22"/>
                        <w:szCs w:val="22"/>
                      </w:rPr>
                      <m:t>2</m:t>
                    </m:r>
                  </m:sup>
                </m:sSubSup>
                <m:r>
                  <w:rPr>
                    <w:rFonts w:ascii="Cambria Math" w:hAnsi="Cambria Math"/>
                    <w:color w:val="auto"/>
                    <w:sz w:val="22"/>
                    <w:szCs w:val="22"/>
                  </w:rPr>
                  <m:t>+</m:t>
                </m:r>
                <m:sSubSup>
                  <m:sSubSupPr>
                    <m:ctrlPr>
                      <w:rPr>
                        <w:rFonts w:ascii="Cambria Math" w:hAnsi="Cambria Math"/>
                        <w:i w:val="0"/>
                        <w:color w:val="auto"/>
                        <w:sz w:val="22"/>
                        <w:szCs w:val="22"/>
                      </w:rPr>
                    </m:ctrlPr>
                  </m:sSubSupPr>
                  <m:e>
                    <m:r>
                      <w:rPr>
                        <w:rFonts w:ascii="Cambria Math" w:hAnsi="Cambria Math"/>
                        <w:color w:val="auto"/>
                        <w:sz w:val="22"/>
                        <w:szCs w:val="22"/>
                      </w:rPr>
                      <m:t>R</m:t>
                    </m:r>
                  </m:e>
                  <m:sub>
                    <m:r>
                      <w:rPr>
                        <w:rFonts w:ascii="Cambria Math" w:hAnsi="Cambria Math"/>
                        <w:color w:val="auto"/>
                        <w:sz w:val="22"/>
                        <w:szCs w:val="22"/>
                      </w:rPr>
                      <m:t>12</m:t>
                    </m:r>
                  </m:sub>
                  <m:sup>
                    <m:r>
                      <w:rPr>
                        <w:rFonts w:ascii="Cambria Math" w:hAnsi="Cambria Math"/>
                        <w:color w:val="auto"/>
                        <w:sz w:val="22"/>
                        <w:szCs w:val="22"/>
                      </w:rPr>
                      <m:t>2</m:t>
                    </m:r>
                  </m:sup>
                </m:sSubSup>
                <m:sSubSup>
                  <m:sSubSupPr>
                    <m:ctrlPr>
                      <w:rPr>
                        <w:rFonts w:ascii="Cambria Math" w:hAnsi="Cambria Math"/>
                        <w:i w:val="0"/>
                        <w:color w:val="auto"/>
                        <w:sz w:val="22"/>
                        <w:szCs w:val="22"/>
                      </w:rPr>
                    </m:ctrlPr>
                  </m:sSubSupPr>
                  <m:e>
                    <m:r>
                      <w:rPr>
                        <w:rFonts w:ascii="Cambria Math" w:hAnsi="Cambria Math"/>
                        <w:color w:val="auto"/>
                        <w:sz w:val="22"/>
                        <w:szCs w:val="22"/>
                      </w:rPr>
                      <m:t>S</m:t>
                    </m:r>
                  </m:e>
                  <m:sub>
                    <m:r>
                      <w:rPr>
                        <w:rFonts w:ascii="Cambria Math" w:hAnsi="Cambria Math"/>
                        <w:color w:val="auto"/>
                        <w:sz w:val="22"/>
                        <w:szCs w:val="22"/>
                      </w:rPr>
                      <m:t>p2</m:t>
                    </m:r>
                  </m:sub>
                  <m:sup>
                    <m:r>
                      <w:rPr>
                        <w:rFonts w:ascii="Cambria Math" w:hAnsi="Cambria Math"/>
                        <w:color w:val="auto"/>
                        <w:sz w:val="22"/>
                        <w:szCs w:val="22"/>
                      </w:rPr>
                      <m:t>2</m:t>
                    </m:r>
                  </m:sup>
                </m:sSubSup>
                <m:r>
                  <w:rPr>
                    <w:rFonts w:ascii="Cambria Math" w:hAnsi="Cambria Math"/>
                    <w:color w:val="auto"/>
                    <w:sz w:val="22"/>
                    <w:szCs w:val="22"/>
                  </w:rPr>
                  <m:t>+</m:t>
                </m:r>
                <m:sSubSup>
                  <m:sSubSupPr>
                    <m:ctrlPr>
                      <w:rPr>
                        <w:rFonts w:ascii="Cambria Math" w:hAnsi="Cambria Math"/>
                        <w:i w:val="0"/>
                        <w:color w:val="auto"/>
                        <w:sz w:val="22"/>
                        <w:szCs w:val="22"/>
                      </w:rPr>
                    </m:ctrlPr>
                  </m:sSubSupPr>
                  <m:e>
                    <m:r>
                      <w:rPr>
                        <w:rFonts w:ascii="Cambria Math" w:hAnsi="Cambria Math"/>
                        <w:color w:val="auto"/>
                        <w:sz w:val="22"/>
                        <w:szCs w:val="22"/>
                      </w:rPr>
                      <m:t>R</m:t>
                    </m:r>
                  </m:e>
                  <m:sub>
                    <m:r>
                      <w:rPr>
                        <w:rFonts w:ascii="Cambria Math" w:hAnsi="Cambria Math"/>
                        <w:color w:val="auto"/>
                        <w:sz w:val="22"/>
                        <w:szCs w:val="22"/>
                      </w:rPr>
                      <m:t>13</m:t>
                    </m:r>
                  </m:sub>
                  <m:sup>
                    <m:r>
                      <w:rPr>
                        <w:rFonts w:ascii="Cambria Math" w:hAnsi="Cambria Math"/>
                        <w:color w:val="auto"/>
                        <w:sz w:val="22"/>
                        <w:szCs w:val="22"/>
                      </w:rPr>
                      <m:t>2</m:t>
                    </m:r>
                  </m:sup>
                </m:sSubSup>
                <m:sSubSup>
                  <m:sSubSupPr>
                    <m:ctrlPr>
                      <w:rPr>
                        <w:rFonts w:ascii="Cambria Math" w:hAnsi="Cambria Math"/>
                        <w:i w:val="0"/>
                        <w:color w:val="auto"/>
                        <w:sz w:val="22"/>
                        <w:szCs w:val="22"/>
                      </w:rPr>
                    </m:ctrlPr>
                  </m:sSubSupPr>
                  <m:e>
                    <m:r>
                      <w:rPr>
                        <w:rFonts w:ascii="Cambria Math" w:hAnsi="Cambria Math"/>
                        <w:color w:val="auto"/>
                        <w:sz w:val="22"/>
                        <w:szCs w:val="22"/>
                      </w:rPr>
                      <m:t>S</m:t>
                    </m:r>
                  </m:e>
                  <m:sub>
                    <m:r>
                      <w:rPr>
                        <w:rFonts w:ascii="Cambria Math" w:hAnsi="Cambria Math"/>
                        <w:color w:val="auto"/>
                        <w:sz w:val="22"/>
                        <w:szCs w:val="22"/>
                      </w:rPr>
                      <m:t>p3</m:t>
                    </m:r>
                  </m:sub>
                  <m:sup>
                    <m:r>
                      <w:rPr>
                        <w:rFonts w:ascii="Cambria Math" w:hAnsi="Cambria Math"/>
                        <w:color w:val="auto"/>
                        <w:sz w:val="22"/>
                        <w:szCs w:val="22"/>
                      </w:rPr>
                      <m:t>2</m:t>
                    </m:r>
                  </m:sup>
                </m:sSubSup>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12</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p1</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p2</m:t>
                    </m:r>
                  </m:sub>
                </m:sSub>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13</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p1</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p3</m:t>
                    </m:r>
                  </m:sub>
                </m:sSub>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12</m:t>
                    </m:r>
                  </m:sub>
                </m:sSub>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13</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p2</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p3</m:t>
                    </m:r>
                  </m:sub>
                </m:sSub>
              </m:e>
            </m:rad>
          </m:num>
          <m:den>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p1</m:t>
                </m:r>
              </m:sub>
            </m:sSub>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12</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p2</m:t>
                </m:r>
              </m:sub>
            </m:sSub>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13</m:t>
                </m:r>
              </m:sub>
            </m:sSub>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p3</m:t>
                </m:r>
              </m:sub>
            </m:sSub>
          </m:den>
        </m:f>
      </m:oMath>
      <w:r w:rsidR="00FF563C" w:rsidRPr="004C2815">
        <w:rPr>
          <w:rFonts w:eastAsiaTheme="minorEastAsia"/>
          <w:color w:val="auto"/>
          <w:sz w:val="22"/>
          <w:szCs w:val="22"/>
        </w:rPr>
        <w:tab/>
      </w:r>
      <w:r w:rsidR="00FF563C" w:rsidRPr="004C2815">
        <w:rPr>
          <w:rFonts w:eastAsiaTheme="minorEastAsia"/>
          <w:color w:val="auto"/>
          <w:sz w:val="22"/>
          <w:szCs w:val="22"/>
        </w:rPr>
        <w:tab/>
      </w:r>
    </w:p>
    <w:p w14:paraId="7FED139E" w14:textId="304E6AFF" w:rsidR="00922B86" w:rsidRPr="004C2815" w:rsidRDefault="00922B86" w:rsidP="00B3188C">
      <w:pPr>
        <w:rPr>
          <w:lang w:val="en-US"/>
        </w:rPr>
      </w:pPr>
      <w:r w:rsidRPr="004C2815">
        <w:rPr>
          <w:i/>
          <w:lang w:val="en-US"/>
        </w:rPr>
        <w:t>R</w:t>
      </w:r>
      <w:r w:rsidRPr="004C2815">
        <w:rPr>
          <w:vertAlign w:val="subscript"/>
          <w:lang w:val="en-US"/>
        </w:rPr>
        <w:t>12</w:t>
      </w:r>
      <w:r w:rsidRPr="004C2815">
        <w:rPr>
          <w:lang w:val="en-US"/>
        </w:rPr>
        <w:t xml:space="preserve">, </w:t>
      </w:r>
      <w:r w:rsidRPr="004C2815">
        <w:rPr>
          <w:i/>
          <w:lang w:val="en-US"/>
        </w:rPr>
        <w:t>R</w:t>
      </w:r>
      <w:r w:rsidRPr="004C2815">
        <w:rPr>
          <w:vertAlign w:val="subscript"/>
          <w:lang w:val="en-US"/>
        </w:rPr>
        <w:t>13</w:t>
      </w:r>
      <w:r w:rsidRPr="004C2815">
        <w:rPr>
          <w:lang w:val="en-US"/>
        </w:rPr>
        <w:t xml:space="preserve"> are the corrections for total polarization transmittance and </w:t>
      </w:r>
      <w:r w:rsidRPr="004C2815">
        <w:rPr>
          <w:rFonts w:cstheme="minorHAnsi"/>
          <w:i/>
          <w:lang w:val="en-US"/>
        </w:rPr>
        <w:t>η</w:t>
      </w:r>
      <w:r w:rsidRPr="004C2815">
        <w:rPr>
          <w:lang w:val="en-US"/>
        </w:rPr>
        <w:t xml:space="preserve"> is the polarization calibration coefficient.</w:t>
      </w:r>
      <w:r w:rsidR="002C441E" w:rsidRPr="004C2815">
        <w:rPr>
          <w:lang w:val="en-US"/>
        </w:rPr>
        <w:t xml:space="preserve"> </w:t>
      </w:r>
      <w:r w:rsidR="00C45A84" w:rsidRPr="004C2815">
        <w:rPr>
          <w:lang w:val="en-US"/>
        </w:rPr>
        <w:t xml:space="preserve">These are constant values, calculated during the </w:t>
      </w:r>
      <w:r w:rsidR="003F021B" w:rsidRPr="004C2815">
        <w:rPr>
          <w:lang w:val="en-US"/>
        </w:rPr>
        <w:t xml:space="preserve">calibration of the instrument. </w:t>
      </w:r>
    </w:p>
    <w:p w14:paraId="4516811F" w14:textId="267012CF" w:rsidR="00922B86" w:rsidRPr="004C2815" w:rsidRDefault="002D1095" w:rsidP="00B3188C">
      <w:pPr>
        <w:rPr>
          <w:lang w:val="en-US"/>
        </w:rPr>
      </w:pPr>
      <w:r w:rsidRPr="004C2815">
        <w:rPr>
          <w:lang w:val="en-US"/>
        </w:rPr>
        <w:t xml:space="preserve">All measurements performed in this project with the </w:t>
      </w:r>
      <w:r w:rsidR="00356282" w:rsidRPr="004C2815">
        <w:t>1088</w:t>
      </w:r>
      <w:r w:rsidR="00AF5BF2" w:rsidRPr="004C2815">
        <w:t xml:space="preserve"> </w:t>
      </w:r>
      <w:r w:rsidRPr="004C2815">
        <w:rPr>
          <w:lang w:val="en-US"/>
        </w:rPr>
        <w:t xml:space="preserve">instrument are done with polarization enabled. </w:t>
      </w:r>
      <w:r w:rsidR="00AB30ED" w:rsidRPr="004C2815">
        <w:rPr>
          <w:lang w:val="en-US"/>
        </w:rPr>
        <w:t>This means for the period of about 1 year, more than 120000 measu</w:t>
      </w:r>
      <w:r w:rsidR="00972C98" w:rsidRPr="004C2815">
        <w:rPr>
          <w:lang w:val="en-US"/>
        </w:rPr>
        <w:t>re</w:t>
      </w:r>
      <w:r w:rsidR="00AB30ED" w:rsidRPr="004C2815">
        <w:rPr>
          <w:lang w:val="en-US"/>
        </w:rPr>
        <w:t xml:space="preserve">ments of lunar polarized light are available. </w:t>
      </w:r>
      <w:r w:rsidR="00F6267B" w:rsidRPr="004C2815">
        <w:rPr>
          <w:lang w:val="en-US"/>
        </w:rPr>
        <w:t>Not all measurements are done at full night</w:t>
      </w:r>
      <w:r w:rsidR="00963EF9" w:rsidRPr="004C2815">
        <w:rPr>
          <w:lang w:val="en-US"/>
        </w:rPr>
        <w:t>-</w:t>
      </w:r>
      <w:r w:rsidR="00F6267B" w:rsidRPr="004C2815">
        <w:rPr>
          <w:lang w:val="en-US"/>
        </w:rPr>
        <w:t xml:space="preserve">time and </w:t>
      </w:r>
      <w:r w:rsidR="00963EF9" w:rsidRPr="004C2815">
        <w:rPr>
          <w:lang w:val="en-US"/>
        </w:rPr>
        <w:t xml:space="preserve">these </w:t>
      </w:r>
      <w:r w:rsidR="00F6267B" w:rsidRPr="004C2815">
        <w:rPr>
          <w:lang w:val="en-US"/>
        </w:rPr>
        <w:t xml:space="preserve">need to </w:t>
      </w:r>
      <w:r w:rsidR="008C041B" w:rsidRPr="004C2815">
        <w:rPr>
          <w:lang w:val="en-US"/>
        </w:rPr>
        <w:t>be filtered</w:t>
      </w:r>
      <w:r w:rsidR="008E522E" w:rsidRPr="004C2815">
        <w:rPr>
          <w:lang w:val="en-US"/>
        </w:rPr>
        <w:t xml:space="preserve"> from</w:t>
      </w:r>
      <w:r w:rsidR="00963EF9" w:rsidRPr="004C2815">
        <w:rPr>
          <w:lang w:val="en-US"/>
        </w:rPr>
        <w:t xml:space="preserve"> the</w:t>
      </w:r>
      <w:r w:rsidR="008E522E" w:rsidRPr="004C2815">
        <w:rPr>
          <w:lang w:val="en-US"/>
        </w:rPr>
        <w:t xml:space="preserve"> regression</w:t>
      </w:r>
      <w:r w:rsidR="00F6267B" w:rsidRPr="004C2815">
        <w:rPr>
          <w:lang w:val="en-US"/>
        </w:rPr>
        <w:t>. The measurements are filtered on time – between 23h at night and 2h in the morning and outliers are removed (i.e. cloud</w:t>
      </w:r>
      <w:r w:rsidR="004C4833" w:rsidRPr="004C2815">
        <w:rPr>
          <w:lang w:val="en-US"/>
        </w:rPr>
        <w:t xml:space="preserve"> contaminated</w:t>
      </w:r>
      <w:r w:rsidR="00F6267B" w:rsidRPr="004C2815">
        <w:rPr>
          <w:lang w:val="en-US"/>
        </w:rPr>
        <w:t xml:space="preserve"> </w:t>
      </w:r>
      <w:r w:rsidR="006179B0" w:rsidRPr="004C2815">
        <w:rPr>
          <w:lang w:val="en-US"/>
        </w:rPr>
        <w:t>measurement</w:t>
      </w:r>
      <w:r w:rsidR="00F6267B" w:rsidRPr="004C2815">
        <w:rPr>
          <w:lang w:val="en-US"/>
        </w:rPr>
        <w:t xml:space="preserve">). </w:t>
      </w:r>
      <w:r w:rsidR="002C7B7D" w:rsidRPr="004C2815">
        <w:rPr>
          <w:lang w:val="en-US"/>
        </w:rPr>
        <w:t>Measurements with n</w:t>
      </w:r>
      <w:r w:rsidR="0051497E" w:rsidRPr="004C2815">
        <w:rPr>
          <w:lang w:val="en-US"/>
        </w:rPr>
        <w:t>egative and positive phase angles are split</w:t>
      </w:r>
      <w:r w:rsidR="00E10184" w:rsidRPr="004C2815">
        <w:rPr>
          <w:lang w:val="en-US"/>
        </w:rPr>
        <w:t xml:space="preserve"> </w:t>
      </w:r>
      <w:r w:rsidR="0051497E" w:rsidRPr="004C2815">
        <w:rPr>
          <w:lang w:val="en-US"/>
        </w:rPr>
        <w:t xml:space="preserve">to be able </w:t>
      </w:r>
      <w:r w:rsidR="00C7658C" w:rsidRPr="004C2815">
        <w:rPr>
          <w:lang w:val="en-US"/>
        </w:rPr>
        <w:t xml:space="preserve">to produce </w:t>
      </w:r>
      <w:r w:rsidR="0051497E" w:rsidRPr="004C2815">
        <w:rPr>
          <w:lang w:val="en-US"/>
        </w:rPr>
        <w:t xml:space="preserve">a separate regression on both sides. </w:t>
      </w:r>
      <w:r w:rsidR="00555C1C" w:rsidRPr="004C2815">
        <w:rPr>
          <w:lang w:val="en-US"/>
        </w:rPr>
        <w:t>About 25000 measurements per phase sign are used to perform the model regression.</w:t>
      </w:r>
      <w:r w:rsidR="00634B90" w:rsidRPr="004C2815">
        <w:rPr>
          <w:lang w:val="en-US"/>
        </w:rPr>
        <w:t xml:space="preserve"> The spectr</w:t>
      </w:r>
      <w:r w:rsidR="0072048C" w:rsidRPr="004C2815">
        <w:rPr>
          <w:lang w:val="en-US"/>
        </w:rPr>
        <w:t>al bands are treated separately.</w:t>
      </w:r>
    </w:p>
    <w:p w14:paraId="0B644B52" w14:textId="77777777" w:rsidR="00922B86" w:rsidRPr="004C2815" w:rsidRDefault="00922B86" w:rsidP="00B3188C">
      <w:pPr>
        <w:pStyle w:val="Heading3"/>
        <w:rPr>
          <w:lang w:val="en-US"/>
        </w:rPr>
      </w:pPr>
      <w:bookmarkStart w:id="74" w:name="_Toc157077938"/>
      <w:r w:rsidRPr="004C2815">
        <w:rPr>
          <w:lang w:val="en-US"/>
        </w:rPr>
        <w:lastRenderedPageBreak/>
        <w:t>Model</w:t>
      </w:r>
      <w:bookmarkEnd w:id="74"/>
    </w:p>
    <w:p w14:paraId="088F05CC" w14:textId="61D38011" w:rsidR="00F27BDD" w:rsidRPr="004C2815" w:rsidRDefault="00F27BDD" w:rsidP="00B3188C">
      <w:pPr>
        <w:rPr>
          <w:lang w:val="en-US"/>
        </w:rPr>
      </w:pPr>
      <w:r w:rsidRPr="004C2815">
        <w:rPr>
          <w:lang w:val="en-US"/>
        </w:rPr>
        <w:t>Publications have shown a negative polarization for phase angles smaller than 22 degrees</w:t>
      </w:r>
      <w:r w:rsidR="004A5349" w:rsidRPr="004C2815">
        <w:rPr>
          <w:lang w:val="en-US"/>
        </w:rPr>
        <w:t xml:space="preserve"> (inversion angle)</w:t>
      </w:r>
      <w:r w:rsidR="00590C17" w:rsidRPr="004C2815">
        <w:rPr>
          <w:lang w:val="en-US"/>
        </w:rPr>
        <w:t xml:space="preserve"> </w:t>
      </w:r>
      <w:r w:rsidR="00830BB0" w:rsidRPr="004C2815">
        <w:rPr>
          <w:lang w:val="en-US"/>
        </w:rPr>
        <w:t>[RD5]</w:t>
      </w:r>
      <w:r w:rsidRPr="004C2815">
        <w:rPr>
          <w:lang w:val="en-US"/>
        </w:rPr>
        <w:t>. The method</w:t>
      </w:r>
      <w:r w:rsidR="00B42D1A" w:rsidRPr="004C2815">
        <w:rPr>
          <w:lang w:val="en-US"/>
        </w:rPr>
        <w:t xml:space="preserve"> and definition </w:t>
      </w:r>
      <w:r w:rsidR="003D22A2" w:rsidRPr="004C2815">
        <w:rPr>
          <w:lang w:val="en-US"/>
        </w:rPr>
        <w:t>currently</w:t>
      </w:r>
      <w:r w:rsidRPr="004C2815">
        <w:rPr>
          <w:lang w:val="en-US"/>
        </w:rPr>
        <w:t xml:space="preserve"> applied with the </w:t>
      </w:r>
      <w:r w:rsidR="00AF5BF2" w:rsidRPr="004C2815">
        <w:t xml:space="preserve">CE318-TP9 </w:t>
      </w:r>
      <w:r w:rsidRPr="004C2815">
        <w:rPr>
          <w:lang w:val="en-US"/>
        </w:rPr>
        <w:t xml:space="preserve">measurements do not </w:t>
      </w:r>
      <w:r w:rsidR="00C26476" w:rsidRPr="004C2815">
        <w:rPr>
          <w:lang w:val="en-US"/>
        </w:rPr>
        <w:t>lead to</w:t>
      </w:r>
      <w:r w:rsidRPr="004C2815">
        <w:rPr>
          <w:lang w:val="en-US"/>
        </w:rPr>
        <w:t xml:space="preserve"> negative phase angle</w:t>
      </w:r>
      <w:r w:rsidR="00C26476" w:rsidRPr="004C2815">
        <w:rPr>
          <w:lang w:val="en-US"/>
        </w:rPr>
        <w:t>s</w:t>
      </w:r>
      <w:r w:rsidRPr="004C2815">
        <w:rPr>
          <w:lang w:val="en-US"/>
        </w:rPr>
        <w:t>. Therefore, it is currently decided, to allow for modelling to change the sign of all measurements between -22 and 22 degrees phase angle.</w:t>
      </w:r>
      <w:r w:rsidR="0072119A" w:rsidRPr="004C2815">
        <w:rPr>
          <w:lang w:val="en-US"/>
        </w:rPr>
        <w:t xml:space="preserve"> </w:t>
      </w:r>
    </w:p>
    <w:p w14:paraId="35BF2AB0" w14:textId="77777777" w:rsidR="00922B86" w:rsidRPr="004C2815" w:rsidRDefault="00922B86" w:rsidP="00922B86">
      <w:pPr>
        <w:rPr>
          <w:rFonts w:eastAsiaTheme="minorEastAsia"/>
          <w:lang w:val="en-US"/>
        </w:rPr>
      </w:pPr>
    </w:p>
    <w:p w14:paraId="32CF0431" w14:textId="77777777" w:rsidR="00922B86" w:rsidRPr="004C2815" w:rsidRDefault="00922B86" w:rsidP="00922B86">
      <w:pPr>
        <w:keepNext/>
        <w:jc w:val="center"/>
      </w:pPr>
      <w:r w:rsidRPr="004C2815">
        <w:rPr>
          <w:noProof/>
          <w:lang w:val="en-US"/>
        </w:rPr>
        <w:drawing>
          <wp:inline distT="0" distB="0" distL="0" distR="0" wp14:anchorId="4F5A569B" wp14:editId="57B96507">
            <wp:extent cx="3803904" cy="2934477"/>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0031" cy="2939204"/>
                    </a:xfrm>
                    <a:prstGeom prst="rect">
                      <a:avLst/>
                    </a:prstGeom>
                  </pic:spPr>
                </pic:pic>
              </a:graphicData>
            </a:graphic>
          </wp:inline>
        </w:drawing>
      </w:r>
    </w:p>
    <w:p w14:paraId="4AE089C4" w14:textId="066C9C40" w:rsidR="00922B86" w:rsidRPr="004C2815" w:rsidRDefault="00922B86" w:rsidP="00922B86">
      <w:pPr>
        <w:pStyle w:val="Caption"/>
        <w:jc w:val="center"/>
        <w:rPr>
          <w:rFonts w:eastAsiaTheme="minorEastAsia"/>
          <w:lang w:val="en-US"/>
        </w:rPr>
      </w:pPr>
      <w:bookmarkStart w:id="75" w:name="_Ref151707463"/>
      <w:r w:rsidRPr="004C2815">
        <w:t xml:space="preserve">Figure </w:t>
      </w:r>
      <w:r w:rsidR="00051F76" w:rsidRPr="004C2815">
        <w:rPr>
          <w:noProof/>
        </w:rPr>
        <w:fldChar w:fldCharType="begin"/>
      </w:r>
      <w:r w:rsidR="00051F76" w:rsidRPr="004C2815">
        <w:rPr>
          <w:noProof/>
        </w:rPr>
        <w:instrText xml:space="preserve"> SEQ Figure \* ARABIC </w:instrText>
      </w:r>
      <w:r w:rsidR="00051F76" w:rsidRPr="004C2815">
        <w:rPr>
          <w:noProof/>
        </w:rPr>
        <w:fldChar w:fldCharType="separate"/>
      </w:r>
      <w:r w:rsidR="007B06EF">
        <w:rPr>
          <w:noProof/>
        </w:rPr>
        <w:t>17</w:t>
      </w:r>
      <w:r w:rsidR="00051F76" w:rsidRPr="004C2815">
        <w:rPr>
          <w:noProof/>
        </w:rPr>
        <w:fldChar w:fldCharType="end"/>
      </w:r>
      <w:bookmarkEnd w:id="75"/>
      <w:r w:rsidRPr="004C2815">
        <w:t>: model for lunar DOLP curve with phase angle (Kvaratskhelia - 1988)</w:t>
      </w:r>
      <w:r w:rsidR="006740EA" w:rsidRPr="004C2815">
        <w:t>.</w:t>
      </w:r>
    </w:p>
    <w:p w14:paraId="470E952C" w14:textId="7897D412" w:rsidR="0081291C" w:rsidRPr="004C2815" w:rsidRDefault="009C5309" w:rsidP="0019590E">
      <w:pPr>
        <w:rPr>
          <w:rFonts w:eastAsiaTheme="minorEastAsia"/>
          <w:lang w:val="en-US"/>
        </w:rPr>
      </w:pPr>
      <w:r w:rsidRPr="004C2815">
        <w:rPr>
          <w:rFonts w:eastAsiaTheme="minorEastAsia"/>
          <w:lang w:val="en-US"/>
        </w:rPr>
        <w:t xml:space="preserve">As observed in </w:t>
      </w:r>
      <w:r w:rsidRPr="004C2815">
        <w:rPr>
          <w:rFonts w:eastAsiaTheme="minorEastAsia"/>
          <w:lang w:val="en-US"/>
        </w:rPr>
        <w:fldChar w:fldCharType="begin"/>
      </w:r>
      <w:r w:rsidRPr="004C2815">
        <w:rPr>
          <w:rFonts w:eastAsiaTheme="minorEastAsia"/>
          <w:lang w:val="en-US"/>
        </w:rPr>
        <w:instrText xml:space="preserve"> REF _Ref151646274 \h </w:instrText>
      </w:r>
      <w:r w:rsidR="00DE52CE" w:rsidRPr="004C2815">
        <w:rPr>
          <w:rFonts w:eastAsiaTheme="minorEastAsia"/>
          <w:lang w:val="en-US"/>
        </w:rPr>
        <w:instrText xml:space="preserve"> \* MERGEFORMAT </w:instrText>
      </w:r>
      <w:r w:rsidRPr="004C2815">
        <w:rPr>
          <w:rFonts w:eastAsiaTheme="minorEastAsia"/>
          <w:lang w:val="en-US"/>
        </w:rPr>
      </w:r>
      <w:r w:rsidRPr="004C2815">
        <w:rPr>
          <w:rFonts w:eastAsiaTheme="minorEastAsia"/>
          <w:lang w:val="en-US"/>
        </w:rPr>
        <w:fldChar w:fldCharType="separate"/>
      </w:r>
      <w:r w:rsidR="007B06EF" w:rsidRPr="004C2815">
        <w:t xml:space="preserve">Figure </w:t>
      </w:r>
      <w:r w:rsidR="007B06EF">
        <w:rPr>
          <w:noProof/>
        </w:rPr>
        <w:t>18</w:t>
      </w:r>
      <w:r w:rsidRPr="004C2815">
        <w:rPr>
          <w:rFonts w:eastAsiaTheme="minorEastAsia"/>
          <w:lang w:val="en-US"/>
        </w:rPr>
        <w:fldChar w:fldCharType="end"/>
      </w:r>
      <w:r w:rsidRPr="004C2815">
        <w:rPr>
          <w:rFonts w:eastAsiaTheme="minorEastAsia"/>
          <w:lang w:val="en-US"/>
        </w:rPr>
        <w:t xml:space="preserve">, the raw DoLP measurements are, as output by the CIMEL, have quite some scatter and </w:t>
      </w:r>
      <w:r w:rsidR="00536624" w:rsidRPr="004C2815">
        <w:rPr>
          <w:rFonts w:eastAsiaTheme="minorEastAsia"/>
          <w:lang w:val="en-US"/>
        </w:rPr>
        <w:t xml:space="preserve">clear subgroups appearing in the results. </w:t>
      </w:r>
      <w:r w:rsidR="00A2007A" w:rsidRPr="004C2815">
        <w:rPr>
          <w:rFonts w:eastAsiaTheme="minorEastAsia"/>
          <w:lang w:val="en-US"/>
        </w:rPr>
        <w:t xml:space="preserve">In principle, all DoLP values &gt;1.0 are invalid and </w:t>
      </w:r>
      <w:r w:rsidR="00AB4301" w:rsidRPr="004C2815">
        <w:rPr>
          <w:rFonts w:eastAsiaTheme="minorEastAsia"/>
          <w:lang w:val="en-US"/>
        </w:rPr>
        <w:t>are</w:t>
      </w:r>
      <w:r w:rsidR="00A2007A" w:rsidRPr="004C2815">
        <w:rPr>
          <w:rFonts w:eastAsiaTheme="minorEastAsia"/>
          <w:lang w:val="en-US"/>
        </w:rPr>
        <w:t xml:space="preserve"> filtered out. </w:t>
      </w:r>
      <w:r w:rsidR="002A0909" w:rsidRPr="004C2815">
        <w:rPr>
          <w:rFonts w:eastAsiaTheme="minorEastAsia"/>
          <w:lang w:val="en-US"/>
        </w:rPr>
        <w:t>These unrealistic high</w:t>
      </w:r>
      <w:r w:rsidR="00B417DB" w:rsidRPr="004C2815">
        <w:rPr>
          <w:rFonts w:eastAsiaTheme="minorEastAsia"/>
          <w:lang w:val="en-US"/>
        </w:rPr>
        <w:t xml:space="preserve"> values</w:t>
      </w:r>
      <w:r w:rsidR="007C7524" w:rsidRPr="004C2815">
        <w:rPr>
          <w:rFonts w:eastAsiaTheme="minorEastAsia"/>
          <w:lang w:val="en-US"/>
        </w:rPr>
        <w:t xml:space="preserve"> </w:t>
      </w:r>
      <w:r w:rsidR="002A0909" w:rsidRPr="004C2815">
        <w:rPr>
          <w:rFonts w:eastAsiaTheme="minorEastAsia"/>
          <w:lang w:val="en-US"/>
        </w:rPr>
        <w:t xml:space="preserve">are </w:t>
      </w:r>
      <w:r w:rsidR="007C7524" w:rsidRPr="004C2815">
        <w:rPr>
          <w:rFonts w:eastAsiaTheme="minorEastAsia"/>
          <w:lang w:val="en-US"/>
        </w:rPr>
        <w:t xml:space="preserve">currently </w:t>
      </w:r>
      <w:r w:rsidR="002A0909" w:rsidRPr="004C2815">
        <w:rPr>
          <w:rFonts w:eastAsiaTheme="minorEastAsia"/>
          <w:lang w:val="en-US"/>
        </w:rPr>
        <w:t xml:space="preserve">not fully understood </w:t>
      </w:r>
      <w:r w:rsidR="007C7524" w:rsidRPr="004C2815">
        <w:rPr>
          <w:rFonts w:eastAsiaTheme="minorEastAsia"/>
          <w:lang w:val="en-US"/>
        </w:rPr>
        <w:t>and wi</w:t>
      </w:r>
      <w:r w:rsidR="00AB4301" w:rsidRPr="004C2815">
        <w:rPr>
          <w:rFonts w:eastAsiaTheme="minorEastAsia"/>
          <w:lang w:val="en-US"/>
        </w:rPr>
        <w:t>l</w:t>
      </w:r>
      <w:r w:rsidR="007C7524" w:rsidRPr="004C2815">
        <w:rPr>
          <w:rFonts w:eastAsiaTheme="minorEastAsia"/>
          <w:lang w:val="en-US"/>
        </w:rPr>
        <w:t xml:space="preserve">l be </w:t>
      </w:r>
      <w:r w:rsidR="0049735E" w:rsidRPr="004C2815">
        <w:rPr>
          <w:rFonts w:eastAsiaTheme="minorEastAsia"/>
          <w:lang w:val="en-US"/>
        </w:rPr>
        <w:t>investigated in a next phase of the project.</w:t>
      </w:r>
      <w:r w:rsidRPr="004C2815">
        <w:rPr>
          <w:rFonts w:eastAsiaTheme="minorEastAsia"/>
          <w:lang w:val="en-US"/>
        </w:rPr>
        <w:t xml:space="preserve"> </w:t>
      </w:r>
    </w:p>
    <w:p w14:paraId="547CA09D" w14:textId="77777777" w:rsidR="003E040D" w:rsidRPr="004C2815" w:rsidRDefault="003E040D" w:rsidP="0019590E">
      <w:pPr>
        <w:keepNext/>
        <w:jc w:val="center"/>
      </w:pPr>
      <w:r w:rsidRPr="004C2815">
        <w:rPr>
          <w:noProof/>
        </w:rPr>
        <w:drawing>
          <wp:inline distT="0" distB="0" distL="0" distR="0" wp14:anchorId="29A78D81" wp14:editId="6C96E910">
            <wp:extent cx="3899002" cy="2424241"/>
            <wp:effectExtent l="0" t="0" r="6350" b="0"/>
            <wp:docPr id="1328898" name="Picture 132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907821" cy="2429724"/>
                    </a:xfrm>
                    <a:prstGeom prst="rect">
                      <a:avLst/>
                    </a:prstGeom>
                  </pic:spPr>
                </pic:pic>
              </a:graphicData>
            </a:graphic>
          </wp:inline>
        </w:drawing>
      </w:r>
    </w:p>
    <w:p w14:paraId="069546E0" w14:textId="47220574" w:rsidR="00536D2D" w:rsidRPr="004C2815" w:rsidRDefault="003E040D" w:rsidP="00536D2D">
      <w:pPr>
        <w:pStyle w:val="Caption"/>
        <w:jc w:val="center"/>
      </w:pPr>
      <w:bookmarkStart w:id="76" w:name="_Ref151646274"/>
      <w:r w:rsidRPr="004C2815">
        <w:t xml:space="preserve">Figure </w:t>
      </w:r>
      <w:fldSimple w:instr=" SEQ Figure \* ARABIC ">
        <w:r w:rsidR="007B06EF">
          <w:rPr>
            <w:noProof/>
          </w:rPr>
          <w:t>18</w:t>
        </w:r>
      </w:fldSimple>
      <w:bookmarkEnd w:id="76"/>
      <w:r w:rsidRPr="004C2815">
        <w:t>: DoLP raw measurements</w:t>
      </w:r>
      <w:r w:rsidR="00973286" w:rsidRPr="004C2815">
        <w:t>.</w:t>
      </w:r>
    </w:p>
    <w:p w14:paraId="39412EFF" w14:textId="77777777" w:rsidR="007C483A" w:rsidRPr="004C2815" w:rsidRDefault="007C483A" w:rsidP="003E040D"/>
    <w:p w14:paraId="7A2EC862" w14:textId="49DA23F2" w:rsidR="003E040D" w:rsidRPr="004C2815" w:rsidRDefault="007C483A" w:rsidP="003E040D">
      <w:r w:rsidRPr="004C2815">
        <w:lastRenderedPageBreak/>
        <w:t xml:space="preserve">After filtering on maximum values, </w:t>
      </w:r>
      <w:r w:rsidR="005B55FC" w:rsidRPr="004C2815">
        <w:t xml:space="preserve">binning every 2 degrees of phase angle is done, with calculation of the median values per bin. </w:t>
      </w:r>
    </w:p>
    <w:p w14:paraId="457C82F5" w14:textId="77777777" w:rsidR="007455D1" w:rsidRPr="004C2815" w:rsidRDefault="007455D1" w:rsidP="003E040D"/>
    <w:p w14:paraId="7046DA3C" w14:textId="77777777" w:rsidR="00DF6F55" w:rsidRPr="004C2815" w:rsidRDefault="00DF6F55" w:rsidP="0019590E">
      <w:pPr>
        <w:keepNext/>
        <w:jc w:val="center"/>
      </w:pPr>
      <w:r w:rsidRPr="004C2815">
        <w:rPr>
          <w:noProof/>
        </w:rPr>
        <w:drawing>
          <wp:inline distT="0" distB="0" distL="0" distR="0" wp14:anchorId="6C487C75" wp14:editId="4E180FA5">
            <wp:extent cx="4073855" cy="2538374"/>
            <wp:effectExtent l="0" t="0" r="3175" b="0"/>
            <wp:docPr id="1328899" name="Picture 132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89211" cy="2547942"/>
                    </a:xfrm>
                    <a:prstGeom prst="rect">
                      <a:avLst/>
                    </a:prstGeom>
                  </pic:spPr>
                </pic:pic>
              </a:graphicData>
            </a:graphic>
          </wp:inline>
        </w:drawing>
      </w:r>
    </w:p>
    <w:p w14:paraId="52184BF8" w14:textId="20B8EF1B" w:rsidR="003E040D" w:rsidRPr="004C2815" w:rsidRDefault="00DF6F55" w:rsidP="0019590E">
      <w:pPr>
        <w:pStyle w:val="Caption"/>
        <w:jc w:val="center"/>
      </w:pPr>
      <w:r w:rsidRPr="004C2815">
        <w:t xml:space="preserve">Figure </w:t>
      </w:r>
      <w:fldSimple w:instr=" SEQ Figure \* ARABIC ">
        <w:r w:rsidR="007B06EF">
          <w:rPr>
            <w:noProof/>
          </w:rPr>
          <w:t>19</w:t>
        </w:r>
      </w:fldSimple>
      <w:r w:rsidRPr="004C2815">
        <w:t>: After filtering and binning</w:t>
      </w:r>
      <w:r w:rsidR="00973286" w:rsidRPr="004C2815">
        <w:t>.</w:t>
      </w:r>
    </w:p>
    <w:p w14:paraId="34D99B13" w14:textId="77777777" w:rsidR="00D74458" w:rsidRPr="004C2815" w:rsidRDefault="00D74458" w:rsidP="003E040D"/>
    <w:p w14:paraId="2F05556C" w14:textId="7D3BEF30" w:rsidR="003E040D" w:rsidRPr="004C2815" w:rsidRDefault="00B138CA" w:rsidP="003E040D">
      <w:r w:rsidRPr="004C2815">
        <w:t xml:space="preserve">From </w:t>
      </w:r>
      <w:r w:rsidRPr="004C2815">
        <w:fldChar w:fldCharType="begin"/>
      </w:r>
      <w:r w:rsidRPr="004C2815">
        <w:instrText xml:space="preserve"> REF _Ref151707463 \h </w:instrText>
      </w:r>
      <w:r w:rsidR="006E0C08" w:rsidRPr="004C2815">
        <w:instrText xml:space="preserve"> \* MERGEFORMAT </w:instrText>
      </w:r>
      <w:r w:rsidRPr="004C2815">
        <w:fldChar w:fldCharType="separate"/>
      </w:r>
      <w:r w:rsidR="007B06EF" w:rsidRPr="004C2815">
        <w:t xml:space="preserve">Figure </w:t>
      </w:r>
      <w:r w:rsidR="007B06EF">
        <w:rPr>
          <w:noProof/>
        </w:rPr>
        <w:t>17</w:t>
      </w:r>
      <w:r w:rsidRPr="004C2815">
        <w:fldChar w:fldCharType="end"/>
      </w:r>
      <w:r w:rsidRPr="004C2815">
        <w:t xml:space="preserve"> one can see that the DoLP </w:t>
      </w:r>
      <w:r w:rsidR="001D1444" w:rsidRPr="004C2815">
        <w:t xml:space="preserve">is zero with zero phase angles. The DoLP stays negative until </w:t>
      </w:r>
      <w:r w:rsidR="00980915" w:rsidRPr="004C2815">
        <w:t xml:space="preserve">around 22 degrees phase. Currently a correction is done to force DoLP to zero. </w:t>
      </w:r>
      <w:r w:rsidR="00361218" w:rsidRPr="004C2815">
        <w:t xml:space="preserve">After applying this correction, the values are </w:t>
      </w:r>
      <w:r w:rsidR="00BF3173" w:rsidRPr="004C2815">
        <w:t>adjusted with an offset</w:t>
      </w:r>
      <w:r w:rsidR="00590C17" w:rsidRPr="004C2815">
        <w:t xml:space="preserve"> </w:t>
      </w:r>
      <w:r w:rsidR="00BF3173" w:rsidRPr="004C2815">
        <w:t xml:space="preserve">(dots </w:t>
      </w:r>
      <w:r w:rsidR="0053323D" w:rsidRPr="004C2815">
        <w:t xml:space="preserve">in </w:t>
      </w:r>
      <w:r w:rsidR="0053323D" w:rsidRPr="004C2815">
        <w:fldChar w:fldCharType="begin"/>
      </w:r>
      <w:r w:rsidR="0053323D" w:rsidRPr="004C2815">
        <w:instrText xml:space="preserve"> REF _Ref18916153 \h </w:instrText>
      </w:r>
      <w:r w:rsidR="006E0C08" w:rsidRPr="004C2815">
        <w:instrText xml:space="preserve"> \* MERGEFORMAT </w:instrText>
      </w:r>
      <w:r w:rsidR="0053323D" w:rsidRPr="004C2815">
        <w:fldChar w:fldCharType="separate"/>
      </w:r>
      <w:r w:rsidR="007B06EF" w:rsidRPr="004C2815">
        <w:t xml:space="preserve">Figure </w:t>
      </w:r>
      <w:r w:rsidR="007B06EF">
        <w:rPr>
          <w:noProof/>
        </w:rPr>
        <w:t>20</w:t>
      </w:r>
      <w:r w:rsidR="0053323D" w:rsidRPr="004C2815">
        <w:fldChar w:fldCharType="end"/>
      </w:r>
      <w:r w:rsidR="00BF3173" w:rsidRPr="004C2815">
        <w:t>).</w:t>
      </w:r>
    </w:p>
    <w:p w14:paraId="39400C60" w14:textId="3F7C34B7" w:rsidR="00922B86" w:rsidRPr="004C2815" w:rsidRDefault="00103E92" w:rsidP="00922B86">
      <w:pPr>
        <w:keepNext/>
        <w:jc w:val="center"/>
      </w:pPr>
      <w:r w:rsidRPr="004C2815">
        <w:rPr>
          <w:noProof/>
        </w:rPr>
        <w:drawing>
          <wp:inline distT="0" distB="0" distL="0" distR="0" wp14:anchorId="101F70E7" wp14:editId="0577571D">
            <wp:extent cx="4089196" cy="2100323"/>
            <wp:effectExtent l="0" t="0" r="6985" b="0"/>
            <wp:docPr id="1328897" name="Picture 1328897">
              <a:extLst xmlns:a="http://schemas.openxmlformats.org/drawingml/2006/main">
                <a:ext uri="{FF2B5EF4-FFF2-40B4-BE49-F238E27FC236}">
                  <a16:creationId xmlns:a16="http://schemas.microsoft.com/office/drawing/2014/main" id="{CB710C25-8E7D-4DFA-9A24-FF26BAF7BC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B710C25-8E7D-4DFA-9A24-FF26BAF7BCED}"/>
                        </a:ext>
                      </a:extLst>
                    </pic:cNvPr>
                    <pic:cNvPicPr>
                      <a:picLocks noChangeAspect="1"/>
                    </pic:cNvPicPr>
                  </pic:nvPicPr>
                  <pic:blipFill>
                    <a:blip r:embed="rId46"/>
                    <a:stretch>
                      <a:fillRect/>
                    </a:stretch>
                  </pic:blipFill>
                  <pic:spPr>
                    <a:xfrm>
                      <a:off x="0" y="0"/>
                      <a:ext cx="4089621" cy="2100541"/>
                    </a:xfrm>
                    <a:prstGeom prst="rect">
                      <a:avLst/>
                    </a:prstGeom>
                  </pic:spPr>
                </pic:pic>
              </a:graphicData>
            </a:graphic>
          </wp:inline>
        </w:drawing>
      </w:r>
    </w:p>
    <w:p w14:paraId="69279052" w14:textId="0844F2AF" w:rsidR="00922B86" w:rsidRPr="004C2815" w:rsidRDefault="00922B86" w:rsidP="00922B86">
      <w:pPr>
        <w:pStyle w:val="Caption"/>
        <w:jc w:val="center"/>
        <w:rPr>
          <w:lang w:val="en-US"/>
        </w:rPr>
      </w:pPr>
      <w:bookmarkStart w:id="77" w:name="_Ref18916153"/>
      <w:r w:rsidRPr="004C2815">
        <w:t xml:space="preserve">Figure </w:t>
      </w:r>
      <w:r w:rsidR="00051F76" w:rsidRPr="004C2815">
        <w:rPr>
          <w:noProof/>
        </w:rPr>
        <w:fldChar w:fldCharType="begin"/>
      </w:r>
      <w:r w:rsidR="00051F76" w:rsidRPr="004C2815">
        <w:rPr>
          <w:noProof/>
        </w:rPr>
        <w:instrText xml:space="preserve"> SEQ Figure \* ARABIC </w:instrText>
      </w:r>
      <w:r w:rsidR="00051F76" w:rsidRPr="004C2815">
        <w:rPr>
          <w:noProof/>
        </w:rPr>
        <w:fldChar w:fldCharType="separate"/>
      </w:r>
      <w:r w:rsidR="007B06EF">
        <w:rPr>
          <w:noProof/>
        </w:rPr>
        <w:t>20</w:t>
      </w:r>
      <w:r w:rsidR="00051F76" w:rsidRPr="004C2815">
        <w:rPr>
          <w:noProof/>
        </w:rPr>
        <w:fldChar w:fldCharType="end"/>
      </w:r>
      <w:bookmarkEnd w:id="77"/>
      <w:r w:rsidRPr="004C2815">
        <w:t xml:space="preserve">: </w:t>
      </w:r>
      <w:r w:rsidR="001E776E" w:rsidRPr="004C2815">
        <w:t xml:space="preserve">Curve </w:t>
      </w:r>
      <w:r w:rsidRPr="004C2815">
        <w:t>fitted DOLP measurements for 500</w:t>
      </w:r>
      <w:r w:rsidR="00963EF9" w:rsidRPr="004C2815">
        <w:t> </w:t>
      </w:r>
      <w:r w:rsidRPr="004C2815">
        <w:rPr>
          <w:i w:val="0"/>
        </w:rPr>
        <w:t>nm</w:t>
      </w:r>
      <w:r w:rsidRPr="004C2815">
        <w:t xml:space="preserve"> </w:t>
      </w:r>
      <w:r w:rsidR="00293ADC" w:rsidRPr="004C2815">
        <w:t>band</w:t>
      </w:r>
      <w:r w:rsidR="00103E92" w:rsidRPr="004C2815">
        <w:t xml:space="preserve"> </w:t>
      </w:r>
      <w:r w:rsidR="006909ED" w:rsidRPr="004C2815">
        <w:t>Chebyshev</w:t>
      </w:r>
      <w:r w:rsidR="00103E92" w:rsidRPr="004C2815">
        <w:t xml:space="preserve"> </w:t>
      </w:r>
      <w:r w:rsidR="006909ED" w:rsidRPr="004C2815">
        <w:t>polynomial.</w:t>
      </w:r>
    </w:p>
    <w:p w14:paraId="74F2A38F" w14:textId="77777777" w:rsidR="0081291C" w:rsidRPr="004C2815" w:rsidRDefault="0081291C" w:rsidP="00B3188C">
      <w:pPr>
        <w:rPr>
          <w:lang w:val="en-US"/>
        </w:rPr>
      </w:pPr>
    </w:p>
    <w:p w14:paraId="61CF74E6" w14:textId="4A95EEB0" w:rsidR="00922B86" w:rsidRPr="004C2815" w:rsidRDefault="006701ED" w:rsidP="00B3188C">
      <w:pPr>
        <w:rPr>
          <w:rFonts w:eastAsiaTheme="minorEastAsia"/>
          <w:lang w:val="en-US"/>
        </w:rPr>
      </w:pPr>
      <w:r w:rsidRPr="004C2815">
        <w:rPr>
          <w:lang w:val="en-US"/>
        </w:rPr>
        <w:t xml:space="preserve">The model is limited </w:t>
      </w:r>
      <w:r w:rsidR="00963EF9" w:rsidRPr="004C2815">
        <w:rPr>
          <w:lang w:val="en-US"/>
        </w:rPr>
        <w:t xml:space="preserve">to be </w:t>
      </w:r>
      <w:r w:rsidRPr="004C2815">
        <w:rPr>
          <w:lang w:val="en-US"/>
        </w:rPr>
        <w:t xml:space="preserve">between 0° and 90° absolute </w:t>
      </w:r>
      <w:r w:rsidR="00945869" w:rsidRPr="004C2815">
        <w:rPr>
          <w:lang w:val="en-US"/>
        </w:rPr>
        <w:t>phase angle. All polarization measurements outside these angles are removed from the regression of DoLP curves.</w:t>
      </w:r>
    </w:p>
    <w:p w14:paraId="6EC490D1" w14:textId="3D08F0D5" w:rsidR="00922B86" w:rsidRPr="004C2815" w:rsidRDefault="00922B86" w:rsidP="00B3188C">
      <w:pPr>
        <w:rPr>
          <w:lang w:val="en-US"/>
        </w:rPr>
      </w:pPr>
      <w:r w:rsidRPr="004C2815">
        <w:rPr>
          <w:lang w:val="en-US"/>
        </w:rPr>
        <w:t>As can be observed in</w:t>
      </w:r>
      <w:r w:rsidR="00051F76" w:rsidRPr="004C2815">
        <w:rPr>
          <w:lang w:val="en-US"/>
        </w:rPr>
        <w:t xml:space="preserve"> </w:t>
      </w:r>
      <w:r w:rsidR="00051F76" w:rsidRPr="004C2815">
        <w:rPr>
          <w:lang w:val="en-US"/>
        </w:rPr>
        <w:fldChar w:fldCharType="begin"/>
      </w:r>
      <w:r w:rsidR="00051F76" w:rsidRPr="004C2815">
        <w:rPr>
          <w:lang w:val="en-US"/>
        </w:rPr>
        <w:instrText xml:space="preserve"> REF _Ref18916153 \h </w:instrText>
      </w:r>
      <w:r w:rsidR="006E0C08" w:rsidRPr="004C2815">
        <w:rPr>
          <w:lang w:val="en-US"/>
        </w:rPr>
        <w:instrText xml:space="preserve"> \* MERGEFORMAT </w:instrText>
      </w:r>
      <w:r w:rsidR="00051F76" w:rsidRPr="004C2815">
        <w:rPr>
          <w:lang w:val="en-US"/>
        </w:rPr>
      </w:r>
      <w:r w:rsidR="00051F76" w:rsidRPr="004C2815">
        <w:rPr>
          <w:lang w:val="en-US"/>
        </w:rPr>
        <w:fldChar w:fldCharType="separate"/>
      </w:r>
      <w:r w:rsidR="007B06EF" w:rsidRPr="004C2815">
        <w:t xml:space="preserve">Figure </w:t>
      </w:r>
      <w:r w:rsidR="007B06EF">
        <w:rPr>
          <w:noProof/>
        </w:rPr>
        <w:t>20</w:t>
      </w:r>
      <w:r w:rsidR="00051F76" w:rsidRPr="004C2815">
        <w:rPr>
          <w:lang w:val="en-US"/>
        </w:rPr>
        <w:fldChar w:fldCharType="end"/>
      </w:r>
      <w:r w:rsidR="00305318" w:rsidRPr="004C2815">
        <w:rPr>
          <w:rFonts w:eastAsiaTheme="minorEastAsia"/>
          <w:lang w:val="en-US"/>
        </w:rPr>
        <w:t xml:space="preserve">, </w:t>
      </w:r>
      <w:r w:rsidRPr="004C2815">
        <w:rPr>
          <w:lang w:val="en-US"/>
        </w:rPr>
        <w:t xml:space="preserve">the </w:t>
      </w:r>
      <w:r w:rsidR="006E0C6D" w:rsidRPr="004C2815">
        <w:rPr>
          <w:lang w:val="en-US"/>
        </w:rPr>
        <w:t>D</w:t>
      </w:r>
      <w:r w:rsidR="006C26A3" w:rsidRPr="004C2815">
        <w:rPr>
          <w:lang w:val="en-US"/>
        </w:rPr>
        <w:t>o</w:t>
      </w:r>
      <w:r w:rsidR="006E0C6D" w:rsidRPr="004C2815">
        <w:rPr>
          <w:lang w:val="en-US"/>
        </w:rPr>
        <w:t xml:space="preserve">LP </w:t>
      </w:r>
      <w:r w:rsidRPr="004C2815">
        <w:rPr>
          <w:lang w:val="en-US"/>
        </w:rPr>
        <w:t>can be modelled using a fourth order polynomial</w:t>
      </w:r>
      <w:r w:rsidR="0052569A" w:rsidRPr="004C2815">
        <w:rPr>
          <w:lang w:val="en-US"/>
        </w:rPr>
        <w:t xml:space="preserve"> with the intercept </w:t>
      </w:r>
      <w:r w:rsidR="00963EF9" w:rsidRPr="004C2815">
        <w:rPr>
          <w:lang w:val="en-US"/>
        </w:rPr>
        <w:t>set</w:t>
      </w:r>
      <w:r w:rsidR="0052569A" w:rsidRPr="004C2815">
        <w:rPr>
          <w:lang w:val="en-US"/>
        </w:rPr>
        <w:t xml:space="preserve"> to zero</w:t>
      </w:r>
      <w:r w:rsidRPr="004C2815">
        <w:rPr>
          <w:lang w:val="en-US"/>
        </w:rPr>
        <w:t xml:space="preserve">. From this polynomial the </w:t>
      </w:r>
      <w:r w:rsidR="00214F32" w:rsidRPr="004C2815">
        <w:rPr>
          <w:lang w:val="en-US"/>
        </w:rPr>
        <w:t>D</w:t>
      </w:r>
      <w:r w:rsidR="006C26A3" w:rsidRPr="004C2815">
        <w:rPr>
          <w:lang w:val="en-US"/>
        </w:rPr>
        <w:t>o</w:t>
      </w:r>
      <w:r w:rsidR="00214F32" w:rsidRPr="004C2815">
        <w:rPr>
          <w:lang w:val="en-US"/>
        </w:rPr>
        <w:t>LP value is calculated directly.</w:t>
      </w:r>
    </w:p>
    <w:p w14:paraId="0D8847A5" w14:textId="77777777" w:rsidR="00922B86" w:rsidRPr="004C2815" w:rsidRDefault="00922B86" w:rsidP="00922B86">
      <w:pPr>
        <w:rPr>
          <w:lang w:val="en-US"/>
        </w:rPr>
      </w:pPr>
    </w:p>
    <w:p w14:paraId="074D15CD" w14:textId="1A58C00A" w:rsidR="003336E4" w:rsidRPr="004C2815" w:rsidRDefault="00922B86" w:rsidP="00E35742">
      <w:pPr>
        <w:pStyle w:val="Caption"/>
        <w:keepNext/>
        <w:jc w:val="center"/>
        <w:rPr>
          <w:lang w:val="en-US"/>
        </w:rPr>
      </w:pPr>
      <w:r w:rsidRPr="004C2815">
        <w:lastRenderedPageBreak/>
        <w:t xml:space="preserve">Table </w:t>
      </w:r>
      <w:r w:rsidR="00051F76" w:rsidRPr="004C2815">
        <w:rPr>
          <w:i w:val="0"/>
          <w:iCs w:val="0"/>
          <w:noProof/>
        </w:rPr>
        <w:fldChar w:fldCharType="begin"/>
      </w:r>
      <w:r w:rsidR="00051F76" w:rsidRPr="004C2815">
        <w:rPr>
          <w:noProof/>
        </w:rPr>
        <w:instrText xml:space="preserve"> SEQ Table \* ARABIC </w:instrText>
      </w:r>
      <w:r w:rsidR="00051F76" w:rsidRPr="004C2815">
        <w:rPr>
          <w:i w:val="0"/>
          <w:iCs w:val="0"/>
          <w:noProof/>
        </w:rPr>
        <w:fldChar w:fldCharType="separate"/>
      </w:r>
      <w:r w:rsidR="007B06EF">
        <w:rPr>
          <w:noProof/>
        </w:rPr>
        <w:t>4</w:t>
      </w:r>
      <w:r w:rsidR="00051F76" w:rsidRPr="004C2815">
        <w:rPr>
          <w:i w:val="0"/>
          <w:iCs w:val="0"/>
          <w:noProof/>
        </w:rPr>
        <w:fldChar w:fldCharType="end"/>
      </w:r>
      <w:r w:rsidRPr="004C2815">
        <w:t xml:space="preserve">: </w:t>
      </w:r>
      <w:r w:rsidR="00444E5A" w:rsidRPr="004C2815">
        <w:t>Positive phase p</w:t>
      </w:r>
      <w:r w:rsidR="003336E4" w:rsidRPr="004C2815">
        <w:t xml:space="preserve">olynomial </w:t>
      </w:r>
      <w:r w:rsidRPr="004C2815">
        <w:t xml:space="preserve">coefficients </w:t>
      </w:r>
      <w:r w:rsidR="003336E4" w:rsidRPr="004C2815">
        <w:t xml:space="preserve">for </w:t>
      </w:r>
      <w:r w:rsidRPr="004C2815">
        <w:t>D</w:t>
      </w:r>
      <w:r w:rsidR="00D535F6" w:rsidRPr="004C2815">
        <w:t>o</w:t>
      </w:r>
      <w:r w:rsidRPr="004C2815">
        <w:t>LP</w:t>
      </w:r>
      <w:r w:rsidR="00D535F6" w:rsidRPr="004C2815">
        <w:t xml:space="preserve"> model</w:t>
      </w:r>
      <w:r w:rsidR="00A004FD" w:rsidRPr="004C2815">
        <w:t>.</w:t>
      </w:r>
      <w:r w:rsidRPr="004C2815">
        <w:t xml:space="preserve"> </w:t>
      </w:r>
    </w:p>
    <w:tbl>
      <w:tblPr>
        <w:tblW w:w="8868" w:type="dxa"/>
        <w:jc w:val="center"/>
        <w:tblLook w:val="04A0" w:firstRow="1" w:lastRow="0" w:firstColumn="1" w:lastColumn="0" w:noHBand="0" w:noVBand="1"/>
      </w:tblPr>
      <w:tblGrid>
        <w:gridCol w:w="1787"/>
        <w:gridCol w:w="1787"/>
        <w:gridCol w:w="1720"/>
        <w:gridCol w:w="1787"/>
        <w:gridCol w:w="1787"/>
      </w:tblGrid>
      <w:tr w:rsidR="00C96028" w:rsidRPr="004C2815" w14:paraId="5A20007D" w14:textId="77777777" w:rsidTr="0099762B">
        <w:trPr>
          <w:trHeight w:val="315"/>
          <w:jc w:val="center"/>
        </w:trPr>
        <w:tc>
          <w:tcPr>
            <w:tcW w:w="1787" w:type="dxa"/>
            <w:tcBorders>
              <w:top w:val="single" w:sz="8" w:space="0" w:color="auto"/>
              <w:left w:val="single" w:sz="8" w:space="0" w:color="auto"/>
              <w:bottom w:val="single" w:sz="8" w:space="0" w:color="auto"/>
              <w:right w:val="single" w:sz="4" w:space="0" w:color="auto"/>
            </w:tcBorders>
            <w:shd w:val="clear" w:color="000000" w:fill="D6DCE4"/>
            <w:noWrap/>
            <w:vAlign w:val="bottom"/>
            <w:hideMark/>
          </w:tcPr>
          <w:p w14:paraId="6B1C5909" w14:textId="77777777" w:rsidR="00C96028" w:rsidRPr="004C2815" w:rsidRDefault="00C96028" w:rsidP="00C96028">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a0</w:t>
            </w:r>
          </w:p>
        </w:tc>
        <w:tc>
          <w:tcPr>
            <w:tcW w:w="1787" w:type="dxa"/>
            <w:tcBorders>
              <w:top w:val="single" w:sz="8" w:space="0" w:color="auto"/>
              <w:left w:val="nil"/>
              <w:bottom w:val="single" w:sz="8" w:space="0" w:color="auto"/>
              <w:right w:val="single" w:sz="4" w:space="0" w:color="auto"/>
            </w:tcBorders>
            <w:shd w:val="clear" w:color="000000" w:fill="D6DCE4"/>
            <w:noWrap/>
            <w:vAlign w:val="bottom"/>
            <w:hideMark/>
          </w:tcPr>
          <w:p w14:paraId="3990972B" w14:textId="77777777" w:rsidR="00C96028" w:rsidRPr="004C2815" w:rsidRDefault="00C96028" w:rsidP="00C96028">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a1</w:t>
            </w:r>
          </w:p>
        </w:tc>
        <w:tc>
          <w:tcPr>
            <w:tcW w:w="1720" w:type="dxa"/>
            <w:tcBorders>
              <w:top w:val="single" w:sz="8" w:space="0" w:color="auto"/>
              <w:left w:val="nil"/>
              <w:bottom w:val="single" w:sz="8" w:space="0" w:color="auto"/>
              <w:right w:val="single" w:sz="4" w:space="0" w:color="auto"/>
            </w:tcBorders>
            <w:shd w:val="clear" w:color="000000" w:fill="D6DCE4"/>
            <w:noWrap/>
            <w:vAlign w:val="bottom"/>
            <w:hideMark/>
          </w:tcPr>
          <w:p w14:paraId="7B0431D9" w14:textId="77777777" w:rsidR="00C96028" w:rsidRPr="004C2815" w:rsidRDefault="00C96028" w:rsidP="00C96028">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a2</w:t>
            </w:r>
          </w:p>
        </w:tc>
        <w:tc>
          <w:tcPr>
            <w:tcW w:w="1787" w:type="dxa"/>
            <w:tcBorders>
              <w:top w:val="single" w:sz="8" w:space="0" w:color="auto"/>
              <w:left w:val="nil"/>
              <w:bottom w:val="single" w:sz="8" w:space="0" w:color="auto"/>
              <w:right w:val="nil"/>
            </w:tcBorders>
            <w:shd w:val="clear" w:color="000000" w:fill="D6DCE4"/>
            <w:noWrap/>
            <w:vAlign w:val="bottom"/>
            <w:hideMark/>
          </w:tcPr>
          <w:p w14:paraId="6AF93AE1" w14:textId="77777777" w:rsidR="00C96028" w:rsidRPr="004C2815" w:rsidRDefault="00C96028" w:rsidP="00C96028">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a3</w:t>
            </w:r>
          </w:p>
        </w:tc>
        <w:tc>
          <w:tcPr>
            <w:tcW w:w="1787" w:type="dxa"/>
            <w:tcBorders>
              <w:top w:val="single" w:sz="8" w:space="0" w:color="auto"/>
              <w:left w:val="single" w:sz="4" w:space="0" w:color="auto"/>
              <w:bottom w:val="single" w:sz="8" w:space="0" w:color="auto"/>
              <w:right w:val="single" w:sz="8" w:space="0" w:color="auto"/>
            </w:tcBorders>
            <w:shd w:val="clear" w:color="000000" w:fill="D6DCE4"/>
            <w:noWrap/>
            <w:vAlign w:val="bottom"/>
            <w:hideMark/>
          </w:tcPr>
          <w:p w14:paraId="7654BD0D" w14:textId="77777777" w:rsidR="00C96028" w:rsidRPr="004C2815" w:rsidRDefault="00C96028" w:rsidP="00C96028">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a4</w:t>
            </w:r>
          </w:p>
        </w:tc>
      </w:tr>
      <w:tr w:rsidR="00C96028" w:rsidRPr="004C2815" w14:paraId="401C950C" w14:textId="77777777" w:rsidTr="0099762B">
        <w:trPr>
          <w:trHeight w:val="300"/>
          <w:jc w:val="center"/>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2000C2DA"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-0.00008640723</w:t>
            </w:r>
          </w:p>
        </w:tc>
        <w:tc>
          <w:tcPr>
            <w:tcW w:w="1787" w:type="dxa"/>
            <w:tcBorders>
              <w:top w:val="nil"/>
              <w:left w:val="nil"/>
              <w:bottom w:val="single" w:sz="4" w:space="0" w:color="auto"/>
              <w:right w:val="single" w:sz="4" w:space="0" w:color="auto"/>
            </w:tcBorders>
            <w:shd w:val="clear" w:color="auto" w:fill="auto"/>
            <w:noWrap/>
            <w:vAlign w:val="bottom"/>
            <w:hideMark/>
          </w:tcPr>
          <w:p w14:paraId="583FDC31"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-0.00111900096</w:t>
            </w:r>
          </w:p>
        </w:tc>
        <w:tc>
          <w:tcPr>
            <w:tcW w:w="1720" w:type="dxa"/>
            <w:tcBorders>
              <w:top w:val="nil"/>
              <w:left w:val="nil"/>
              <w:bottom w:val="single" w:sz="4" w:space="0" w:color="auto"/>
              <w:right w:val="single" w:sz="4" w:space="0" w:color="auto"/>
            </w:tcBorders>
            <w:shd w:val="clear" w:color="auto" w:fill="auto"/>
            <w:noWrap/>
            <w:vAlign w:val="bottom"/>
            <w:hideMark/>
          </w:tcPr>
          <w:p w14:paraId="24EF2A14"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0.00002847413</w:t>
            </w:r>
          </w:p>
        </w:tc>
        <w:tc>
          <w:tcPr>
            <w:tcW w:w="1787" w:type="dxa"/>
            <w:tcBorders>
              <w:top w:val="nil"/>
              <w:left w:val="nil"/>
              <w:bottom w:val="single" w:sz="4" w:space="0" w:color="auto"/>
              <w:right w:val="nil"/>
            </w:tcBorders>
            <w:shd w:val="clear" w:color="auto" w:fill="auto"/>
            <w:noWrap/>
            <w:vAlign w:val="bottom"/>
            <w:hideMark/>
          </w:tcPr>
          <w:p w14:paraId="062E18C9"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0.00000037519</w:t>
            </w:r>
          </w:p>
        </w:tc>
        <w:tc>
          <w:tcPr>
            <w:tcW w:w="1787" w:type="dxa"/>
            <w:tcBorders>
              <w:top w:val="nil"/>
              <w:left w:val="single" w:sz="4" w:space="0" w:color="auto"/>
              <w:bottom w:val="single" w:sz="4" w:space="0" w:color="auto"/>
              <w:right w:val="single" w:sz="8" w:space="0" w:color="auto"/>
            </w:tcBorders>
            <w:shd w:val="clear" w:color="auto" w:fill="auto"/>
            <w:noWrap/>
            <w:vAlign w:val="bottom"/>
            <w:hideMark/>
          </w:tcPr>
          <w:p w14:paraId="3179907E"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-0.00000000472</w:t>
            </w:r>
          </w:p>
        </w:tc>
      </w:tr>
      <w:tr w:rsidR="00C96028" w:rsidRPr="004C2815" w14:paraId="735DC221" w14:textId="77777777" w:rsidTr="0099762B">
        <w:trPr>
          <w:trHeight w:val="300"/>
          <w:jc w:val="center"/>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2F4424D8"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0.00290942646</w:t>
            </w:r>
          </w:p>
        </w:tc>
        <w:tc>
          <w:tcPr>
            <w:tcW w:w="1787" w:type="dxa"/>
            <w:tcBorders>
              <w:top w:val="nil"/>
              <w:left w:val="nil"/>
              <w:bottom w:val="single" w:sz="4" w:space="0" w:color="auto"/>
              <w:right w:val="single" w:sz="4" w:space="0" w:color="auto"/>
            </w:tcBorders>
            <w:shd w:val="clear" w:color="auto" w:fill="auto"/>
            <w:noWrap/>
            <w:vAlign w:val="bottom"/>
            <w:hideMark/>
          </w:tcPr>
          <w:p w14:paraId="6446384D"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-0.00206629645</w:t>
            </w:r>
          </w:p>
        </w:tc>
        <w:tc>
          <w:tcPr>
            <w:tcW w:w="1720" w:type="dxa"/>
            <w:tcBorders>
              <w:top w:val="nil"/>
              <w:left w:val="nil"/>
              <w:bottom w:val="single" w:sz="4" w:space="0" w:color="auto"/>
              <w:right w:val="single" w:sz="4" w:space="0" w:color="auto"/>
            </w:tcBorders>
            <w:shd w:val="clear" w:color="auto" w:fill="auto"/>
            <w:noWrap/>
            <w:vAlign w:val="bottom"/>
            <w:hideMark/>
          </w:tcPr>
          <w:p w14:paraId="74EAC6E6"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0.00007140880</w:t>
            </w:r>
          </w:p>
        </w:tc>
        <w:tc>
          <w:tcPr>
            <w:tcW w:w="1787" w:type="dxa"/>
            <w:tcBorders>
              <w:top w:val="nil"/>
              <w:left w:val="nil"/>
              <w:bottom w:val="single" w:sz="4" w:space="0" w:color="auto"/>
              <w:right w:val="nil"/>
            </w:tcBorders>
            <w:shd w:val="clear" w:color="auto" w:fill="auto"/>
            <w:noWrap/>
            <w:vAlign w:val="bottom"/>
            <w:hideMark/>
          </w:tcPr>
          <w:p w14:paraId="6DDD5917"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-0.00000047996</w:t>
            </w:r>
          </w:p>
        </w:tc>
        <w:tc>
          <w:tcPr>
            <w:tcW w:w="1787" w:type="dxa"/>
            <w:tcBorders>
              <w:top w:val="nil"/>
              <w:left w:val="single" w:sz="4" w:space="0" w:color="auto"/>
              <w:bottom w:val="single" w:sz="4" w:space="0" w:color="auto"/>
              <w:right w:val="single" w:sz="8" w:space="0" w:color="auto"/>
            </w:tcBorders>
            <w:shd w:val="clear" w:color="auto" w:fill="auto"/>
            <w:noWrap/>
            <w:vAlign w:val="bottom"/>
            <w:hideMark/>
          </w:tcPr>
          <w:p w14:paraId="5FAFCB27"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0.00000000067</w:t>
            </w:r>
          </w:p>
        </w:tc>
      </w:tr>
      <w:tr w:rsidR="00C96028" w:rsidRPr="004C2815" w14:paraId="1D660883" w14:textId="77777777" w:rsidTr="0099762B">
        <w:trPr>
          <w:trHeight w:val="300"/>
          <w:jc w:val="center"/>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191489C7"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0.00363515121</w:t>
            </w:r>
          </w:p>
        </w:tc>
        <w:tc>
          <w:tcPr>
            <w:tcW w:w="1787" w:type="dxa"/>
            <w:tcBorders>
              <w:top w:val="nil"/>
              <w:left w:val="nil"/>
              <w:bottom w:val="single" w:sz="4" w:space="0" w:color="auto"/>
              <w:right w:val="single" w:sz="4" w:space="0" w:color="auto"/>
            </w:tcBorders>
            <w:shd w:val="clear" w:color="auto" w:fill="auto"/>
            <w:noWrap/>
            <w:vAlign w:val="bottom"/>
            <w:hideMark/>
          </w:tcPr>
          <w:p w14:paraId="43F64D2B"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-0.00197646179</w:t>
            </w:r>
          </w:p>
        </w:tc>
        <w:tc>
          <w:tcPr>
            <w:tcW w:w="1720" w:type="dxa"/>
            <w:tcBorders>
              <w:top w:val="nil"/>
              <w:left w:val="nil"/>
              <w:bottom w:val="single" w:sz="4" w:space="0" w:color="auto"/>
              <w:right w:val="single" w:sz="4" w:space="0" w:color="auto"/>
            </w:tcBorders>
            <w:shd w:val="clear" w:color="auto" w:fill="auto"/>
            <w:noWrap/>
            <w:vAlign w:val="bottom"/>
            <w:hideMark/>
          </w:tcPr>
          <w:p w14:paraId="5AFB3519"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0.00006672987</w:t>
            </w:r>
          </w:p>
        </w:tc>
        <w:tc>
          <w:tcPr>
            <w:tcW w:w="1787" w:type="dxa"/>
            <w:tcBorders>
              <w:top w:val="nil"/>
              <w:left w:val="nil"/>
              <w:bottom w:val="single" w:sz="4" w:space="0" w:color="auto"/>
              <w:right w:val="nil"/>
            </w:tcBorders>
            <w:shd w:val="clear" w:color="auto" w:fill="auto"/>
            <w:noWrap/>
            <w:vAlign w:val="bottom"/>
            <w:hideMark/>
          </w:tcPr>
          <w:p w14:paraId="7230EF0C"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-0.00000053349</w:t>
            </w:r>
          </w:p>
        </w:tc>
        <w:tc>
          <w:tcPr>
            <w:tcW w:w="1787" w:type="dxa"/>
            <w:tcBorders>
              <w:top w:val="nil"/>
              <w:left w:val="single" w:sz="4" w:space="0" w:color="auto"/>
              <w:bottom w:val="single" w:sz="4" w:space="0" w:color="auto"/>
              <w:right w:val="single" w:sz="8" w:space="0" w:color="auto"/>
            </w:tcBorders>
            <w:shd w:val="clear" w:color="auto" w:fill="auto"/>
            <w:noWrap/>
            <w:vAlign w:val="bottom"/>
            <w:hideMark/>
          </w:tcPr>
          <w:p w14:paraId="5A4F9FEF"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0.00000000132</w:t>
            </w:r>
          </w:p>
        </w:tc>
      </w:tr>
      <w:tr w:rsidR="00C96028" w:rsidRPr="004C2815" w14:paraId="5BFC9937" w14:textId="77777777" w:rsidTr="0099762B">
        <w:trPr>
          <w:trHeight w:val="300"/>
          <w:jc w:val="center"/>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0AF63665"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0.00307562466</w:t>
            </w:r>
          </w:p>
        </w:tc>
        <w:tc>
          <w:tcPr>
            <w:tcW w:w="1787" w:type="dxa"/>
            <w:tcBorders>
              <w:top w:val="nil"/>
              <w:left w:val="nil"/>
              <w:bottom w:val="single" w:sz="4" w:space="0" w:color="auto"/>
              <w:right w:val="single" w:sz="4" w:space="0" w:color="auto"/>
            </w:tcBorders>
            <w:shd w:val="clear" w:color="auto" w:fill="auto"/>
            <w:noWrap/>
            <w:vAlign w:val="bottom"/>
            <w:hideMark/>
          </w:tcPr>
          <w:p w14:paraId="22916A6E"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-0.00172534256</w:t>
            </w:r>
          </w:p>
        </w:tc>
        <w:tc>
          <w:tcPr>
            <w:tcW w:w="1720" w:type="dxa"/>
            <w:tcBorders>
              <w:top w:val="nil"/>
              <w:left w:val="nil"/>
              <w:bottom w:val="single" w:sz="4" w:space="0" w:color="auto"/>
              <w:right w:val="single" w:sz="4" w:space="0" w:color="auto"/>
            </w:tcBorders>
            <w:shd w:val="clear" w:color="auto" w:fill="auto"/>
            <w:noWrap/>
            <w:vAlign w:val="bottom"/>
            <w:hideMark/>
          </w:tcPr>
          <w:p w14:paraId="3FACB81B"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0.00005595457</w:t>
            </w:r>
          </w:p>
        </w:tc>
        <w:tc>
          <w:tcPr>
            <w:tcW w:w="1787" w:type="dxa"/>
            <w:tcBorders>
              <w:top w:val="nil"/>
              <w:left w:val="nil"/>
              <w:bottom w:val="single" w:sz="4" w:space="0" w:color="auto"/>
              <w:right w:val="nil"/>
            </w:tcBorders>
            <w:shd w:val="clear" w:color="auto" w:fill="auto"/>
            <w:noWrap/>
            <w:vAlign w:val="bottom"/>
            <w:hideMark/>
          </w:tcPr>
          <w:p w14:paraId="601FBBD9"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-0.00000035512</w:t>
            </w:r>
          </w:p>
        </w:tc>
        <w:tc>
          <w:tcPr>
            <w:tcW w:w="1787" w:type="dxa"/>
            <w:tcBorders>
              <w:top w:val="nil"/>
              <w:left w:val="single" w:sz="4" w:space="0" w:color="auto"/>
              <w:bottom w:val="single" w:sz="4" w:space="0" w:color="auto"/>
              <w:right w:val="single" w:sz="8" w:space="0" w:color="auto"/>
            </w:tcBorders>
            <w:shd w:val="clear" w:color="auto" w:fill="auto"/>
            <w:noWrap/>
            <w:vAlign w:val="bottom"/>
            <w:hideMark/>
          </w:tcPr>
          <w:p w14:paraId="3C765E15"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0.00000000006</w:t>
            </w:r>
          </w:p>
        </w:tc>
      </w:tr>
      <w:tr w:rsidR="00C96028" w:rsidRPr="004C2815" w14:paraId="39B7AC54" w14:textId="77777777" w:rsidTr="0099762B">
        <w:trPr>
          <w:trHeight w:val="300"/>
          <w:jc w:val="center"/>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4BA01AFA"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0.00210103813</w:t>
            </w:r>
          </w:p>
        </w:tc>
        <w:tc>
          <w:tcPr>
            <w:tcW w:w="1787" w:type="dxa"/>
            <w:tcBorders>
              <w:top w:val="nil"/>
              <w:left w:val="nil"/>
              <w:bottom w:val="single" w:sz="4" w:space="0" w:color="auto"/>
              <w:right w:val="single" w:sz="4" w:space="0" w:color="auto"/>
            </w:tcBorders>
            <w:shd w:val="clear" w:color="auto" w:fill="auto"/>
            <w:noWrap/>
            <w:vAlign w:val="bottom"/>
            <w:hideMark/>
          </w:tcPr>
          <w:p w14:paraId="5837BC5D"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-0.00134150486</w:t>
            </w:r>
          </w:p>
        </w:tc>
        <w:tc>
          <w:tcPr>
            <w:tcW w:w="1720" w:type="dxa"/>
            <w:tcBorders>
              <w:top w:val="nil"/>
              <w:left w:val="nil"/>
              <w:bottom w:val="single" w:sz="4" w:space="0" w:color="auto"/>
              <w:right w:val="single" w:sz="4" w:space="0" w:color="auto"/>
            </w:tcBorders>
            <w:shd w:val="clear" w:color="auto" w:fill="auto"/>
            <w:noWrap/>
            <w:vAlign w:val="bottom"/>
            <w:hideMark/>
          </w:tcPr>
          <w:p w14:paraId="6D4229ED"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0.00004072434</w:t>
            </w:r>
          </w:p>
        </w:tc>
        <w:tc>
          <w:tcPr>
            <w:tcW w:w="1787" w:type="dxa"/>
            <w:tcBorders>
              <w:top w:val="nil"/>
              <w:left w:val="nil"/>
              <w:bottom w:val="single" w:sz="4" w:space="0" w:color="auto"/>
              <w:right w:val="nil"/>
            </w:tcBorders>
            <w:shd w:val="clear" w:color="auto" w:fill="auto"/>
            <w:noWrap/>
            <w:vAlign w:val="bottom"/>
            <w:hideMark/>
          </w:tcPr>
          <w:p w14:paraId="1E4F69C0"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-0.00000014668</w:t>
            </w:r>
          </w:p>
        </w:tc>
        <w:tc>
          <w:tcPr>
            <w:tcW w:w="1787" w:type="dxa"/>
            <w:tcBorders>
              <w:top w:val="nil"/>
              <w:left w:val="single" w:sz="4" w:space="0" w:color="auto"/>
              <w:bottom w:val="single" w:sz="4" w:space="0" w:color="auto"/>
              <w:right w:val="single" w:sz="8" w:space="0" w:color="auto"/>
            </w:tcBorders>
            <w:shd w:val="clear" w:color="auto" w:fill="auto"/>
            <w:noWrap/>
            <w:vAlign w:val="bottom"/>
            <w:hideMark/>
          </w:tcPr>
          <w:p w14:paraId="6798BFF1"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-0.00000000097</w:t>
            </w:r>
          </w:p>
        </w:tc>
      </w:tr>
      <w:tr w:rsidR="00C96028" w:rsidRPr="004C2815" w14:paraId="4C4454C1" w14:textId="77777777" w:rsidTr="0099762B">
        <w:trPr>
          <w:trHeight w:val="315"/>
          <w:jc w:val="center"/>
        </w:trPr>
        <w:tc>
          <w:tcPr>
            <w:tcW w:w="1787" w:type="dxa"/>
            <w:tcBorders>
              <w:top w:val="nil"/>
              <w:left w:val="single" w:sz="8" w:space="0" w:color="auto"/>
              <w:bottom w:val="single" w:sz="8" w:space="0" w:color="auto"/>
              <w:right w:val="single" w:sz="4" w:space="0" w:color="auto"/>
            </w:tcBorders>
            <w:shd w:val="clear" w:color="auto" w:fill="auto"/>
            <w:noWrap/>
            <w:vAlign w:val="bottom"/>
            <w:hideMark/>
          </w:tcPr>
          <w:p w14:paraId="6085BD36"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0.00336742202</w:t>
            </w:r>
          </w:p>
        </w:tc>
        <w:tc>
          <w:tcPr>
            <w:tcW w:w="1787" w:type="dxa"/>
            <w:tcBorders>
              <w:top w:val="nil"/>
              <w:left w:val="nil"/>
              <w:bottom w:val="single" w:sz="8" w:space="0" w:color="auto"/>
              <w:right w:val="single" w:sz="4" w:space="0" w:color="auto"/>
            </w:tcBorders>
            <w:shd w:val="clear" w:color="auto" w:fill="auto"/>
            <w:noWrap/>
            <w:vAlign w:val="bottom"/>
            <w:hideMark/>
          </w:tcPr>
          <w:p w14:paraId="05B89DFB"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-0.00121256379</w:t>
            </w:r>
          </w:p>
        </w:tc>
        <w:tc>
          <w:tcPr>
            <w:tcW w:w="1720" w:type="dxa"/>
            <w:tcBorders>
              <w:top w:val="nil"/>
              <w:left w:val="nil"/>
              <w:bottom w:val="single" w:sz="8" w:space="0" w:color="auto"/>
              <w:right w:val="single" w:sz="4" w:space="0" w:color="auto"/>
            </w:tcBorders>
            <w:shd w:val="clear" w:color="auto" w:fill="auto"/>
            <w:noWrap/>
            <w:vAlign w:val="bottom"/>
            <w:hideMark/>
          </w:tcPr>
          <w:p w14:paraId="1691661A"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0.00003680994</w:t>
            </w:r>
          </w:p>
        </w:tc>
        <w:tc>
          <w:tcPr>
            <w:tcW w:w="1787" w:type="dxa"/>
            <w:tcBorders>
              <w:top w:val="nil"/>
              <w:left w:val="nil"/>
              <w:bottom w:val="single" w:sz="8" w:space="0" w:color="auto"/>
              <w:right w:val="nil"/>
            </w:tcBorders>
            <w:shd w:val="clear" w:color="auto" w:fill="auto"/>
            <w:noWrap/>
            <w:vAlign w:val="bottom"/>
            <w:hideMark/>
          </w:tcPr>
          <w:p w14:paraId="6306A499"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-0.00000024534</w:t>
            </w:r>
          </w:p>
        </w:tc>
        <w:tc>
          <w:tcPr>
            <w:tcW w:w="1787" w:type="dxa"/>
            <w:tcBorders>
              <w:top w:val="nil"/>
              <w:left w:val="single" w:sz="4" w:space="0" w:color="auto"/>
              <w:bottom w:val="single" w:sz="8" w:space="0" w:color="auto"/>
              <w:right w:val="single" w:sz="8" w:space="0" w:color="auto"/>
            </w:tcBorders>
            <w:shd w:val="clear" w:color="auto" w:fill="auto"/>
            <w:noWrap/>
            <w:vAlign w:val="bottom"/>
            <w:hideMark/>
          </w:tcPr>
          <w:p w14:paraId="10E5616B" w14:textId="77777777" w:rsidR="00C96028" w:rsidRPr="004C2815" w:rsidRDefault="00C96028" w:rsidP="00C96028">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0.00000000034</w:t>
            </w:r>
          </w:p>
        </w:tc>
      </w:tr>
    </w:tbl>
    <w:p w14:paraId="138E5B73" w14:textId="77777777" w:rsidR="00F93966" w:rsidRPr="004C2815" w:rsidRDefault="00F93966" w:rsidP="00D535F6">
      <w:pPr>
        <w:pStyle w:val="Caption"/>
        <w:keepNext/>
        <w:jc w:val="center"/>
      </w:pPr>
    </w:p>
    <w:p w14:paraId="1C320ED5" w14:textId="4E03565B" w:rsidR="00D535F6" w:rsidRPr="004C2815" w:rsidRDefault="00D535F6" w:rsidP="00D535F6">
      <w:pPr>
        <w:pStyle w:val="Caption"/>
        <w:keepNext/>
        <w:jc w:val="center"/>
      </w:pPr>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5</w:t>
      </w:r>
      <w:r w:rsidRPr="004C2815">
        <w:rPr>
          <w:noProof/>
        </w:rPr>
        <w:fldChar w:fldCharType="end"/>
      </w:r>
      <w:r w:rsidRPr="004C2815">
        <w:t>: Negative phase polynomial coefficients for DoLP model</w:t>
      </w:r>
      <w:r w:rsidR="00A004FD" w:rsidRPr="004C2815">
        <w:t>.</w:t>
      </w:r>
      <w:r w:rsidRPr="004C2815">
        <w:t xml:space="preserve"> </w:t>
      </w:r>
    </w:p>
    <w:tbl>
      <w:tblPr>
        <w:tblW w:w="8600" w:type="dxa"/>
        <w:jc w:val="center"/>
        <w:tblLook w:val="04A0" w:firstRow="1" w:lastRow="0" w:firstColumn="1" w:lastColumn="0" w:noHBand="0" w:noVBand="1"/>
      </w:tblPr>
      <w:tblGrid>
        <w:gridCol w:w="1720"/>
        <w:gridCol w:w="1720"/>
        <w:gridCol w:w="1720"/>
        <w:gridCol w:w="1720"/>
        <w:gridCol w:w="1720"/>
      </w:tblGrid>
      <w:tr w:rsidR="00DF0ED7" w:rsidRPr="004C2815" w14:paraId="78CA1A9D" w14:textId="77777777" w:rsidTr="0099762B">
        <w:trPr>
          <w:trHeight w:val="315"/>
          <w:jc w:val="center"/>
        </w:trPr>
        <w:tc>
          <w:tcPr>
            <w:tcW w:w="1720" w:type="dxa"/>
            <w:tcBorders>
              <w:top w:val="single" w:sz="8" w:space="0" w:color="auto"/>
              <w:left w:val="single" w:sz="8" w:space="0" w:color="auto"/>
              <w:bottom w:val="single" w:sz="8" w:space="0" w:color="auto"/>
              <w:right w:val="single" w:sz="4" w:space="0" w:color="auto"/>
            </w:tcBorders>
            <w:shd w:val="clear" w:color="000000" w:fill="D6DCE4"/>
            <w:noWrap/>
            <w:vAlign w:val="bottom"/>
            <w:hideMark/>
          </w:tcPr>
          <w:p w14:paraId="235F9C40" w14:textId="77777777" w:rsidR="00DF0ED7" w:rsidRPr="004C2815" w:rsidRDefault="00DF0ED7" w:rsidP="00DF0ED7">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a0</w:t>
            </w:r>
          </w:p>
        </w:tc>
        <w:tc>
          <w:tcPr>
            <w:tcW w:w="1720" w:type="dxa"/>
            <w:tcBorders>
              <w:top w:val="single" w:sz="8" w:space="0" w:color="auto"/>
              <w:left w:val="nil"/>
              <w:bottom w:val="single" w:sz="8" w:space="0" w:color="auto"/>
              <w:right w:val="single" w:sz="4" w:space="0" w:color="auto"/>
            </w:tcBorders>
            <w:shd w:val="clear" w:color="000000" w:fill="D6DCE4"/>
            <w:noWrap/>
            <w:vAlign w:val="bottom"/>
            <w:hideMark/>
          </w:tcPr>
          <w:p w14:paraId="25FA13CD" w14:textId="77777777" w:rsidR="00DF0ED7" w:rsidRPr="004C2815" w:rsidRDefault="00DF0ED7" w:rsidP="00DF0ED7">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a1</w:t>
            </w:r>
          </w:p>
        </w:tc>
        <w:tc>
          <w:tcPr>
            <w:tcW w:w="1720" w:type="dxa"/>
            <w:tcBorders>
              <w:top w:val="single" w:sz="8" w:space="0" w:color="auto"/>
              <w:left w:val="nil"/>
              <w:bottom w:val="single" w:sz="8" w:space="0" w:color="auto"/>
              <w:right w:val="single" w:sz="4" w:space="0" w:color="auto"/>
            </w:tcBorders>
            <w:shd w:val="clear" w:color="000000" w:fill="D6DCE4"/>
            <w:noWrap/>
            <w:vAlign w:val="bottom"/>
            <w:hideMark/>
          </w:tcPr>
          <w:p w14:paraId="05D65D11" w14:textId="77777777" w:rsidR="00DF0ED7" w:rsidRPr="004C2815" w:rsidRDefault="00DF0ED7" w:rsidP="00DF0ED7">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a2</w:t>
            </w:r>
          </w:p>
        </w:tc>
        <w:tc>
          <w:tcPr>
            <w:tcW w:w="1720" w:type="dxa"/>
            <w:tcBorders>
              <w:top w:val="single" w:sz="8" w:space="0" w:color="auto"/>
              <w:left w:val="nil"/>
              <w:bottom w:val="single" w:sz="8" w:space="0" w:color="auto"/>
              <w:right w:val="single" w:sz="4" w:space="0" w:color="auto"/>
            </w:tcBorders>
            <w:shd w:val="clear" w:color="000000" w:fill="D6DCE4"/>
            <w:noWrap/>
            <w:vAlign w:val="bottom"/>
            <w:hideMark/>
          </w:tcPr>
          <w:p w14:paraId="0BBD147E" w14:textId="77777777" w:rsidR="00DF0ED7" w:rsidRPr="004C2815" w:rsidRDefault="00DF0ED7" w:rsidP="00DF0ED7">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a3</w:t>
            </w:r>
          </w:p>
        </w:tc>
        <w:tc>
          <w:tcPr>
            <w:tcW w:w="1720" w:type="dxa"/>
            <w:tcBorders>
              <w:top w:val="single" w:sz="8" w:space="0" w:color="auto"/>
              <w:left w:val="nil"/>
              <w:bottom w:val="single" w:sz="8" w:space="0" w:color="auto"/>
              <w:right w:val="single" w:sz="8" w:space="0" w:color="auto"/>
            </w:tcBorders>
            <w:shd w:val="clear" w:color="000000" w:fill="D6DCE4"/>
            <w:noWrap/>
            <w:vAlign w:val="bottom"/>
            <w:hideMark/>
          </w:tcPr>
          <w:p w14:paraId="6FC7EBE7" w14:textId="77777777" w:rsidR="00DF0ED7" w:rsidRPr="004C2815" w:rsidRDefault="00DF0ED7" w:rsidP="00DF0ED7">
            <w:pPr>
              <w:spacing w:after="0" w:line="240" w:lineRule="auto"/>
              <w:rPr>
                <w:rFonts w:ascii="Calibri" w:eastAsia="Times New Roman" w:hAnsi="Calibri" w:cs="Calibri"/>
                <w:color w:val="000000"/>
                <w:sz w:val="20"/>
                <w:szCs w:val="20"/>
              </w:rPr>
            </w:pPr>
            <w:r w:rsidRPr="004C2815">
              <w:rPr>
                <w:rFonts w:ascii="Calibri" w:eastAsia="Times New Roman" w:hAnsi="Calibri" w:cs="Calibri"/>
                <w:color w:val="000000"/>
                <w:sz w:val="20"/>
                <w:szCs w:val="20"/>
              </w:rPr>
              <w:t>a4</w:t>
            </w:r>
          </w:p>
        </w:tc>
      </w:tr>
      <w:tr w:rsidR="00DF0ED7" w:rsidRPr="004C2815" w14:paraId="2C1C1EF4" w14:textId="77777777" w:rsidTr="00DF0ED7">
        <w:trPr>
          <w:trHeight w:val="300"/>
          <w:jc w:val="center"/>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14:paraId="3E5F5EF9"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0.00116880128</w:t>
            </w:r>
          </w:p>
        </w:tc>
        <w:tc>
          <w:tcPr>
            <w:tcW w:w="1720" w:type="dxa"/>
            <w:tcBorders>
              <w:top w:val="nil"/>
              <w:left w:val="nil"/>
              <w:bottom w:val="single" w:sz="4" w:space="0" w:color="auto"/>
              <w:right w:val="single" w:sz="4" w:space="0" w:color="auto"/>
            </w:tcBorders>
            <w:shd w:val="clear" w:color="auto" w:fill="auto"/>
            <w:noWrap/>
            <w:vAlign w:val="bottom"/>
            <w:hideMark/>
          </w:tcPr>
          <w:p w14:paraId="6BCB5C35"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0.00175041288</w:t>
            </w:r>
          </w:p>
        </w:tc>
        <w:tc>
          <w:tcPr>
            <w:tcW w:w="1720" w:type="dxa"/>
            <w:tcBorders>
              <w:top w:val="nil"/>
              <w:left w:val="nil"/>
              <w:bottom w:val="single" w:sz="4" w:space="0" w:color="auto"/>
              <w:right w:val="single" w:sz="4" w:space="0" w:color="auto"/>
            </w:tcBorders>
            <w:shd w:val="clear" w:color="auto" w:fill="auto"/>
            <w:noWrap/>
            <w:vAlign w:val="bottom"/>
            <w:hideMark/>
          </w:tcPr>
          <w:p w14:paraId="739D50B7"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0.00007640722</w:t>
            </w:r>
          </w:p>
        </w:tc>
        <w:tc>
          <w:tcPr>
            <w:tcW w:w="1720" w:type="dxa"/>
            <w:tcBorders>
              <w:top w:val="nil"/>
              <w:left w:val="nil"/>
              <w:bottom w:val="single" w:sz="4" w:space="0" w:color="auto"/>
              <w:right w:val="single" w:sz="4" w:space="0" w:color="auto"/>
            </w:tcBorders>
            <w:shd w:val="clear" w:color="auto" w:fill="auto"/>
            <w:noWrap/>
            <w:vAlign w:val="bottom"/>
            <w:hideMark/>
          </w:tcPr>
          <w:p w14:paraId="752E793C"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0.00000071619</w:t>
            </w:r>
          </w:p>
        </w:tc>
        <w:tc>
          <w:tcPr>
            <w:tcW w:w="1720" w:type="dxa"/>
            <w:tcBorders>
              <w:top w:val="nil"/>
              <w:left w:val="nil"/>
              <w:bottom w:val="single" w:sz="4" w:space="0" w:color="auto"/>
              <w:right w:val="single" w:sz="8" w:space="0" w:color="auto"/>
            </w:tcBorders>
            <w:shd w:val="clear" w:color="auto" w:fill="auto"/>
            <w:noWrap/>
            <w:vAlign w:val="bottom"/>
            <w:hideMark/>
          </w:tcPr>
          <w:p w14:paraId="12EDDD46"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0.00000000180</w:t>
            </w:r>
          </w:p>
        </w:tc>
      </w:tr>
      <w:tr w:rsidR="00DF0ED7" w:rsidRPr="004C2815" w14:paraId="0B0E3D74" w14:textId="77777777" w:rsidTr="00DF0ED7">
        <w:trPr>
          <w:trHeight w:val="300"/>
          <w:jc w:val="center"/>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14:paraId="404E4374"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0.00122120817</w:t>
            </w:r>
          </w:p>
        </w:tc>
        <w:tc>
          <w:tcPr>
            <w:tcW w:w="1720" w:type="dxa"/>
            <w:tcBorders>
              <w:top w:val="nil"/>
              <w:left w:val="nil"/>
              <w:bottom w:val="single" w:sz="4" w:space="0" w:color="auto"/>
              <w:right w:val="single" w:sz="4" w:space="0" w:color="auto"/>
            </w:tcBorders>
            <w:shd w:val="clear" w:color="auto" w:fill="auto"/>
            <w:noWrap/>
            <w:vAlign w:val="bottom"/>
            <w:hideMark/>
          </w:tcPr>
          <w:p w14:paraId="157E89B1"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0.00159721462</w:t>
            </w:r>
          </w:p>
        </w:tc>
        <w:tc>
          <w:tcPr>
            <w:tcW w:w="1720" w:type="dxa"/>
            <w:tcBorders>
              <w:top w:val="nil"/>
              <w:left w:val="nil"/>
              <w:bottom w:val="single" w:sz="4" w:space="0" w:color="auto"/>
              <w:right w:val="single" w:sz="4" w:space="0" w:color="auto"/>
            </w:tcBorders>
            <w:shd w:val="clear" w:color="auto" w:fill="auto"/>
            <w:noWrap/>
            <w:vAlign w:val="bottom"/>
            <w:hideMark/>
          </w:tcPr>
          <w:p w14:paraId="327508E5"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0.00006581420</w:t>
            </w:r>
          </w:p>
        </w:tc>
        <w:tc>
          <w:tcPr>
            <w:tcW w:w="1720" w:type="dxa"/>
            <w:tcBorders>
              <w:top w:val="nil"/>
              <w:left w:val="nil"/>
              <w:bottom w:val="single" w:sz="4" w:space="0" w:color="auto"/>
              <w:right w:val="single" w:sz="4" w:space="0" w:color="auto"/>
            </w:tcBorders>
            <w:shd w:val="clear" w:color="auto" w:fill="auto"/>
            <w:noWrap/>
            <w:vAlign w:val="bottom"/>
            <w:hideMark/>
          </w:tcPr>
          <w:p w14:paraId="4EE2F881"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0.00000057929</w:t>
            </w:r>
          </w:p>
        </w:tc>
        <w:tc>
          <w:tcPr>
            <w:tcW w:w="1720" w:type="dxa"/>
            <w:tcBorders>
              <w:top w:val="nil"/>
              <w:left w:val="nil"/>
              <w:bottom w:val="single" w:sz="4" w:space="0" w:color="auto"/>
              <w:right w:val="single" w:sz="8" w:space="0" w:color="auto"/>
            </w:tcBorders>
            <w:shd w:val="clear" w:color="auto" w:fill="auto"/>
            <w:noWrap/>
            <w:vAlign w:val="bottom"/>
            <w:hideMark/>
          </w:tcPr>
          <w:p w14:paraId="7464595B"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0.00000000127</w:t>
            </w:r>
          </w:p>
        </w:tc>
      </w:tr>
      <w:tr w:rsidR="00DF0ED7" w:rsidRPr="004C2815" w14:paraId="5AAEC912" w14:textId="77777777" w:rsidTr="00DF0ED7">
        <w:trPr>
          <w:trHeight w:val="300"/>
          <w:jc w:val="center"/>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14:paraId="478BF30D"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0.00072688434</w:t>
            </w:r>
          </w:p>
        </w:tc>
        <w:tc>
          <w:tcPr>
            <w:tcW w:w="1720" w:type="dxa"/>
            <w:tcBorders>
              <w:top w:val="nil"/>
              <w:left w:val="nil"/>
              <w:bottom w:val="single" w:sz="4" w:space="0" w:color="auto"/>
              <w:right w:val="single" w:sz="4" w:space="0" w:color="auto"/>
            </w:tcBorders>
            <w:shd w:val="clear" w:color="auto" w:fill="auto"/>
            <w:noWrap/>
            <w:vAlign w:val="bottom"/>
            <w:hideMark/>
          </w:tcPr>
          <w:p w14:paraId="5EF81F79"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0.00124056050</w:t>
            </w:r>
          </w:p>
        </w:tc>
        <w:tc>
          <w:tcPr>
            <w:tcW w:w="1720" w:type="dxa"/>
            <w:tcBorders>
              <w:top w:val="nil"/>
              <w:left w:val="nil"/>
              <w:bottom w:val="single" w:sz="4" w:space="0" w:color="auto"/>
              <w:right w:val="single" w:sz="4" w:space="0" w:color="auto"/>
            </w:tcBorders>
            <w:shd w:val="clear" w:color="auto" w:fill="auto"/>
            <w:noWrap/>
            <w:vAlign w:val="bottom"/>
            <w:hideMark/>
          </w:tcPr>
          <w:p w14:paraId="6FDC586B"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0.00004690610</w:t>
            </w:r>
          </w:p>
        </w:tc>
        <w:tc>
          <w:tcPr>
            <w:tcW w:w="1720" w:type="dxa"/>
            <w:tcBorders>
              <w:top w:val="nil"/>
              <w:left w:val="nil"/>
              <w:bottom w:val="single" w:sz="4" w:space="0" w:color="auto"/>
              <w:right w:val="single" w:sz="4" w:space="0" w:color="auto"/>
            </w:tcBorders>
            <w:shd w:val="clear" w:color="auto" w:fill="auto"/>
            <w:noWrap/>
            <w:vAlign w:val="bottom"/>
            <w:hideMark/>
          </w:tcPr>
          <w:p w14:paraId="7338FD8D"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0.00000036086</w:t>
            </w:r>
          </w:p>
        </w:tc>
        <w:tc>
          <w:tcPr>
            <w:tcW w:w="1720" w:type="dxa"/>
            <w:tcBorders>
              <w:top w:val="nil"/>
              <w:left w:val="nil"/>
              <w:bottom w:val="single" w:sz="4" w:space="0" w:color="auto"/>
              <w:right w:val="single" w:sz="8" w:space="0" w:color="auto"/>
            </w:tcBorders>
            <w:shd w:val="clear" w:color="auto" w:fill="auto"/>
            <w:noWrap/>
            <w:vAlign w:val="bottom"/>
            <w:hideMark/>
          </w:tcPr>
          <w:p w14:paraId="6C63EDA6"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0.00000000043</w:t>
            </w:r>
          </w:p>
        </w:tc>
      </w:tr>
      <w:tr w:rsidR="00DF0ED7" w:rsidRPr="004C2815" w14:paraId="751CC991" w14:textId="77777777" w:rsidTr="00DF0ED7">
        <w:trPr>
          <w:trHeight w:val="300"/>
          <w:jc w:val="center"/>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14:paraId="4ACA3F63"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0.00049053445</w:t>
            </w:r>
          </w:p>
        </w:tc>
        <w:tc>
          <w:tcPr>
            <w:tcW w:w="1720" w:type="dxa"/>
            <w:tcBorders>
              <w:top w:val="nil"/>
              <w:left w:val="nil"/>
              <w:bottom w:val="single" w:sz="4" w:space="0" w:color="auto"/>
              <w:right w:val="single" w:sz="4" w:space="0" w:color="auto"/>
            </w:tcBorders>
            <w:shd w:val="clear" w:color="auto" w:fill="auto"/>
            <w:noWrap/>
            <w:vAlign w:val="bottom"/>
            <w:hideMark/>
          </w:tcPr>
          <w:p w14:paraId="4BEE93A1"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0.00147854795</w:t>
            </w:r>
          </w:p>
        </w:tc>
        <w:tc>
          <w:tcPr>
            <w:tcW w:w="1720" w:type="dxa"/>
            <w:tcBorders>
              <w:top w:val="nil"/>
              <w:left w:val="nil"/>
              <w:bottom w:val="single" w:sz="4" w:space="0" w:color="auto"/>
              <w:right w:val="single" w:sz="4" w:space="0" w:color="auto"/>
            </w:tcBorders>
            <w:shd w:val="clear" w:color="auto" w:fill="auto"/>
            <w:noWrap/>
            <w:vAlign w:val="bottom"/>
            <w:hideMark/>
          </w:tcPr>
          <w:p w14:paraId="1AA25916"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0.00005858886</w:t>
            </w:r>
          </w:p>
        </w:tc>
        <w:tc>
          <w:tcPr>
            <w:tcW w:w="1720" w:type="dxa"/>
            <w:tcBorders>
              <w:top w:val="nil"/>
              <w:left w:val="nil"/>
              <w:bottom w:val="single" w:sz="4" w:space="0" w:color="auto"/>
              <w:right w:val="single" w:sz="4" w:space="0" w:color="auto"/>
            </w:tcBorders>
            <w:shd w:val="clear" w:color="auto" w:fill="auto"/>
            <w:noWrap/>
            <w:vAlign w:val="bottom"/>
            <w:hideMark/>
          </w:tcPr>
          <w:p w14:paraId="61407369"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0.00000056618</w:t>
            </w:r>
          </w:p>
        </w:tc>
        <w:tc>
          <w:tcPr>
            <w:tcW w:w="1720" w:type="dxa"/>
            <w:tcBorders>
              <w:top w:val="nil"/>
              <w:left w:val="nil"/>
              <w:bottom w:val="single" w:sz="4" w:space="0" w:color="auto"/>
              <w:right w:val="single" w:sz="8" w:space="0" w:color="auto"/>
            </w:tcBorders>
            <w:shd w:val="clear" w:color="auto" w:fill="auto"/>
            <w:noWrap/>
            <w:vAlign w:val="bottom"/>
            <w:hideMark/>
          </w:tcPr>
          <w:p w14:paraId="00987BDC"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0.00000000170</w:t>
            </w:r>
          </w:p>
        </w:tc>
      </w:tr>
      <w:tr w:rsidR="00DF0ED7" w:rsidRPr="004C2815" w14:paraId="790B93B5" w14:textId="77777777" w:rsidTr="00DF0ED7">
        <w:trPr>
          <w:trHeight w:val="300"/>
          <w:jc w:val="center"/>
        </w:trPr>
        <w:tc>
          <w:tcPr>
            <w:tcW w:w="1720" w:type="dxa"/>
            <w:tcBorders>
              <w:top w:val="nil"/>
              <w:left w:val="single" w:sz="8" w:space="0" w:color="auto"/>
              <w:bottom w:val="single" w:sz="4" w:space="0" w:color="auto"/>
              <w:right w:val="single" w:sz="4" w:space="0" w:color="auto"/>
            </w:tcBorders>
            <w:shd w:val="clear" w:color="auto" w:fill="auto"/>
            <w:noWrap/>
            <w:vAlign w:val="bottom"/>
            <w:hideMark/>
          </w:tcPr>
          <w:p w14:paraId="0F7205B1"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0.00105925760</w:t>
            </w:r>
          </w:p>
        </w:tc>
        <w:tc>
          <w:tcPr>
            <w:tcW w:w="1720" w:type="dxa"/>
            <w:tcBorders>
              <w:top w:val="nil"/>
              <w:left w:val="nil"/>
              <w:bottom w:val="single" w:sz="4" w:space="0" w:color="auto"/>
              <w:right w:val="single" w:sz="4" w:space="0" w:color="auto"/>
            </w:tcBorders>
            <w:shd w:val="clear" w:color="auto" w:fill="auto"/>
            <w:noWrap/>
            <w:vAlign w:val="bottom"/>
            <w:hideMark/>
          </w:tcPr>
          <w:p w14:paraId="24510BAD"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0.00156370149</w:t>
            </w:r>
          </w:p>
        </w:tc>
        <w:tc>
          <w:tcPr>
            <w:tcW w:w="1720" w:type="dxa"/>
            <w:tcBorders>
              <w:top w:val="nil"/>
              <w:left w:val="nil"/>
              <w:bottom w:val="single" w:sz="4" w:space="0" w:color="auto"/>
              <w:right w:val="single" w:sz="4" w:space="0" w:color="auto"/>
            </w:tcBorders>
            <w:shd w:val="clear" w:color="auto" w:fill="auto"/>
            <w:noWrap/>
            <w:vAlign w:val="bottom"/>
            <w:hideMark/>
          </w:tcPr>
          <w:p w14:paraId="5439C469"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0.00006055805</w:t>
            </w:r>
          </w:p>
        </w:tc>
        <w:tc>
          <w:tcPr>
            <w:tcW w:w="1720" w:type="dxa"/>
            <w:tcBorders>
              <w:top w:val="nil"/>
              <w:left w:val="nil"/>
              <w:bottom w:val="single" w:sz="4" w:space="0" w:color="auto"/>
              <w:right w:val="single" w:sz="4" w:space="0" w:color="auto"/>
            </w:tcBorders>
            <w:shd w:val="clear" w:color="auto" w:fill="auto"/>
            <w:noWrap/>
            <w:vAlign w:val="bottom"/>
            <w:hideMark/>
          </w:tcPr>
          <w:p w14:paraId="4730E4CF"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0.00000057709</w:t>
            </w:r>
          </w:p>
        </w:tc>
        <w:tc>
          <w:tcPr>
            <w:tcW w:w="1720" w:type="dxa"/>
            <w:tcBorders>
              <w:top w:val="nil"/>
              <w:left w:val="nil"/>
              <w:bottom w:val="single" w:sz="4" w:space="0" w:color="auto"/>
              <w:right w:val="single" w:sz="8" w:space="0" w:color="auto"/>
            </w:tcBorders>
            <w:shd w:val="clear" w:color="auto" w:fill="auto"/>
            <w:noWrap/>
            <w:vAlign w:val="bottom"/>
            <w:hideMark/>
          </w:tcPr>
          <w:p w14:paraId="39C6ABEC"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0.00000000167</w:t>
            </w:r>
          </w:p>
        </w:tc>
      </w:tr>
      <w:tr w:rsidR="00DF0ED7" w:rsidRPr="004C2815" w14:paraId="6F3CD775" w14:textId="77777777" w:rsidTr="00DF0ED7">
        <w:trPr>
          <w:trHeight w:val="315"/>
          <w:jc w:val="center"/>
        </w:trPr>
        <w:tc>
          <w:tcPr>
            <w:tcW w:w="1720" w:type="dxa"/>
            <w:tcBorders>
              <w:top w:val="nil"/>
              <w:left w:val="single" w:sz="8" w:space="0" w:color="auto"/>
              <w:bottom w:val="single" w:sz="8" w:space="0" w:color="auto"/>
              <w:right w:val="single" w:sz="4" w:space="0" w:color="auto"/>
            </w:tcBorders>
            <w:shd w:val="clear" w:color="auto" w:fill="auto"/>
            <w:noWrap/>
            <w:vAlign w:val="bottom"/>
            <w:hideMark/>
          </w:tcPr>
          <w:p w14:paraId="3F5A361D"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0.00013907420</w:t>
            </w:r>
          </w:p>
        </w:tc>
        <w:tc>
          <w:tcPr>
            <w:tcW w:w="1720" w:type="dxa"/>
            <w:tcBorders>
              <w:top w:val="nil"/>
              <w:left w:val="nil"/>
              <w:bottom w:val="single" w:sz="8" w:space="0" w:color="auto"/>
              <w:right w:val="single" w:sz="4" w:space="0" w:color="auto"/>
            </w:tcBorders>
            <w:shd w:val="clear" w:color="auto" w:fill="auto"/>
            <w:noWrap/>
            <w:vAlign w:val="bottom"/>
            <w:hideMark/>
          </w:tcPr>
          <w:p w14:paraId="02DAC789"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0.00096564587</w:t>
            </w:r>
          </w:p>
        </w:tc>
        <w:tc>
          <w:tcPr>
            <w:tcW w:w="1720" w:type="dxa"/>
            <w:tcBorders>
              <w:top w:val="nil"/>
              <w:left w:val="nil"/>
              <w:bottom w:val="single" w:sz="8" w:space="0" w:color="auto"/>
              <w:right w:val="single" w:sz="4" w:space="0" w:color="auto"/>
            </w:tcBorders>
            <w:shd w:val="clear" w:color="auto" w:fill="auto"/>
            <w:noWrap/>
            <w:vAlign w:val="bottom"/>
            <w:hideMark/>
          </w:tcPr>
          <w:p w14:paraId="1E2593CF"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0.00003598224</w:t>
            </w:r>
          </w:p>
        </w:tc>
        <w:tc>
          <w:tcPr>
            <w:tcW w:w="1720" w:type="dxa"/>
            <w:tcBorders>
              <w:top w:val="nil"/>
              <w:left w:val="nil"/>
              <w:bottom w:val="single" w:sz="8" w:space="0" w:color="auto"/>
              <w:right w:val="single" w:sz="4" w:space="0" w:color="auto"/>
            </w:tcBorders>
            <w:shd w:val="clear" w:color="auto" w:fill="auto"/>
            <w:noWrap/>
            <w:vAlign w:val="bottom"/>
            <w:hideMark/>
          </w:tcPr>
          <w:p w14:paraId="22A43928"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0.00000030507</w:t>
            </w:r>
          </w:p>
        </w:tc>
        <w:tc>
          <w:tcPr>
            <w:tcW w:w="1720" w:type="dxa"/>
            <w:tcBorders>
              <w:top w:val="nil"/>
              <w:left w:val="nil"/>
              <w:bottom w:val="single" w:sz="8" w:space="0" w:color="auto"/>
              <w:right w:val="single" w:sz="8" w:space="0" w:color="auto"/>
            </w:tcBorders>
            <w:shd w:val="clear" w:color="auto" w:fill="auto"/>
            <w:noWrap/>
            <w:vAlign w:val="bottom"/>
            <w:hideMark/>
          </w:tcPr>
          <w:p w14:paraId="11316C8E" w14:textId="77777777" w:rsidR="00DF0ED7" w:rsidRPr="004C2815" w:rsidRDefault="00DF0ED7" w:rsidP="00DF0ED7">
            <w:pPr>
              <w:spacing w:after="0" w:line="240" w:lineRule="auto"/>
              <w:jc w:val="right"/>
              <w:rPr>
                <w:rFonts w:ascii="Calibri" w:eastAsia="Times New Roman" w:hAnsi="Calibri" w:cs="Calibri"/>
                <w:color w:val="000000"/>
                <w:sz w:val="20"/>
                <w:szCs w:val="20"/>
              </w:rPr>
            </w:pPr>
            <w:r w:rsidRPr="004C2815">
              <w:rPr>
                <w:rFonts w:ascii="Calibri" w:eastAsia="Times New Roman" w:hAnsi="Calibri" w:cs="Calibri"/>
                <w:color w:val="000000"/>
                <w:sz w:val="20"/>
                <w:szCs w:val="20"/>
              </w:rPr>
              <w:t>0.00000000077</w:t>
            </w:r>
          </w:p>
        </w:tc>
      </w:tr>
    </w:tbl>
    <w:p w14:paraId="46AB9B70" w14:textId="77777777" w:rsidR="00F77F4D" w:rsidRPr="004C2815" w:rsidRDefault="00F77F4D" w:rsidP="00B3188C">
      <w:pPr>
        <w:rPr>
          <w:lang w:val="en-US"/>
        </w:rPr>
      </w:pPr>
    </w:p>
    <w:p w14:paraId="6678A45C" w14:textId="12830035" w:rsidR="00922B86" w:rsidRPr="004C2815" w:rsidRDefault="00922B86" w:rsidP="00B3188C">
      <w:pPr>
        <w:rPr>
          <w:lang w:val="en-US"/>
        </w:rPr>
      </w:pPr>
      <w:r w:rsidRPr="004C2815">
        <w:rPr>
          <w:lang w:val="en-US"/>
        </w:rPr>
        <w:t>The polarization model will allow for a degree of polarization provided by the lunar model with respect to the input phase angle</w:t>
      </w:r>
      <w:r w:rsidR="00446200" w:rsidRPr="004C2815">
        <w:rPr>
          <w:lang w:val="en-US"/>
        </w:rPr>
        <w:t xml:space="preserve">. It is provided as an optional extra output. </w:t>
      </w:r>
    </w:p>
    <w:p w14:paraId="4F2C1B4C" w14:textId="374A70CF" w:rsidR="00801998" w:rsidRPr="004C2815" w:rsidRDefault="005F4171" w:rsidP="00801998">
      <w:pPr>
        <w:pStyle w:val="Heading3"/>
        <w:rPr>
          <w:lang w:val="en-US"/>
        </w:rPr>
      </w:pPr>
      <w:bookmarkStart w:id="78" w:name="_Toc157077939"/>
      <w:r w:rsidRPr="004C2815">
        <w:rPr>
          <w:lang w:val="en-US"/>
        </w:rPr>
        <w:t>DoLP s</w:t>
      </w:r>
      <w:r w:rsidR="00801998" w:rsidRPr="004C2815">
        <w:rPr>
          <w:lang w:val="en-US"/>
        </w:rPr>
        <w:t>pectral dependency</w:t>
      </w:r>
      <w:bookmarkEnd w:id="78"/>
    </w:p>
    <w:p w14:paraId="371021C4" w14:textId="70D7AE54" w:rsidR="005934FC" w:rsidRPr="004C2815" w:rsidRDefault="008E6BA8" w:rsidP="00B3188C">
      <w:pPr>
        <w:rPr>
          <w:lang w:val="en-US"/>
        </w:rPr>
      </w:pPr>
      <w:r w:rsidRPr="004C2815">
        <w:rPr>
          <w:lang w:val="en-US"/>
        </w:rPr>
        <w:t xml:space="preserve">The </w:t>
      </w:r>
      <w:r w:rsidR="001C6B94" w:rsidRPr="004C2815">
        <w:rPr>
          <w:lang w:val="en-US"/>
        </w:rPr>
        <w:t xml:space="preserve">DoLP appears to be </w:t>
      </w:r>
      <w:r w:rsidR="008A311B" w:rsidRPr="004C2815">
        <w:rPr>
          <w:lang w:val="en-US"/>
        </w:rPr>
        <w:t>spectrally dependent</w:t>
      </w:r>
      <w:r w:rsidR="001C6B94" w:rsidRPr="004C2815">
        <w:rPr>
          <w:lang w:val="en-US"/>
        </w:rPr>
        <w:t xml:space="preserve"> as well</w:t>
      </w:r>
      <w:r w:rsidR="00963EF9" w:rsidRPr="004C2815">
        <w:rPr>
          <w:lang w:val="en-US"/>
        </w:rPr>
        <w:t xml:space="preserve">, with an increased spectral dependence for </w:t>
      </w:r>
      <w:r w:rsidR="00675994" w:rsidRPr="004C2815">
        <w:rPr>
          <w:lang w:val="en-US"/>
        </w:rPr>
        <w:t xml:space="preserve">higher phase angles. </w:t>
      </w:r>
      <w:r w:rsidR="00B53728" w:rsidRPr="004C2815">
        <w:rPr>
          <w:lang w:val="en-US"/>
        </w:rPr>
        <w:fldChar w:fldCharType="begin"/>
      </w:r>
      <w:r w:rsidR="00B53728" w:rsidRPr="004C2815">
        <w:rPr>
          <w:lang w:val="en-US"/>
        </w:rPr>
        <w:instrText xml:space="preserve"> REF _Ref157077602 \h </w:instrText>
      </w:r>
      <w:r w:rsidR="006E0C08" w:rsidRPr="004C2815">
        <w:rPr>
          <w:lang w:val="en-US"/>
        </w:rPr>
        <w:instrText xml:space="preserve"> \* MERGEFORMAT </w:instrText>
      </w:r>
      <w:r w:rsidR="00B53728" w:rsidRPr="004C2815">
        <w:rPr>
          <w:lang w:val="en-US"/>
        </w:rPr>
      </w:r>
      <w:r w:rsidR="00B53728" w:rsidRPr="004C2815">
        <w:rPr>
          <w:lang w:val="en-US"/>
        </w:rPr>
        <w:fldChar w:fldCharType="separate"/>
      </w:r>
      <w:r w:rsidR="007B06EF" w:rsidRPr="004C2815">
        <w:t xml:space="preserve">Figure </w:t>
      </w:r>
      <w:r w:rsidR="007B06EF">
        <w:rPr>
          <w:noProof/>
        </w:rPr>
        <w:t>21</w:t>
      </w:r>
      <w:r w:rsidR="00B53728" w:rsidRPr="004C2815">
        <w:rPr>
          <w:lang w:val="en-US"/>
        </w:rPr>
        <w:fldChar w:fldCharType="end"/>
      </w:r>
      <w:r w:rsidR="00B53728" w:rsidRPr="004C2815">
        <w:rPr>
          <w:lang w:val="en-US"/>
        </w:rPr>
        <w:t xml:space="preserve"> shows </w:t>
      </w:r>
      <w:r w:rsidR="00B53728" w:rsidRPr="004C2815">
        <w:rPr>
          <w:lang w:val="en-US"/>
        </w:rPr>
        <w:t>DoLP retrievals in between 1088 instrument wavelengths, i.e. the central wavelength of a sensor spectral band, are interpolated linearly.</w:t>
      </w:r>
    </w:p>
    <w:p w14:paraId="1E6375F3" w14:textId="4893E178" w:rsidR="00675994" w:rsidRPr="004C2815" w:rsidRDefault="00EC4BDD" w:rsidP="00E35742">
      <w:pPr>
        <w:keepNext/>
        <w:jc w:val="center"/>
      </w:pPr>
      <w:r w:rsidRPr="004C2815">
        <w:rPr>
          <w:noProof/>
        </w:rPr>
        <w:drawing>
          <wp:inline distT="0" distB="0" distL="0" distR="0" wp14:anchorId="750E528A" wp14:editId="3D6CFFCF">
            <wp:extent cx="4580109" cy="3137978"/>
            <wp:effectExtent l="0" t="0" r="0" b="5715"/>
            <wp:docPr id="1328903" name="Picture 13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a:extLst>
                        <a:ext uri="{28A0092B-C50C-407E-A947-70E740481C1C}">
                          <a14:useLocalDpi xmlns:a14="http://schemas.microsoft.com/office/drawing/2010/main" val="0"/>
                        </a:ext>
                      </a:extLst>
                    </a:blip>
                    <a:srcRect t="8317"/>
                    <a:stretch/>
                  </pic:blipFill>
                  <pic:spPr bwMode="auto">
                    <a:xfrm>
                      <a:off x="0" y="0"/>
                      <a:ext cx="4592066" cy="3146170"/>
                    </a:xfrm>
                    <a:prstGeom prst="rect">
                      <a:avLst/>
                    </a:prstGeom>
                    <a:noFill/>
                    <a:ln>
                      <a:noFill/>
                    </a:ln>
                    <a:extLst>
                      <a:ext uri="{53640926-AAD7-44D8-BBD7-CCE9431645EC}">
                        <a14:shadowObscured xmlns:a14="http://schemas.microsoft.com/office/drawing/2010/main"/>
                      </a:ext>
                    </a:extLst>
                  </pic:spPr>
                </pic:pic>
              </a:graphicData>
            </a:graphic>
          </wp:inline>
        </w:drawing>
      </w:r>
    </w:p>
    <w:p w14:paraId="30627B6B" w14:textId="16EEAD31" w:rsidR="005934FC" w:rsidRPr="004C2815" w:rsidRDefault="00675994" w:rsidP="00F31FF9">
      <w:pPr>
        <w:pStyle w:val="Caption"/>
        <w:jc w:val="center"/>
        <w:rPr>
          <w:lang w:val="en-US"/>
        </w:rPr>
      </w:pPr>
      <w:bookmarkStart w:id="79" w:name="_Ref157077602"/>
      <w:r w:rsidRPr="004C2815">
        <w:t xml:space="preserve">Figure </w:t>
      </w:r>
      <w:r w:rsidR="00051F76" w:rsidRPr="004C2815">
        <w:rPr>
          <w:noProof/>
        </w:rPr>
        <w:fldChar w:fldCharType="begin"/>
      </w:r>
      <w:r w:rsidR="00051F76" w:rsidRPr="004C2815">
        <w:rPr>
          <w:noProof/>
        </w:rPr>
        <w:instrText xml:space="preserve"> SEQ Figure \* ARABIC </w:instrText>
      </w:r>
      <w:r w:rsidR="00051F76" w:rsidRPr="004C2815">
        <w:rPr>
          <w:noProof/>
        </w:rPr>
        <w:fldChar w:fldCharType="separate"/>
      </w:r>
      <w:r w:rsidR="007B06EF">
        <w:rPr>
          <w:noProof/>
        </w:rPr>
        <w:t>21</w:t>
      </w:r>
      <w:r w:rsidR="00051F76" w:rsidRPr="004C2815">
        <w:rPr>
          <w:noProof/>
        </w:rPr>
        <w:fldChar w:fldCharType="end"/>
      </w:r>
      <w:bookmarkEnd w:id="79"/>
      <w:r w:rsidRPr="004C2815">
        <w:t>: Modelled DoLP for all wavelengths (negative phase angle)</w:t>
      </w:r>
      <w:r w:rsidR="00973286" w:rsidRPr="004C2815">
        <w:t>.</w:t>
      </w:r>
    </w:p>
    <w:p w14:paraId="2C83E119" w14:textId="3693AFAA" w:rsidR="00380436" w:rsidRPr="004C2815" w:rsidRDefault="00A7572C" w:rsidP="000B0B8E">
      <w:pPr>
        <w:pStyle w:val="Heading1"/>
        <w:rPr>
          <w:lang w:val="en-US"/>
        </w:rPr>
      </w:pPr>
      <w:bookmarkStart w:id="80" w:name="_Toc137133039"/>
      <w:bookmarkStart w:id="81" w:name="_Toc138148723"/>
      <w:bookmarkStart w:id="82" w:name="_Toc141894259"/>
      <w:bookmarkStart w:id="83" w:name="_Toc143183089"/>
      <w:bookmarkStart w:id="84" w:name="_Toc143183470"/>
      <w:bookmarkStart w:id="85" w:name="_Toc151712448"/>
      <w:bookmarkStart w:id="86" w:name="_Toc137133040"/>
      <w:bookmarkStart w:id="87" w:name="_Toc138148724"/>
      <w:bookmarkStart w:id="88" w:name="_Toc141894260"/>
      <w:bookmarkStart w:id="89" w:name="_Toc143183090"/>
      <w:bookmarkStart w:id="90" w:name="_Toc143183471"/>
      <w:bookmarkStart w:id="91" w:name="_Toc151712449"/>
      <w:bookmarkStart w:id="92" w:name="_Toc137133041"/>
      <w:bookmarkStart w:id="93" w:name="_Toc138148725"/>
      <w:bookmarkStart w:id="94" w:name="_Toc141894261"/>
      <w:bookmarkStart w:id="95" w:name="_Toc143183091"/>
      <w:bookmarkStart w:id="96" w:name="_Toc143183472"/>
      <w:bookmarkStart w:id="97" w:name="_Toc151712450"/>
      <w:bookmarkStart w:id="98" w:name="_Toc137133042"/>
      <w:bookmarkStart w:id="99" w:name="_Toc138148726"/>
      <w:bookmarkStart w:id="100" w:name="_Toc141894262"/>
      <w:bookmarkStart w:id="101" w:name="_Toc143183092"/>
      <w:bookmarkStart w:id="102" w:name="_Toc143183473"/>
      <w:bookmarkStart w:id="103" w:name="_Toc151712451"/>
      <w:bookmarkStart w:id="104" w:name="_Toc137133043"/>
      <w:bookmarkStart w:id="105" w:name="_Toc138148727"/>
      <w:bookmarkStart w:id="106" w:name="_Toc141894263"/>
      <w:bookmarkStart w:id="107" w:name="_Toc143183093"/>
      <w:bookmarkStart w:id="108" w:name="_Toc143183474"/>
      <w:bookmarkStart w:id="109" w:name="_Toc151712452"/>
      <w:bookmarkStart w:id="110" w:name="_Toc137133044"/>
      <w:bookmarkStart w:id="111" w:name="_Toc138148728"/>
      <w:bookmarkStart w:id="112" w:name="_Toc141894264"/>
      <w:bookmarkStart w:id="113" w:name="_Toc143183094"/>
      <w:bookmarkStart w:id="114" w:name="_Toc143183475"/>
      <w:bookmarkStart w:id="115" w:name="_Toc151712453"/>
      <w:bookmarkStart w:id="116" w:name="_Toc137133045"/>
      <w:bookmarkStart w:id="117" w:name="_Toc138148729"/>
      <w:bookmarkStart w:id="118" w:name="_Toc141894265"/>
      <w:bookmarkStart w:id="119" w:name="_Toc143183095"/>
      <w:bookmarkStart w:id="120" w:name="_Toc143183476"/>
      <w:bookmarkStart w:id="121" w:name="_Toc151712454"/>
      <w:bookmarkStart w:id="122" w:name="_Toc137133046"/>
      <w:bookmarkStart w:id="123" w:name="_Toc138148730"/>
      <w:bookmarkStart w:id="124" w:name="_Toc141894266"/>
      <w:bookmarkStart w:id="125" w:name="_Toc143183096"/>
      <w:bookmarkStart w:id="126" w:name="_Toc143183477"/>
      <w:bookmarkStart w:id="127" w:name="_Toc151712455"/>
      <w:bookmarkStart w:id="128" w:name="_Toc137133047"/>
      <w:bookmarkStart w:id="129" w:name="_Toc138148731"/>
      <w:bookmarkStart w:id="130" w:name="_Toc141894267"/>
      <w:bookmarkStart w:id="131" w:name="_Toc143183097"/>
      <w:bookmarkStart w:id="132" w:name="_Toc143183478"/>
      <w:bookmarkStart w:id="133" w:name="_Toc151712456"/>
      <w:bookmarkStart w:id="134" w:name="_Toc137133048"/>
      <w:bookmarkStart w:id="135" w:name="_Toc138148732"/>
      <w:bookmarkStart w:id="136" w:name="_Toc141894268"/>
      <w:bookmarkStart w:id="137" w:name="_Toc143183098"/>
      <w:bookmarkStart w:id="138" w:name="_Toc143183479"/>
      <w:bookmarkStart w:id="139" w:name="_Toc151712457"/>
      <w:bookmarkStart w:id="140" w:name="_Toc137133049"/>
      <w:bookmarkStart w:id="141" w:name="_Toc138148733"/>
      <w:bookmarkStart w:id="142" w:name="_Toc141894269"/>
      <w:bookmarkStart w:id="143" w:name="_Toc143183099"/>
      <w:bookmarkStart w:id="144" w:name="_Toc143183480"/>
      <w:bookmarkStart w:id="145" w:name="_Toc151712458"/>
      <w:bookmarkStart w:id="146" w:name="_Toc137133050"/>
      <w:bookmarkStart w:id="147" w:name="_Toc138148734"/>
      <w:bookmarkStart w:id="148" w:name="_Toc141894270"/>
      <w:bookmarkStart w:id="149" w:name="_Toc143183100"/>
      <w:bookmarkStart w:id="150" w:name="_Toc143183481"/>
      <w:bookmarkStart w:id="151" w:name="_Toc151712459"/>
      <w:bookmarkStart w:id="152" w:name="_Toc137133051"/>
      <w:bookmarkStart w:id="153" w:name="_Toc138148735"/>
      <w:bookmarkStart w:id="154" w:name="_Toc141894271"/>
      <w:bookmarkStart w:id="155" w:name="_Toc143183101"/>
      <w:bookmarkStart w:id="156" w:name="_Toc143183482"/>
      <w:bookmarkStart w:id="157" w:name="_Toc151712460"/>
      <w:bookmarkStart w:id="158" w:name="_Toc137133052"/>
      <w:bookmarkStart w:id="159" w:name="_Toc138148736"/>
      <w:bookmarkStart w:id="160" w:name="_Toc141894272"/>
      <w:bookmarkStart w:id="161" w:name="_Toc143183102"/>
      <w:bookmarkStart w:id="162" w:name="_Toc143183483"/>
      <w:bookmarkStart w:id="163" w:name="_Toc151712461"/>
      <w:bookmarkStart w:id="164" w:name="_Toc137133053"/>
      <w:bookmarkStart w:id="165" w:name="_Toc138148737"/>
      <w:bookmarkStart w:id="166" w:name="_Toc141894273"/>
      <w:bookmarkStart w:id="167" w:name="_Toc143183103"/>
      <w:bookmarkStart w:id="168" w:name="_Toc143183484"/>
      <w:bookmarkStart w:id="169" w:name="_Toc151712462"/>
      <w:bookmarkStart w:id="170" w:name="_Toc137133054"/>
      <w:bookmarkStart w:id="171" w:name="_Toc138148738"/>
      <w:bookmarkStart w:id="172" w:name="_Toc141894274"/>
      <w:bookmarkStart w:id="173" w:name="_Toc143183104"/>
      <w:bookmarkStart w:id="174" w:name="_Toc143183485"/>
      <w:bookmarkStart w:id="175" w:name="_Toc151712463"/>
      <w:bookmarkStart w:id="176" w:name="_Toc137133055"/>
      <w:bookmarkStart w:id="177" w:name="_Toc138148739"/>
      <w:bookmarkStart w:id="178" w:name="_Toc141894275"/>
      <w:bookmarkStart w:id="179" w:name="_Toc143183105"/>
      <w:bookmarkStart w:id="180" w:name="_Toc143183486"/>
      <w:bookmarkStart w:id="181" w:name="_Toc151712464"/>
      <w:bookmarkStart w:id="182" w:name="_Toc137133056"/>
      <w:bookmarkStart w:id="183" w:name="_Toc138148740"/>
      <w:bookmarkStart w:id="184" w:name="_Toc141894276"/>
      <w:bookmarkStart w:id="185" w:name="_Toc143183106"/>
      <w:bookmarkStart w:id="186" w:name="_Toc143183487"/>
      <w:bookmarkStart w:id="187" w:name="_Toc151712465"/>
      <w:bookmarkStart w:id="188" w:name="_Toc137133057"/>
      <w:bookmarkStart w:id="189" w:name="_Toc138148741"/>
      <w:bookmarkStart w:id="190" w:name="_Toc141894277"/>
      <w:bookmarkStart w:id="191" w:name="_Toc143183107"/>
      <w:bookmarkStart w:id="192" w:name="_Toc143183488"/>
      <w:bookmarkStart w:id="193" w:name="_Toc151712466"/>
      <w:bookmarkStart w:id="194" w:name="_Toc137133073"/>
      <w:bookmarkStart w:id="195" w:name="_Toc138148757"/>
      <w:bookmarkStart w:id="196" w:name="_Toc141894293"/>
      <w:bookmarkStart w:id="197" w:name="_Toc143183123"/>
      <w:bookmarkStart w:id="198" w:name="_Toc143183504"/>
      <w:bookmarkStart w:id="199" w:name="_Toc151712482"/>
      <w:bookmarkStart w:id="200" w:name="_Toc137133074"/>
      <w:bookmarkStart w:id="201" w:name="_Toc138148758"/>
      <w:bookmarkStart w:id="202" w:name="_Toc141894294"/>
      <w:bookmarkStart w:id="203" w:name="_Toc143183124"/>
      <w:bookmarkStart w:id="204" w:name="_Toc143183505"/>
      <w:bookmarkStart w:id="205" w:name="_Toc151712483"/>
      <w:bookmarkStart w:id="206" w:name="_Toc137133075"/>
      <w:bookmarkStart w:id="207" w:name="_Toc138148759"/>
      <w:bookmarkStart w:id="208" w:name="_Toc141894295"/>
      <w:bookmarkStart w:id="209" w:name="_Toc143183125"/>
      <w:bookmarkStart w:id="210" w:name="_Toc143183506"/>
      <w:bookmarkStart w:id="211" w:name="_Toc151712484"/>
      <w:bookmarkStart w:id="212" w:name="_Toc137133077"/>
      <w:bookmarkStart w:id="213" w:name="_Toc138148761"/>
      <w:bookmarkStart w:id="214" w:name="_Toc141894297"/>
      <w:bookmarkStart w:id="215" w:name="_Toc143183127"/>
      <w:bookmarkStart w:id="216" w:name="_Toc143183508"/>
      <w:bookmarkStart w:id="217" w:name="_Toc151712486"/>
      <w:bookmarkStart w:id="218" w:name="_Toc137133078"/>
      <w:bookmarkStart w:id="219" w:name="_Toc138148762"/>
      <w:bookmarkStart w:id="220" w:name="_Toc141894298"/>
      <w:bookmarkStart w:id="221" w:name="_Toc143183128"/>
      <w:bookmarkStart w:id="222" w:name="_Toc143183509"/>
      <w:bookmarkStart w:id="223" w:name="_Toc151712487"/>
      <w:bookmarkStart w:id="224" w:name="_Toc137133079"/>
      <w:bookmarkStart w:id="225" w:name="_Toc138148763"/>
      <w:bookmarkStart w:id="226" w:name="_Toc141894299"/>
      <w:bookmarkStart w:id="227" w:name="_Toc143183129"/>
      <w:bookmarkStart w:id="228" w:name="_Toc143183510"/>
      <w:bookmarkStart w:id="229" w:name="_Toc151712488"/>
      <w:bookmarkStart w:id="230" w:name="_Toc137133080"/>
      <w:bookmarkStart w:id="231" w:name="_Toc138148764"/>
      <w:bookmarkStart w:id="232" w:name="_Toc141894300"/>
      <w:bookmarkStart w:id="233" w:name="_Toc143183130"/>
      <w:bookmarkStart w:id="234" w:name="_Toc143183511"/>
      <w:bookmarkStart w:id="235" w:name="_Toc151712489"/>
      <w:bookmarkStart w:id="236" w:name="_Toc137133096"/>
      <w:bookmarkStart w:id="237" w:name="_Toc138148780"/>
      <w:bookmarkStart w:id="238" w:name="_Toc141894316"/>
      <w:bookmarkStart w:id="239" w:name="_Toc143183146"/>
      <w:bookmarkStart w:id="240" w:name="_Toc143183527"/>
      <w:bookmarkStart w:id="241" w:name="_Toc151712505"/>
      <w:bookmarkStart w:id="242" w:name="_Toc137133097"/>
      <w:bookmarkStart w:id="243" w:name="_Toc138148781"/>
      <w:bookmarkStart w:id="244" w:name="_Toc141894317"/>
      <w:bookmarkStart w:id="245" w:name="_Toc143183147"/>
      <w:bookmarkStart w:id="246" w:name="_Toc143183528"/>
      <w:bookmarkStart w:id="247" w:name="_Toc151712506"/>
      <w:bookmarkStart w:id="248" w:name="_Toc137133098"/>
      <w:bookmarkStart w:id="249" w:name="_Toc138148782"/>
      <w:bookmarkStart w:id="250" w:name="_Toc141894318"/>
      <w:bookmarkStart w:id="251" w:name="_Toc143183148"/>
      <w:bookmarkStart w:id="252" w:name="_Toc143183529"/>
      <w:bookmarkStart w:id="253" w:name="_Toc151712507"/>
      <w:bookmarkStart w:id="254" w:name="_Toc137133099"/>
      <w:bookmarkStart w:id="255" w:name="_Toc138148783"/>
      <w:bookmarkStart w:id="256" w:name="_Toc141894319"/>
      <w:bookmarkStart w:id="257" w:name="_Toc143183149"/>
      <w:bookmarkStart w:id="258" w:name="_Toc143183530"/>
      <w:bookmarkStart w:id="259" w:name="_Toc151712508"/>
      <w:bookmarkStart w:id="260" w:name="_Toc137133100"/>
      <w:bookmarkStart w:id="261" w:name="_Toc138148784"/>
      <w:bookmarkStart w:id="262" w:name="_Toc141894320"/>
      <w:bookmarkStart w:id="263" w:name="_Toc143183150"/>
      <w:bookmarkStart w:id="264" w:name="_Toc143183531"/>
      <w:bookmarkStart w:id="265" w:name="_Toc151712509"/>
      <w:bookmarkStart w:id="266" w:name="_Toc137133101"/>
      <w:bookmarkStart w:id="267" w:name="_Toc138148785"/>
      <w:bookmarkStart w:id="268" w:name="_Toc141894321"/>
      <w:bookmarkStart w:id="269" w:name="_Toc143183151"/>
      <w:bookmarkStart w:id="270" w:name="_Toc143183532"/>
      <w:bookmarkStart w:id="271" w:name="_Toc151712510"/>
      <w:bookmarkStart w:id="272" w:name="_Toc137133102"/>
      <w:bookmarkStart w:id="273" w:name="_Toc138148786"/>
      <w:bookmarkStart w:id="274" w:name="_Toc141894322"/>
      <w:bookmarkStart w:id="275" w:name="_Toc143183152"/>
      <w:bookmarkStart w:id="276" w:name="_Toc143183533"/>
      <w:bookmarkStart w:id="277" w:name="_Toc151712511"/>
      <w:bookmarkStart w:id="278" w:name="_Toc137133103"/>
      <w:bookmarkStart w:id="279" w:name="_Toc138148787"/>
      <w:bookmarkStart w:id="280" w:name="_Toc141894323"/>
      <w:bookmarkStart w:id="281" w:name="_Toc143183153"/>
      <w:bookmarkStart w:id="282" w:name="_Toc143183534"/>
      <w:bookmarkStart w:id="283" w:name="_Toc151712512"/>
      <w:bookmarkStart w:id="284" w:name="_Toc137133104"/>
      <w:bookmarkStart w:id="285" w:name="_Toc138148788"/>
      <w:bookmarkStart w:id="286" w:name="_Toc141894324"/>
      <w:bookmarkStart w:id="287" w:name="_Toc143183154"/>
      <w:bookmarkStart w:id="288" w:name="_Toc143183535"/>
      <w:bookmarkStart w:id="289" w:name="_Toc151712513"/>
      <w:bookmarkStart w:id="290" w:name="_Toc137133105"/>
      <w:bookmarkStart w:id="291" w:name="_Toc138148789"/>
      <w:bookmarkStart w:id="292" w:name="_Toc141894325"/>
      <w:bookmarkStart w:id="293" w:name="_Toc143183155"/>
      <w:bookmarkStart w:id="294" w:name="_Toc143183536"/>
      <w:bookmarkStart w:id="295" w:name="_Toc151712514"/>
      <w:bookmarkStart w:id="296" w:name="_Toc137133106"/>
      <w:bookmarkStart w:id="297" w:name="_Toc138148790"/>
      <w:bookmarkStart w:id="298" w:name="_Toc141894326"/>
      <w:bookmarkStart w:id="299" w:name="_Toc143183156"/>
      <w:bookmarkStart w:id="300" w:name="_Toc143183537"/>
      <w:bookmarkStart w:id="301" w:name="_Toc151712515"/>
      <w:bookmarkStart w:id="302" w:name="_Toc137133107"/>
      <w:bookmarkStart w:id="303" w:name="_Toc138148791"/>
      <w:bookmarkStart w:id="304" w:name="_Toc141894327"/>
      <w:bookmarkStart w:id="305" w:name="_Toc143183157"/>
      <w:bookmarkStart w:id="306" w:name="_Toc143183538"/>
      <w:bookmarkStart w:id="307" w:name="_Toc151712516"/>
      <w:bookmarkStart w:id="308" w:name="_Toc137133108"/>
      <w:bookmarkStart w:id="309" w:name="_Toc138148792"/>
      <w:bookmarkStart w:id="310" w:name="_Toc141894328"/>
      <w:bookmarkStart w:id="311" w:name="_Toc143183158"/>
      <w:bookmarkStart w:id="312" w:name="_Toc143183539"/>
      <w:bookmarkStart w:id="313" w:name="_Toc151712517"/>
      <w:bookmarkStart w:id="314" w:name="_Toc137133109"/>
      <w:bookmarkStart w:id="315" w:name="_Toc138148793"/>
      <w:bookmarkStart w:id="316" w:name="_Toc141894329"/>
      <w:bookmarkStart w:id="317" w:name="_Toc143183159"/>
      <w:bookmarkStart w:id="318" w:name="_Toc143183540"/>
      <w:bookmarkStart w:id="319" w:name="_Toc151712518"/>
      <w:bookmarkStart w:id="320" w:name="_Toc137133110"/>
      <w:bookmarkStart w:id="321" w:name="_Toc138148794"/>
      <w:bookmarkStart w:id="322" w:name="_Toc141894330"/>
      <w:bookmarkStart w:id="323" w:name="_Toc143183160"/>
      <w:bookmarkStart w:id="324" w:name="_Toc143183541"/>
      <w:bookmarkStart w:id="325" w:name="_Toc151712519"/>
      <w:bookmarkStart w:id="326" w:name="_Toc137133111"/>
      <w:bookmarkStart w:id="327" w:name="_Toc138148795"/>
      <w:bookmarkStart w:id="328" w:name="_Toc141894331"/>
      <w:bookmarkStart w:id="329" w:name="_Toc143183161"/>
      <w:bookmarkStart w:id="330" w:name="_Toc143183542"/>
      <w:bookmarkStart w:id="331" w:name="_Toc151712520"/>
      <w:bookmarkStart w:id="332" w:name="_Toc137133112"/>
      <w:bookmarkStart w:id="333" w:name="_Toc138148796"/>
      <w:bookmarkStart w:id="334" w:name="_Toc141894332"/>
      <w:bookmarkStart w:id="335" w:name="_Toc143183162"/>
      <w:bookmarkStart w:id="336" w:name="_Toc143183543"/>
      <w:bookmarkStart w:id="337" w:name="_Toc151712521"/>
      <w:bookmarkStart w:id="338" w:name="_Toc137133113"/>
      <w:bookmarkStart w:id="339" w:name="_Toc138148797"/>
      <w:bookmarkStart w:id="340" w:name="_Toc141894333"/>
      <w:bookmarkStart w:id="341" w:name="_Toc143183163"/>
      <w:bookmarkStart w:id="342" w:name="_Toc143183544"/>
      <w:bookmarkStart w:id="343" w:name="_Toc151712522"/>
      <w:bookmarkStart w:id="344" w:name="_Toc137133114"/>
      <w:bookmarkStart w:id="345" w:name="_Toc138148798"/>
      <w:bookmarkStart w:id="346" w:name="_Toc141894334"/>
      <w:bookmarkStart w:id="347" w:name="_Toc143183164"/>
      <w:bookmarkStart w:id="348" w:name="_Toc143183545"/>
      <w:bookmarkStart w:id="349" w:name="_Toc151712523"/>
      <w:bookmarkStart w:id="350" w:name="_Toc137133115"/>
      <w:bookmarkStart w:id="351" w:name="_Toc138148799"/>
      <w:bookmarkStart w:id="352" w:name="_Toc141894335"/>
      <w:bookmarkStart w:id="353" w:name="_Toc143183165"/>
      <w:bookmarkStart w:id="354" w:name="_Toc143183546"/>
      <w:bookmarkStart w:id="355" w:name="_Toc151712524"/>
      <w:bookmarkStart w:id="356" w:name="_Toc137133116"/>
      <w:bookmarkStart w:id="357" w:name="_Toc138148800"/>
      <w:bookmarkStart w:id="358" w:name="_Toc141894336"/>
      <w:bookmarkStart w:id="359" w:name="_Toc143183166"/>
      <w:bookmarkStart w:id="360" w:name="_Toc143183547"/>
      <w:bookmarkStart w:id="361" w:name="_Toc151712525"/>
      <w:bookmarkStart w:id="362" w:name="_Toc137133117"/>
      <w:bookmarkStart w:id="363" w:name="_Toc138148801"/>
      <w:bookmarkStart w:id="364" w:name="_Toc141894337"/>
      <w:bookmarkStart w:id="365" w:name="_Toc143183167"/>
      <w:bookmarkStart w:id="366" w:name="_Toc143183548"/>
      <w:bookmarkStart w:id="367" w:name="_Toc151712526"/>
      <w:bookmarkStart w:id="368" w:name="_Toc137133118"/>
      <w:bookmarkStart w:id="369" w:name="_Toc138148802"/>
      <w:bookmarkStart w:id="370" w:name="_Toc141894338"/>
      <w:bookmarkStart w:id="371" w:name="_Toc143183168"/>
      <w:bookmarkStart w:id="372" w:name="_Toc143183549"/>
      <w:bookmarkStart w:id="373" w:name="_Toc151712527"/>
      <w:bookmarkStart w:id="374" w:name="_Toc137133119"/>
      <w:bookmarkStart w:id="375" w:name="_Toc138148803"/>
      <w:bookmarkStart w:id="376" w:name="_Toc141894339"/>
      <w:bookmarkStart w:id="377" w:name="_Toc143183169"/>
      <w:bookmarkStart w:id="378" w:name="_Toc143183550"/>
      <w:bookmarkStart w:id="379" w:name="_Toc151712528"/>
      <w:bookmarkStart w:id="380" w:name="_Toc137133120"/>
      <w:bookmarkStart w:id="381" w:name="_Toc138148804"/>
      <w:bookmarkStart w:id="382" w:name="_Toc141894340"/>
      <w:bookmarkStart w:id="383" w:name="_Toc143183170"/>
      <w:bookmarkStart w:id="384" w:name="_Toc143183551"/>
      <w:bookmarkStart w:id="385" w:name="_Toc151712529"/>
      <w:bookmarkStart w:id="386" w:name="_Toc137133121"/>
      <w:bookmarkStart w:id="387" w:name="_Toc138148805"/>
      <w:bookmarkStart w:id="388" w:name="_Toc141894341"/>
      <w:bookmarkStart w:id="389" w:name="_Toc143183171"/>
      <w:bookmarkStart w:id="390" w:name="_Toc143183552"/>
      <w:bookmarkStart w:id="391" w:name="_Toc151712530"/>
      <w:bookmarkStart w:id="392" w:name="_Toc137133145"/>
      <w:bookmarkStart w:id="393" w:name="_Toc138148829"/>
      <w:bookmarkStart w:id="394" w:name="_Toc141894365"/>
      <w:bookmarkStart w:id="395" w:name="_Toc143183195"/>
      <w:bookmarkStart w:id="396" w:name="_Toc143183576"/>
      <w:bookmarkStart w:id="397" w:name="_Toc151712554"/>
      <w:bookmarkStart w:id="398" w:name="_Toc137133146"/>
      <w:bookmarkStart w:id="399" w:name="_Toc138148830"/>
      <w:bookmarkStart w:id="400" w:name="_Toc141894366"/>
      <w:bookmarkStart w:id="401" w:name="_Toc143183196"/>
      <w:bookmarkStart w:id="402" w:name="_Toc143183577"/>
      <w:bookmarkStart w:id="403" w:name="_Toc151712555"/>
      <w:bookmarkStart w:id="404" w:name="_Toc137133147"/>
      <w:bookmarkStart w:id="405" w:name="_Toc138148831"/>
      <w:bookmarkStart w:id="406" w:name="_Toc141894367"/>
      <w:bookmarkStart w:id="407" w:name="_Toc143183197"/>
      <w:bookmarkStart w:id="408" w:name="_Toc143183578"/>
      <w:bookmarkStart w:id="409" w:name="_Toc151712556"/>
      <w:bookmarkStart w:id="410" w:name="_Toc137133148"/>
      <w:bookmarkStart w:id="411" w:name="_Toc138148832"/>
      <w:bookmarkStart w:id="412" w:name="_Toc141894368"/>
      <w:bookmarkStart w:id="413" w:name="_Toc143183198"/>
      <w:bookmarkStart w:id="414" w:name="_Toc143183579"/>
      <w:bookmarkStart w:id="415" w:name="_Toc151712557"/>
      <w:bookmarkStart w:id="416" w:name="_Toc137133149"/>
      <w:bookmarkStart w:id="417" w:name="_Toc138148833"/>
      <w:bookmarkStart w:id="418" w:name="_Toc141894369"/>
      <w:bookmarkStart w:id="419" w:name="_Toc143183199"/>
      <w:bookmarkStart w:id="420" w:name="_Toc143183580"/>
      <w:bookmarkStart w:id="421" w:name="_Toc151712558"/>
      <w:bookmarkStart w:id="422" w:name="_Toc137133150"/>
      <w:bookmarkStart w:id="423" w:name="_Toc138148834"/>
      <w:bookmarkStart w:id="424" w:name="_Toc141894370"/>
      <w:bookmarkStart w:id="425" w:name="_Toc143183200"/>
      <w:bookmarkStart w:id="426" w:name="_Toc143183581"/>
      <w:bookmarkStart w:id="427" w:name="_Toc151712559"/>
      <w:bookmarkStart w:id="428" w:name="_Toc137133151"/>
      <w:bookmarkStart w:id="429" w:name="_Toc138148835"/>
      <w:bookmarkStart w:id="430" w:name="_Toc141894371"/>
      <w:bookmarkStart w:id="431" w:name="_Toc143183201"/>
      <w:bookmarkStart w:id="432" w:name="_Toc143183582"/>
      <w:bookmarkStart w:id="433" w:name="_Toc151712560"/>
      <w:bookmarkStart w:id="434" w:name="_Toc137133152"/>
      <w:bookmarkStart w:id="435" w:name="_Toc138148836"/>
      <w:bookmarkStart w:id="436" w:name="_Toc141894372"/>
      <w:bookmarkStart w:id="437" w:name="_Toc143183202"/>
      <w:bookmarkStart w:id="438" w:name="_Toc143183583"/>
      <w:bookmarkStart w:id="439" w:name="_Toc151712561"/>
      <w:bookmarkStart w:id="440" w:name="_Toc137133153"/>
      <w:bookmarkStart w:id="441" w:name="_Toc138148837"/>
      <w:bookmarkStart w:id="442" w:name="_Toc141894373"/>
      <w:bookmarkStart w:id="443" w:name="_Toc143183203"/>
      <w:bookmarkStart w:id="444" w:name="_Toc143183584"/>
      <w:bookmarkStart w:id="445" w:name="_Toc151712562"/>
      <w:bookmarkStart w:id="446" w:name="_Toc137133154"/>
      <w:bookmarkStart w:id="447" w:name="_Toc138148838"/>
      <w:bookmarkStart w:id="448" w:name="_Toc141894374"/>
      <w:bookmarkStart w:id="449" w:name="_Toc143183204"/>
      <w:bookmarkStart w:id="450" w:name="_Toc143183585"/>
      <w:bookmarkStart w:id="451" w:name="_Toc151712563"/>
      <w:bookmarkStart w:id="452" w:name="_Toc137133155"/>
      <w:bookmarkStart w:id="453" w:name="_Toc138148839"/>
      <w:bookmarkStart w:id="454" w:name="_Toc141894375"/>
      <w:bookmarkStart w:id="455" w:name="_Toc143183205"/>
      <w:bookmarkStart w:id="456" w:name="_Toc143183586"/>
      <w:bookmarkStart w:id="457" w:name="_Toc151712564"/>
      <w:bookmarkStart w:id="458" w:name="_Toc137133156"/>
      <w:bookmarkStart w:id="459" w:name="_Toc138148840"/>
      <w:bookmarkStart w:id="460" w:name="_Toc141894376"/>
      <w:bookmarkStart w:id="461" w:name="_Toc143183206"/>
      <w:bookmarkStart w:id="462" w:name="_Toc143183587"/>
      <w:bookmarkStart w:id="463" w:name="_Toc151712565"/>
      <w:bookmarkStart w:id="464" w:name="_Toc137133157"/>
      <w:bookmarkStart w:id="465" w:name="_Toc138148841"/>
      <w:bookmarkStart w:id="466" w:name="_Toc141894377"/>
      <w:bookmarkStart w:id="467" w:name="_Toc143183207"/>
      <w:bookmarkStart w:id="468" w:name="_Toc143183588"/>
      <w:bookmarkStart w:id="469" w:name="_Toc151712566"/>
      <w:bookmarkStart w:id="470" w:name="_Toc137133158"/>
      <w:bookmarkStart w:id="471" w:name="_Toc138148842"/>
      <w:bookmarkStart w:id="472" w:name="_Toc141894378"/>
      <w:bookmarkStart w:id="473" w:name="_Toc143183208"/>
      <w:bookmarkStart w:id="474" w:name="_Toc143183589"/>
      <w:bookmarkStart w:id="475" w:name="_Toc151712567"/>
      <w:bookmarkStart w:id="476" w:name="_Toc137133159"/>
      <w:bookmarkStart w:id="477" w:name="_Toc138148843"/>
      <w:bookmarkStart w:id="478" w:name="_Toc141894379"/>
      <w:bookmarkStart w:id="479" w:name="_Toc143183209"/>
      <w:bookmarkStart w:id="480" w:name="_Toc143183590"/>
      <w:bookmarkStart w:id="481" w:name="_Toc151712568"/>
      <w:bookmarkStart w:id="482" w:name="_Toc137133160"/>
      <w:bookmarkStart w:id="483" w:name="_Toc138148844"/>
      <w:bookmarkStart w:id="484" w:name="_Toc141894380"/>
      <w:bookmarkStart w:id="485" w:name="_Toc143183210"/>
      <w:bookmarkStart w:id="486" w:name="_Toc143183591"/>
      <w:bookmarkStart w:id="487" w:name="_Toc151712569"/>
      <w:bookmarkStart w:id="488" w:name="_Toc137133161"/>
      <w:bookmarkStart w:id="489" w:name="_Toc138148845"/>
      <w:bookmarkStart w:id="490" w:name="_Toc141894381"/>
      <w:bookmarkStart w:id="491" w:name="_Toc143183211"/>
      <w:bookmarkStart w:id="492" w:name="_Toc143183592"/>
      <w:bookmarkStart w:id="493" w:name="_Toc151712570"/>
      <w:bookmarkStart w:id="494" w:name="_Toc137133162"/>
      <w:bookmarkStart w:id="495" w:name="_Toc138148846"/>
      <w:bookmarkStart w:id="496" w:name="_Toc141894382"/>
      <w:bookmarkStart w:id="497" w:name="_Toc143183212"/>
      <w:bookmarkStart w:id="498" w:name="_Toc143183593"/>
      <w:bookmarkStart w:id="499" w:name="_Toc151712571"/>
      <w:bookmarkStart w:id="500" w:name="_Toc137133163"/>
      <w:bookmarkStart w:id="501" w:name="_Toc138148847"/>
      <w:bookmarkStart w:id="502" w:name="_Toc141894383"/>
      <w:bookmarkStart w:id="503" w:name="_Toc143183213"/>
      <w:bookmarkStart w:id="504" w:name="_Toc143183594"/>
      <w:bookmarkStart w:id="505" w:name="_Toc151712572"/>
      <w:bookmarkStart w:id="506" w:name="_Toc137133164"/>
      <w:bookmarkStart w:id="507" w:name="_Toc138148848"/>
      <w:bookmarkStart w:id="508" w:name="_Toc141894384"/>
      <w:bookmarkStart w:id="509" w:name="_Toc143183214"/>
      <w:bookmarkStart w:id="510" w:name="_Toc143183595"/>
      <w:bookmarkStart w:id="511" w:name="_Toc151712573"/>
      <w:bookmarkStart w:id="512" w:name="_Toc137133165"/>
      <w:bookmarkStart w:id="513" w:name="_Toc138148849"/>
      <w:bookmarkStart w:id="514" w:name="_Toc141894385"/>
      <w:bookmarkStart w:id="515" w:name="_Toc143183215"/>
      <w:bookmarkStart w:id="516" w:name="_Toc143183596"/>
      <w:bookmarkStart w:id="517" w:name="_Toc151712574"/>
      <w:bookmarkStart w:id="518" w:name="_Toc137133166"/>
      <w:bookmarkStart w:id="519" w:name="_Toc138148850"/>
      <w:bookmarkStart w:id="520" w:name="_Toc141894386"/>
      <w:bookmarkStart w:id="521" w:name="_Toc143183216"/>
      <w:bookmarkStart w:id="522" w:name="_Toc143183597"/>
      <w:bookmarkStart w:id="523" w:name="_Toc151712575"/>
      <w:bookmarkStart w:id="524" w:name="_Toc137133167"/>
      <w:bookmarkStart w:id="525" w:name="_Toc138148851"/>
      <w:bookmarkStart w:id="526" w:name="_Toc141894387"/>
      <w:bookmarkStart w:id="527" w:name="_Toc143183217"/>
      <w:bookmarkStart w:id="528" w:name="_Toc143183598"/>
      <w:bookmarkStart w:id="529" w:name="_Toc151712576"/>
      <w:bookmarkStart w:id="530" w:name="_Toc137133168"/>
      <w:bookmarkStart w:id="531" w:name="_Toc138148852"/>
      <w:bookmarkStart w:id="532" w:name="_Toc141894388"/>
      <w:bookmarkStart w:id="533" w:name="_Toc143183218"/>
      <w:bookmarkStart w:id="534" w:name="_Toc143183599"/>
      <w:bookmarkStart w:id="535" w:name="_Toc151712577"/>
      <w:bookmarkStart w:id="536" w:name="_Toc137133169"/>
      <w:bookmarkStart w:id="537" w:name="_Toc138148853"/>
      <w:bookmarkStart w:id="538" w:name="_Toc141894389"/>
      <w:bookmarkStart w:id="539" w:name="_Toc143183219"/>
      <w:bookmarkStart w:id="540" w:name="_Toc143183600"/>
      <w:bookmarkStart w:id="541" w:name="_Toc151712578"/>
      <w:bookmarkStart w:id="542" w:name="_Toc137133170"/>
      <w:bookmarkStart w:id="543" w:name="_Toc138148854"/>
      <w:bookmarkStart w:id="544" w:name="_Toc141894390"/>
      <w:bookmarkStart w:id="545" w:name="_Toc143183220"/>
      <w:bookmarkStart w:id="546" w:name="_Toc143183601"/>
      <w:bookmarkStart w:id="547" w:name="_Toc151712579"/>
      <w:bookmarkStart w:id="548" w:name="_Toc137133171"/>
      <w:bookmarkStart w:id="549" w:name="_Toc138148855"/>
      <w:bookmarkStart w:id="550" w:name="_Toc141894391"/>
      <w:bookmarkStart w:id="551" w:name="_Toc143183221"/>
      <w:bookmarkStart w:id="552" w:name="_Toc143183602"/>
      <w:bookmarkStart w:id="553" w:name="_Toc151712580"/>
      <w:bookmarkStart w:id="554" w:name="_Toc137133172"/>
      <w:bookmarkStart w:id="555" w:name="_Toc138148856"/>
      <w:bookmarkStart w:id="556" w:name="_Toc141894392"/>
      <w:bookmarkStart w:id="557" w:name="_Toc143183222"/>
      <w:bookmarkStart w:id="558" w:name="_Toc143183603"/>
      <w:bookmarkStart w:id="559" w:name="_Toc151712581"/>
      <w:bookmarkStart w:id="560" w:name="_Toc137133173"/>
      <w:bookmarkStart w:id="561" w:name="_Toc138148857"/>
      <w:bookmarkStart w:id="562" w:name="_Toc141894393"/>
      <w:bookmarkStart w:id="563" w:name="_Toc143183223"/>
      <w:bookmarkStart w:id="564" w:name="_Toc143183604"/>
      <w:bookmarkStart w:id="565" w:name="_Toc151712582"/>
      <w:bookmarkStart w:id="566" w:name="_Toc25151626"/>
      <w:bookmarkStart w:id="567" w:name="_Toc25151690"/>
      <w:bookmarkStart w:id="568" w:name="_Toc26792557"/>
      <w:bookmarkStart w:id="569" w:name="_Toc137133192"/>
      <w:bookmarkStart w:id="570" w:name="_Toc138148876"/>
      <w:bookmarkStart w:id="571" w:name="_Toc141894412"/>
      <w:bookmarkStart w:id="572" w:name="_Toc143183242"/>
      <w:bookmarkStart w:id="573" w:name="_Toc143183623"/>
      <w:bookmarkStart w:id="574" w:name="_Toc151712601"/>
      <w:bookmarkStart w:id="575" w:name="_Toc137133193"/>
      <w:bookmarkStart w:id="576" w:name="_Toc138148877"/>
      <w:bookmarkStart w:id="577" w:name="_Toc141894413"/>
      <w:bookmarkStart w:id="578" w:name="_Toc143183243"/>
      <w:bookmarkStart w:id="579" w:name="_Toc143183624"/>
      <w:bookmarkStart w:id="580" w:name="_Toc151712602"/>
      <w:bookmarkStart w:id="581" w:name="_Toc137133194"/>
      <w:bookmarkStart w:id="582" w:name="_Toc138148878"/>
      <w:bookmarkStart w:id="583" w:name="_Toc141894414"/>
      <w:bookmarkStart w:id="584" w:name="_Toc143183244"/>
      <w:bookmarkStart w:id="585" w:name="_Toc143183625"/>
      <w:bookmarkStart w:id="586" w:name="_Toc151712603"/>
      <w:bookmarkStart w:id="587" w:name="_Toc137133195"/>
      <w:bookmarkStart w:id="588" w:name="_Toc138148879"/>
      <w:bookmarkStart w:id="589" w:name="_Toc141894415"/>
      <w:bookmarkStart w:id="590" w:name="_Toc143183245"/>
      <w:bookmarkStart w:id="591" w:name="_Toc143183626"/>
      <w:bookmarkStart w:id="592" w:name="_Toc151712604"/>
      <w:bookmarkStart w:id="593" w:name="_Toc137133196"/>
      <w:bookmarkStart w:id="594" w:name="_Toc138148880"/>
      <w:bookmarkStart w:id="595" w:name="_Toc141894416"/>
      <w:bookmarkStart w:id="596" w:name="_Toc143183246"/>
      <w:bookmarkStart w:id="597" w:name="_Toc143183627"/>
      <w:bookmarkStart w:id="598" w:name="_Toc151712605"/>
      <w:bookmarkStart w:id="599" w:name="_Toc137133197"/>
      <w:bookmarkStart w:id="600" w:name="_Toc138148881"/>
      <w:bookmarkStart w:id="601" w:name="_Toc141894417"/>
      <w:bookmarkStart w:id="602" w:name="_Toc143183247"/>
      <w:bookmarkStart w:id="603" w:name="_Toc143183628"/>
      <w:bookmarkStart w:id="604" w:name="_Toc151712606"/>
      <w:bookmarkStart w:id="605" w:name="_Toc137133198"/>
      <w:bookmarkStart w:id="606" w:name="_Toc138148882"/>
      <w:bookmarkStart w:id="607" w:name="_Toc141894418"/>
      <w:bookmarkStart w:id="608" w:name="_Toc143183248"/>
      <w:bookmarkStart w:id="609" w:name="_Toc143183629"/>
      <w:bookmarkStart w:id="610" w:name="_Toc151712607"/>
      <w:bookmarkStart w:id="611" w:name="_Toc137133199"/>
      <w:bookmarkStart w:id="612" w:name="_Toc138148883"/>
      <w:bookmarkStart w:id="613" w:name="_Toc141894419"/>
      <w:bookmarkStart w:id="614" w:name="_Toc143183249"/>
      <w:bookmarkStart w:id="615" w:name="_Toc143183630"/>
      <w:bookmarkStart w:id="616" w:name="_Toc151712608"/>
      <w:bookmarkStart w:id="617" w:name="_Toc137133200"/>
      <w:bookmarkStart w:id="618" w:name="_Toc138148884"/>
      <w:bookmarkStart w:id="619" w:name="_Toc141894420"/>
      <w:bookmarkStart w:id="620" w:name="_Toc143183250"/>
      <w:bookmarkStart w:id="621" w:name="_Toc143183631"/>
      <w:bookmarkStart w:id="622" w:name="_Toc151712609"/>
      <w:bookmarkStart w:id="623" w:name="_Toc137133201"/>
      <w:bookmarkStart w:id="624" w:name="_Toc138148885"/>
      <w:bookmarkStart w:id="625" w:name="_Toc141894421"/>
      <w:bookmarkStart w:id="626" w:name="_Toc143183251"/>
      <w:bookmarkStart w:id="627" w:name="_Toc143183632"/>
      <w:bookmarkStart w:id="628" w:name="_Toc151712610"/>
      <w:bookmarkStart w:id="629" w:name="_Toc137133202"/>
      <w:bookmarkStart w:id="630" w:name="_Toc138148886"/>
      <w:bookmarkStart w:id="631" w:name="_Toc141894422"/>
      <w:bookmarkStart w:id="632" w:name="_Toc143183252"/>
      <w:bookmarkStart w:id="633" w:name="_Toc143183633"/>
      <w:bookmarkStart w:id="634" w:name="_Toc151712611"/>
      <w:bookmarkStart w:id="635" w:name="_Toc137133203"/>
      <w:bookmarkStart w:id="636" w:name="_Toc138148887"/>
      <w:bookmarkStart w:id="637" w:name="_Toc141894423"/>
      <w:bookmarkStart w:id="638" w:name="_Toc143183253"/>
      <w:bookmarkStart w:id="639" w:name="_Toc143183634"/>
      <w:bookmarkStart w:id="640" w:name="_Toc151712612"/>
      <w:bookmarkStart w:id="641" w:name="_Toc137133204"/>
      <w:bookmarkStart w:id="642" w:name="_Toc138148888"/>
      <w:bookmarkStart w:id="643" w:name="_Toc141894424"/>
      <w:bookmarkStart w:id="644" w:name="_Toc143183254"/>
      <w:bookmarkStart w:id="645" w:name="_Toc143183635"/>
      <w:bookmarkStart w:id="646" w:name="_Toc151712613"/>
      <w:bookmarkStart w:id="647" w:name="_Toc137133205"/>
      <w:bookmarkStart w:id="648" w:name="_Toc138148889"/>
      <w:bookmarkStart w:id="649" w:name="_Toc141894425"/>
      <w:bookmarkStart w:id="650" w:name="_Toc143183255"/>
      <w:bookmarkStart w:id="651" w:name="_Toc143183636"/>
      <w:bookmarkStart w:id="652" w:name="_Toc151712614"/>
      <w:bookmarkStart w:id="653" w:name="_Toc137133206"/>
      <w:bookmarkStart w:id="654" w:name="_Toc138148890"/>
      <w:bookmarkStart w:id="655" w:name="_Toc141894426"/>
      <w:bookmarkStart w:id="656" w:name="_Toc143183256"/>
      <w:bookmarkStart w:id="657" w:name="_Toc143183637"/>
      <w:bookmarkStart w:id="658" w:name="_Toc151712615"/>
      <w:bookmarkStart w:id="659" w:name="_Toc137133207"/>
      <w:bookmarkStart w:id="660" w:name="_Toc138148891"/>
      <w:bookmarkStart w:id="661" w:name="_Toc141894427"/>
      <w:bookmarkStart w:id="662" w:name="_Toc143183257"/>
      <w:bookmarkStart w:id="663" w:name="_Toc143183638"/>
      <w:bookmarkStart w:id="664" w:name="_Toc151712616"/>
      <w:bookmarkStart w:id="665" w:name="_Toc137133208"/>
      <w:bookmarkStart w:id="666" w:name="_Toc138148892"/>
      <w:bookmarkStart w:id="667" w:name="_Toc141894428"/>
      <w:bookmarkStart w:id="668" w:name="_Toc143183258"/>
      <w:bookmarkStart w:id="669" w:name="_Toc143183639"/>
      <w:bookmarkStart w:id="670" w:name="_Toc151712617"/>
      <w:bookmarkStart w:id="671" w:name="_Toc137133209"/>
      <w:bookmarkStart w:id="672" w:name="_Toc138148893"/>
      <w:bookmarkStart w:id="673" w:name="_Toc141894429"/>
      <w:bookmarkStart w:id="674" w:name="_Toc143183259"/>
      <w:bookmarkStart w:id="675" w:name="_Toc143183640"/>
      <w:bookmarkStart w:id="676" w:name="_Toc151712618"/>
      <w:bookmarkStart w:id="677" w:name="_Toc137133210"/>
      <w:bookmarkStart w:id="678" w:name="_Toc138148894"/>
      <w:bookmarkStart w:id="679" w:name="_Toc141894430"/>
      <w:bookmarkStart w:id="680" w:name="_Toc143183260"/>
      <w:bookmarkStart w:id="681" w:name="_Toc143183641"/>
      <w:bookmarkStart w:id="682" w:name="_Toc151712619"/>
      <w:bookmarkStart w:id="683" w:name="_Toc137133265"/>
      <w:bookmarkStart w:id="684" w:name="_Toc138148949"/>
      <w:bookmarkStart w:id="685" w:name="_Toc141894485"/>
      <w:bookmarkStart w:id="686" w:name="_Toc143183315"/>
      <w:bookmarkStart w:id="687" w:name="_Toc143183696"/>
      <w:bookmarkStart w:id="688" w:name="_Toc151712674"/>
      <w:bookmarkStart w:id="689" w:name="_Toc157077940"/>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Pr="004C2815">
        <w:rPr>
          <w:lang w:val="en-US"/>
        </w:rPr>
        <w:lastRenderedPageBreak/>
        <w:t>Lunar irradiance model</w:t>
      </w:r>
      <w:r w:rsidR="0045543E" w:rsidRPr="004C2815">
        <w:rPr>
          <w:lang w:val="en-US"/>
        </w:rPr>
        <w:t xml:space="preserve"> uncertainties</w:t>
      </w:r>
      <w:bookmarkEnd w:id="689"/>
    </w:p>
    <w:p w14:paraId="7B8AE854" w14:textId="6FFF7225" w:rsidR="00AB0DFE" w:rsidRPr="004C2815" w:rsidRDefault="0045543E" w:rsidP="0045543E">
      <w:pPr>
        <w:rPr>
          <w:lang w:val="en-US"/>
        </w:rPr>
      </w:pPr>
      <w:r w:rsidRPr="004C2815">
        <w:rPr>
          <w:lang w:val="en-US"/>
        </w:rPr>
        <w:t xml:space="preserve">To enable the propagation of uncertainties up to the final model simulated hyperspectral irradiances, a Monte Carlo approach is implemented </w:t>
      </w:r>
      <w:r w:rsidR="00876051" w:rsidRPr="004C2815">
        <w:rPr>
          <w:lang w:val="en-US"/>
        </w:rPr>
        <w:t xml:space="preserve">throughout the processing chain </w:t>
      </w:r>
      <w:r w:rsidRPr="004C2815">
        <w:rPr>
          <w:lang w:val="en-US"/>
        </w:rPr>
        <w:t>using the CoMet toolkit (</w:t>
      </w:r>
      <w:hyperlink r:id="rId48" w:history="1">
        <w:r w:rsidRPr="004C2815">
          <w:rPr>
            <w:rStyle w:val="Hyperlink"/>
            <w:u w:val="none"/>
            <w:lang w:val="en-US"/>
          </w:rPr>
          <w:t>www.comet-toolkit.org</w:t>
        </w:r>
      </w:hyperlink>
      <w:r w:rsidRPr="004C2815">
        <w:rPr>
          <w:lang w:val="en-US"/>
        </w:rPr>
        <w:t xml:space="preserve">). The process is broken down into multiple steps. First, uncertainties on the TOA (Langley-corrected) lunar reflectance from the CIMEL measurements are determined. Next, these data are used in fitting the LIME model. </w:t>
      </w:r>
      <w:r w:rsidR="002F3897" w:rsidRPr="004C2815">
        <w:rPr>
          <w:lang w:val="en-US"/>
        </w:rPr>
        <w:t>Finally, uncertainties in the spectral adjustment process are detailed</w:t>
      </w:r>
      <w:r w:rsidR="00B062C7" w:rsidRPr="004C2815">
        <w:rPr>
          <w:lang w:val="en-US"/>
        </w:rPr>
        <w:t xml:space="preserve"> and combined with a solar irradiance model to calculate the lunar hyperspectral irradiance uncertainties</w:t>
      </w:r>
      <w:r w:rsidR="002F3897" w:rsidRPr="004C2815">
        <w:rPr>
          <w:lang w:val="en-US"/>
        </w:rPr>
        <w:t xml:space="preserve">. </w:t>
      </w:r>
      <w:r w:rsidRPr="004C2815">
        <w:rPr>
          <w:lang w:val="en-US"/>
        </w:rPr>
        <w:t xml:space="preserve"> </w:t>
      </w:r>
      <w:r w:rsidR="00AB0DFE" w:rsidRPr="004C2815">
        <w:rPr>
          <w:lang w:val="en-US"/>
        </w:rPr>
        <w:t xml:space="preserve">In this section, we will first detail some of the uncertainty concepts, and then discuss each of the </w:t>
      </w:r>
      <w:r w:rsidR="00380436" w:rsidRPr="004C2815">
        <w:rPr>
          <w:lang w:val="en-US"/>
        </w:rPr>
        <w:t xml:space="preserve">aforementioned steps of the uncertainty propagation in detail. </w:t>
      </w:r>
    </w:p>
    <w:p w14:paraId="41DB9DF4" w14:textId="4E7328CF" w:rsidR="00802C2A" w:rsidRPr="004C2815" w:rsidRDefault="00802C2A" w:rsidP="000B0B8E">
      <w:pPr>
        <w:pStyle w:val="Heading2"/>
        <w:rPr>
          <w:lang w:val="en-US"/>
        </w:rPr>
      </w:pPr>
      <w:bookmarkStart w:id="690" w:name="_Toc157077941"/>
      <w:r w:rsidRPr="004C2815">
        <w:rPr>
          <w:lang w:val="en-US"/>
        </w:rPr>
        <w:t>Uncertainty framework</w:t>
      </w:r>
      <w:bookmarkEnd w:id="690"/>
    </w:p>
    <w:p w14:paraId="08D7D66C" w14:textId="3414A14E" w:rsidR="0045543E" w:rsidRPr="004C2815" w:rsidRDefault="0045543E" w:rsidP="000B0B8E">
      <w:pPr>
        <w:pStyle w:val="Heading3"/>
      </w:pPr>
      <w:bookmarkStart w:id="691" w:name="_Toc157077942"/>
      <w:r w:rsidRPr="004C2815">
        <w:t>Initial concepts</w:t>
      </w:r>
      <w:bookmarkEnd w:id="691"/>
    </w:p>
    <w:p w14:paraId="5B49AEA5" w14:textId="3DC21C7C" w:rsidR="0045543E" w:rsidRPr="004C2815" w:rsidRDefault="0045543E" w:rsidP="000B0B8E">
      <w:r w:rsidRPr="004C2815">
        <w:t xml:space="preserve">The Guide to the Expression of Uncertainty in Measurement </w:t>
      </w:r>
      <w:r w:rsidR="00ED6F57" w:rsidRPr="004C2815">
        <w:t xml:space="preserve">(GUM </w:t>
      </w:r>
      <w:sdt>
        <w:sdtPr>
          <w:id w:val="-1703396138"/>
          <w:citation/>
        </w:sdtPr>
        <w:sdtContent>
          <w:r w:rsidRPr="004C2815">
            <w:fldChar w:fldCharType="begin"/>
          </w:r>
          <w:r w:rsidRPr="004C2815">
            <w:instrText xml:space="preserve"> CITATION BIP08 \l 2057 </w:instrText>
          </w:r>
          <w:r w:rsidRPr="004C2815">
            <w:fldChar w:fldCharType="separate"/>
          </w:r>
          <w:r w:rsidR="00465763" w:rsidRPr="004C2815">
            <w:rPr>
              <w:noProof/>
            </w:rPr>
            <w:t>(BIPM, 2008)</w:t>
          </w:r>
          <w:r w:rsidRPr="004C2815">
            <w:fldChar w:fldCharType="end"/>
          </w:r>
        </w:sdtContent>
      </w:sdt>
      <w:r w:rsidR="00ED6F57" w:rsidRPr="004C2815">
        <w:t>)</w:t>
      </w:r>
      <w:r w:rsidRPr="004C2815">
        <w:t xml:space="preserve">, and its supplements provide guidance on how to express, determine, combine and propagate uncertainty. The GUM and its supplements are maintained by the JCGM (Joint Committee for Guides in Metrology), a joint committee of all the relevant standards organisations and the International Bureau of Weights and Measures, the BIPM. The documents describe both the “Law of Propagation of Uncertainty” (hereafter, LPU) and Monte Carlo methods of uncertainty propagation. </w:t>
      </w:r>
    </w:p>
    <w:p w14:paraId="34BDDFBC" w14:textId="77777777" w:rsidR="0045543E" w:rsidRPr="004C2815" w:rsidRDefault="0045543E" w:rsidP="000B0B8E">
      <w:r w:rsidRPr="004C2815">
        <w:t>The LPU propagates standard uncertainties for the input quantities through a locally-linear first-order Taylor series expansion of the measurement function to obtain the standard uncertainty associated with the measurand. Higher order approximations can be applied if necessary.</w:t>
      </w:r>
    </w:p>
    <w:p w14:paraId="733D096F" w14:textId="126BEB54" w:rsidR="0045543E" w:rsidRPr="004C2815" w:rsidRDefault="0045543E" w:rsidP="000B0B8E">
      <w:r w:rsidRPr="004C2815">
        <w:t>Monte Carlo</w:t>
      </w:r>
      <w:r w:rsidR="00711DB4" w:rsidRPr="004C2815">
        <w:t xml:space="preserve"> (MC)</w:t>
      </w:r>
      <w:r w:rsidRPr="004C2815">
        <w:t xml:space="preserve"> methods approximate the input probability distributions by finite sets of random draws from those distributions and propagate the sets of input values through the measurement function to obtain a set of output values regarded as random draws from the probability distribution of the measurand. The output values are then analysed statistically, for example to obtain expectation values, standard deviations, and error covariances. The measurement function in this case need not be linear nor written algebraically. Steps such as inverse retrievals and iterative processes can be addressed in this way. The input probability distributions can be as complex as needed, and can include distributions for digitised quantities, which are very common in EO, where signals are digitised for on-board recording and transmission to ground. </w:t>
      </w:r>
    </w:p>
    <w:p w14:paraId="079FD4E0" w14:textId="77777777" w:rsidR="0045543E" w:rsidRPr="004C2815" w:rsidRDefault="0045543E" w:rsidP="000B0B8E">
      <w:pPr>
        <w:spacing w:before="240"/>
      </w:pPr>
      <w:r w:rsidRPr="004C2815">
        <w:t xml:space="preserve">Monte Carlo methods can provide information about the shape of the output probability distribution for the measurand, deal better with highly non-linear measurement functions and with more complex probability distributions, and can be the only option for models that cannot be written algebraically (including for iteration). However, they are computationally more expensive, which is an important consideration with the very high data volumes of EO. </w:t>
      </w:r>
    </w:p>
    <w:p w14:paraId="29C35092" w14:textId="730B3215" w:rsidR="00811C66" w:rsidRPr="004C2815" w:rsidRDefault="00F22867" w:rsidP="000B0B8E">
      <w:pPr>
        <w:spacing w:before="240"/>
      </w:pPr>
      <w:r w:rsidRPr="004C2815">
        <w:t xml:space="preserve">Both </w:t>
      </w:r>
      <w:r w:rsidR="005477AB" w:rsidRPr="004C2815">
        <w:t xml:space="preserve">LPU and MC methods can inherently take into account </w:t>
      </w:r>
      <w:r w:rsidR="00970723" w:rsidRPr="004C2815">
        <w:t>error-correlation</w:t>
      </w:r>
      <w:r w:rsidR="005477AB" w:rsidRPr="004C2815">
        <w:t xml:space="preserve"> matrices (or equivalently </w:t>
      </w:r>
      <w:r w:rsidR="0001340E" w:rsidRPr="004C2815">
        <w:t>covariance</w:t>
      </w:r>
      <w:r w:rsidR="005477AB" w:rsidRPr="004C2815">
        <w:t xml:space="preserve"> matrices). </w:t>
      </w:r>
      <w:r w:rsidR="00331EDA" w:rsidRPr="004C2815">
        <w:t>Here (</w:t>
      </w:r>
      <w:r w:rsidR="00ED6F57" w:rsidRPr="004C2815">
        <w:t>as in the GUM)</w:t>
      </w:r>
      <w:r w:rsidR="00811C66" w:rsidRPr="004C2815">
        <w:t xml:space="preserve"> error refers to the </w:t>
      </w:r>
      <w:r w:rsidR="00740B29" w:rsidRPr="004C2815">
        <w:t>difference between the measurement and true value (which is not known</w:t>
      </w:r>
      <w:r w:rsidR="00A4331A" w:rsidRPr="004C2815">
        <w:t>, and can be positive or negative</w:t>
      </w:r>
      <w:r w:rsidR="00740B29" w:rsidRPr="004C2815">
        <w:t xml:space="preserve">), whereas uncertainty is a statistical property associated with the width of the probability distribution function of the errors. </w:t>
      </w:r>
      <w:r w:rsidR="00F05E3C" w:rsidRPr="004C2815">
        <w:t xml:space="preserve">Even though individual errors cannot be known, often information is available whether the errors for different measurements are correlated to </w:t>
      </w:r>
      <w:r w:rsidR="00936161" w:rsidRPr="004C2815">
        <w:t>each other</w:t>
      </w:r>
      <w:r w:rsidR="00F05E3C" w:rsidRPr="004C2815">
        <w:t xml:space="preserve"> (e.g. any error on the sensor gain, will affect all the measurements by that sensor in the same way, and thus the errors </w:t>
      </w:r>
      <w:r w:rsidR="00936161" w:rsidRPr="004C2815">
        <w:t>for these measurements will be correlated).</w:t>
      </w:r>
    </w:p>
    <w:p w14:paraId="37F63772" w14:textId="0CA0D7E7" w:rsidR="00711DB4" w:rsidRPr="004C2815" w:rsidRDefault="00083857" w:rsidP="000B0B8E">
      <w:pPr>
        <w:spacing w:before="240"/>
      </w:pPr>
      <w:r w:rsidRPr="004C2815">
        <w:lastRenderedPageBreak/>
        <w:t>Considering</w:t>
      </w:r>
      <w:r w:rsidR="00AB3C0B" w:rsidRPr="004C2815">
        <w:t xml:space="preserve"> these error-correlations is important when combining</w:t>
      </w:r>
      <w:r w:rsidR="00396CED" w:rsidRPr="004C2815">
        <w:t xml:space="preserve"> the uncertainties of</w:t>
      </w:r>
      <w:r w:rsidR="00AB3C0B" w:rsidRPr="004C2815">
        <w:t xml:space="preserve"> </w:t>
      </w:r>
      <w:r w:rsidR="00396CED" w:rsidRPr="004C2815">
        <w:t xml:space="preserve">various measurements. E.g. when integrating over the spectral response function of a satellite sensor, </w:t>
      </w:r>
      <w:r w:rsidR="00F031F1" w:rsidRPr="004C2815">
        <w:t>the integrated uncertainties will depend on whether the input uncertainties are random or systematic.</w:t>
      </w:r>
      <w:r w:rsidR="009E4F4B" w:rsidRPr="004C2815">
        <w:t xml:space="preserve"> Throughout the lunar processing stream, </w:t>
      </w:r>
      <w:r w:rsidR="00963BE5" w:rsidRPr="004C2815">
        <w:t xml:space="preserve">error-correlations with respect to wavelength </w:t>
      </w:r>
      <w:r w:rsidR="007E2C06" w:rsidRPr="004C2815">
        <w:t xml:space="preserve">are </w:t>
      </w:r>
      <w:r w:rsidR="00DE244F" w:rsidRPr="004C2815">
        <w:t xml:space="preserve">calculated, propagated and stored in each step. For some of the steps, additional error-correlations (e.g. between the various model parameters in </w:t>
      </w:r>
      <w:r w:rsidR="006052A5" w:rsidRPr="004C2815">
        <w:t xml:space="preserve">Section </w:t>
      </w:r>
      <w:r w:rsidR="006052A5" w:rsidRPr="004C2815">
        <w:fldChar w:fldCharType="begin"/>
      </w:r>
      <w:r w:rsidR="006052A5" w:rsidRPr="004C2815">
        <w:instrText xml:space="preserve"> REF _Ref8117742 \h </w:instrText>
      </w:r>
      <w:r w:rsidR="00F871FC" w:rsidRPr="004C2815">
        <w:instrText xml:space="preserve"> \* MERGEFORMAT </w:instrText>
      </w:r>
      <w:r w:rsidR="006052A5" w:rsidRPr="004C2815">
        <w:fldChar w:fldCharType="separate"/>
      </w:r>
      <w:r w:rsidR="007B06EF" w:rsidRPr="004C2815">
        <w:rPr>
          <w:lang w:val="en-US"/>
        </w:rPr>
        <w:t>Lunar model definition</w:t>
      </w:r>
      <w:r w:rsidR="006052A5" w:rsidRPr="004C2815">
        <w:fldChar w:fldCharType="end"/>
      </w:r>
      <w:r w:rsidR="006052A5" w:rsidRPr="004C2815">
        <w:fldChar w:fldCharType="begin"/>
      </w:r>
      <w:r w:rsidR="006052A5" w:rsidRPr="004C2815">
        <w:instrText xml:space="preserve"> REF _Ref8117742 \r \h </w:instrText>
      </w:r>
      <w:r w:rsidR="00F871FC" w:rsidRPr="004C2815">
        <w:instrText xml:space="preserve"> \* MERGEFORMAT </w:instrText>
      </w:r>
      <w:r w:rsidR="006052A5" w:rsidRPr="004C2815">
        <w:fldChar w:fldCharType="separate"/>
      </w:r>
      <w:r w:rsidR="007B06EF">
        <w:t>2.2</w:t>
      </w:r>
      <w:r w:rsidR="006052A5" w:rsidRPr="004C2815">
        <w:fldChar w:fldCharType="end"/>
      </w:r>
      <w:r w:rsidR="006052A5" w:rsidRPr="004C2815">
        <w:t>) are also considered.</w:t>
      </w:r>
    </w:p>
    <w:p w14:paraId="19B63812" w14:textId="77777777" w:rsidR="0045543E" w:rsidRPr="004C2815" w:rsidRDefault="0045543E" w:rsidP="0045543E">
      <w:pPr>
        <w:pStyle w:val="Heading3"/>
      </w:pPr>
      <w:bookmarkStart w:id="692" w:name="_Toc157077943"/>
      <w:r w:rsidRPr="004C2815">
        <w:t>Fitting</w:t>
      </w:r>
      <w:bookmarkEnd w:id="692"/>
    </w:p>
    <w:p w14:paraId="7E91C1D5" w14:textId="77777777" w:rsidR="0045543E" w:rsidRPr="004C2815" w:rsidRDefault="0045543E" w:rsidP="0045543E">
      <w:r w:rsidRPr="004C2815">
        <w:t>In this project there are several fitting processes. First for each night’s data, a straight line is fitted to the raw data for the Langley plot method; second the lunar model (separated into linear and nonlinear components) is fitted to the TOA lunar irradiance values obtained for each night; and third the spectral data are fitted to a spectral model. The process is further complicated by iteration both at the Langley plot stage to consider the lunar phase change during the Langley plot, and with the lunar model fitting outlier removal process.</w:t>
      </w:r>
    </w:p>
    <w:p w14:paraId="38C60A88" w14:textId="77777777" w:rsidR="0045543E" w:rsidRPr="004C2815" w:rsidRDefault="0045543E" w:rsidP="0045543E">
      <w:r w:rsidRPr="004C2815">
        <w:t>We can consider uncertainties at several levels of complexity in fitting processes:</w:t>
      </w:r>
    </w:p>
    <w:p w14:paraId="208ECA84" w14:textId="77777777" w:rsidR="0045543E" w:rsidRPr="004C2815" w:rsidRDefault="0045543E" w:rsidP="0045543E">
      <w:pPr>
        <w:pStyle w:val="ListParagraph"/>
        <w:numPr>
          <w:ilvl w:val="0"/>
          <w:numId w:val="19"/>
        </w:numPr>
        <w:spacing w:before="200" w:after="200" w:line="300" w:lineRule="atLeast"/>
      </w:pPr>
      <w:r w:rsidRPr="004C2815">
        <w:t xml:space="preserve">At the simplest level, the fitting is done with an unweighted least squares approach (or non-linear, iterative, equivalent, such as the Levenberg-Marquardt method), taking no account of uncertainties in the fit itself. </w:t>
      </w:r>
    </w:p>
    <w:p w14:paraId="20FBEBE4" w14:textId="77777777" w:rsidR="0045543E" w:rsidRPr="004C2815" w:rsidRDefault="0045543E" w:rsidP="0045543E">
      <w:pPr>
        <w:pStyle w:val="ListParagraph"/>
        <w:numPr>
          <w:ilvl w:val="0"/>
          <w:numId w:val="19"/>
        </w:numPr>
        <w:spacing w:before="200" w:after="200" w:line="300" w:lineRule="atLeast"/>
      </w:pPr>
      <w:r w:rsidRPr="004C2815">
        <w:t>At the next simplest level, we may use uncertainties to weight the data going into the fitting process. This could be a weighted-least-squares fit (where the residual is divided by the uncertainty before being squared and summed), or, more simply, by introducing a cut-off (outlier removal)</w:t>
      </w:r>
    </w:p>
    <w:p w14:paraId="7B955DAB" w14:textId="77777777" w:rsidR="0045543E" w:rsidRPr="004C2815" w:rsidRDefault="0045543E" w:rsidP="0045543E">
      <w:pPr>
        <w:pStyle w:val="ListParagraph"/>
        <w:numPr>
          <w:ilvl w:val="0"/>
          <w:numId w:val="19"/>
        </w:numPr>
        <w:spacing w:before="200" w:after="200" w:line="300" w:lineRule="atLeast"/>
      </w:pPr>
      <w:r w:rsidRPr="004C2815">
        <w:t xml:space="preserve">In a more robust method, the covariance of the input quantities and uncertainties in the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4C281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oMath>
      <w:r w:rsidRPr="004C2815">
        <w:rPr>
          <w:rFonts w:eastAsiaTheme="minorEastAsia"/>
        </w:rPr>
        <w:t xml:space="preserve"> </w:t>
      </w:r>
      <w:r w:rsidRPr="004C2815">
        <w:t>would be considered in the fitting process. Here the full input quantity covariance would be included in the fit process. (e.g. methods such as generalised least squares – if the uncertainties are in one quantity only, or orthogonal distance regression – if the uncertainties are in both axes).</w:t>
      </w:r>
    </w:p>
    <w:p w14:paraId="2C377324" w14:textId="77777777" w:rsidR="0045543E" w:rsidRPr="004C2815" w:rsidRDefault="0045543E" w:rsidP="0045543E">
      <w:pPr>
        <w:pStyle w:val="ListParagraph"/>
        <w:numPr>
          <w:ilvl w:val="0"/>
          <w:numId w:val="19"/>
        </w:numPr>
        <w:spacing w:before="200" w:after="200" w:line="300" w:lineRule="atLeast"/>
      </w:pPr>
      <w:r w:rsidRPr="004C2815">
        <w:t>In the most robust method, a measurement model is developed that includes error quantities for the input measurements and fits the values of those errors as well as the desired model parameters as part of the fit process. This is known as “errors in variables” fitting.</w:t>
      </w:r>
    </w:p>
    <w:p w14:paraId="6648F608" w14:textId="77777777" w:rsidR="0045543E" w:rsidRPr="004C2815" w:rsidRDefault="0045543E" w:rsidP="0045543E">
      <w:r w:rsidRPr="004C2815">
        <w:t xml:space="preserve">Note that each of these methods would not only provide a different uncertainty associated with the fitting but would also give a different value for the fit. When uncertainties and error covariance are taken into account in the fit process, then the fit will be different. To understand this, consider the simplest example of the difference between a simple mean and a weighted mean. If some measured values have much larger uncertainties than others, then in a simple mean the fit will be closer to these, in a weighted mean, it would be closer to those points with smaller uncertainties. </w:t>
      </w:r>
    </w:p>
    <w:p w14:paraId="18137576" w14:textId="58C3FCD3" w:rsidR="0045543E" w:rsidRPr="004C2815" w:rsidRDefault="0045543E" w:rsidP="0045543E">
      <w:r w:rsidRPr="004C2815">
        <w:t xml:space="preserve">With the more robust approaches, the covariance of the fit parameters (the uncertainty associated with each parameter and the </w:t>
      </w:r>
      <w:r w:rsidR="00920CA2" w:rsidRPr="004C2815">
        <w:t>error-correlation</w:t>
      </w:r>
      <w:r w:rsidRPr="004C2815">
        <w:t xml:space="preserve"> between </w:t>
      </w:r>
      <w:r w:rsidR="00517053" w:rsidRPr="004C2815">
        <w:t xml:space="preserve">the errors on </w:t>
      </w:r>
      <w:r w:rsidRPr="004C2815">
        <w:t>any pairs of parameters) would be determined “automatically” – in the sense that it can be easily calculated from the available information and would normally be calculated as part of the analysis. With the simpler approaches there is a need to calculate the uncertainty separately.</w:t>
      </w:r>
    </w:p>
    <w:p w14:paraId="3D8E0091" w14:textId="77777777" w:rsidR="0045543E" w:rsidRPr="004C2815" w:rsidRDefault="0045543E" w:rsidP="0045543E">
      <w:r w:rsidRPr="004C2815">
        <w:t xml:space="preserve">For a simple linear regression, the uncertainty can be calculated analytically. Alternatively, and more easily for complex multi-stage or iterative regressions, Monte Carlo methods can provide an uncertainty. Whether analytical or Monte Carlo approaches are used, care must be taken in </w:t>
      </w:r>
      <w:r w:rsidRPr="004C2815">
        <w:lastRenderedPageBreak/>
        <w:t xml:space="preserve">interpreting the uncertainty determined – the determined uncertainty will be based on the assumptions. It assumes that the model being fitted is consistent with the data. </w:t>
      </w:r>
    </w:p>
    <w:p w14:paraId="3645FB10" w14:textId="1BE3F9C7" w:rsidR="0045543E" w:rsidRPr="004C2815" w:rsidRDefault="00500F36">
      <w:pPr>
        <w:pStyle w:val="Heading2"/>
      </w:pPr>
      <w:bookmarkStart w:id="693" w:name="_Ref141975468"/>
      <w:bookmarkStart w:id="694" w:name="_Toc157077944"/>
      <w:r w:rsidRPr="004C2815">
        <w:t>Uncertainties in the TOA CIMEL data</w:t>
      </w:r>
      <w:bookmarkEnd w:id="693"/>
      <w:bookmarkEnd w:id="694"/>
    </w:p>
    <w:p w14:paraId="6D9E33E9" w14:textId="68D927E2" w:rsidR="000A61F4" w:rsidRPr="004C2815" w:rsidRDefault="00EE57D6" w:rsidP="000B0B8E">
      <w:pPr>
        <w:pStyle w:val="Heading3"/>
      </w:pPr>
      <w:bookmarkStart w:id="695" w:name="_Toc157077945"/>
      <w:r w:rsidRPr="004C2815">
        <w:t>U</w:t>
      </w:r>
      <w:r w:rsidR="00BE2B51" w:rsidRPr="004C2815">
        <w:t>ncertainty components</w:t>
      </w:r>
      <w:r w:rsidR="00FB1679" w:rsidRPr="004C2815">
        <w:t xml:space="preserve"> and their error-correlation</w:t>
      </w:r>
      <w:bookmarkEnd w:id="695"/>
    </w:p>
    <w:p w14:paraId="74E74EFC" w14:textId="16CE6868" w:rsidR="004B1B45" w:rsidRPr="004C2815" w:rsidRDefault="00682134" w:rsidP="00A159F0">
      <w:r w:rsidRPr="004C2815">
        <w:t xml:space="preserve">There are multiple components of uncertainty affecting the </w:t>
      </w:r>
      <w:r w:rsidR="006031CF" w:rsidRPr="004C2815">
        <w:t>TOA CIMEL data.</w:t>
      </w:r>
      <w:r w:rsidR="00DC4B99" w:rsidRPr="004C2815">
        <w:t xml:space="preserve"> </w:t>
      </w:r>
      <w:r w:rsidR="00920ED2" w:rsidRPr="004C2815">
        <w:t>These come from two sources. First</w:t>
      </w:r>
      <w:r w:rsidR="006E6732" w:rsidRPr="004C2815">
        <w:t xml:space="preserve"> there are the uncertainties in the Langley Plot intercept. </w:t>
      </w:r>
      <w:r w:rsidR="004B1B45" w:rsidRPr="004C2815">
        <w:t>These uncertainties come from the straight line fit to the logarithm of signal as a function of airmass</w:t>
      </w:r>
      <w:r w:rsidR="0093345B" w:rsidRPr="004C2815">
        <w:t xml:space="preserve">, and are dominated by noise in the measurement. </w:t>
      </w:r>
      <w:r w:rsidR="00DE1AE6" w:rsidRPr="004C2815">
        <w:t xml:space="preserve">The errors associated with these uncertainties are not correlated either with wavelength or with </w:t>
      </w:r>
      <w:r w:rsidR="00117D6C" w:rsidRPr="004C2815">
        <w:t xml:space="preserve">other </w:t>
      </w:r>
      <w:r w:rsidR="00063B70" w:rsidRPr="004C2815">
        <w:t>times</w:t>
      </w:r>
      <w:r w:rsidR="00117D6C" w:rsidRPr="004C2815">
        <w:t>.</w:t>
      </w:r>
      <w:r w:rsidR="005B5113" w:rsidRPr="004C2815">
        <w:t xml:space="preserve"> The uncertainties will be further discussed in Section</w:t>
      </w:r>
      <w:r w:rsidR="00F25233" w:rsidRPr="004C2815">
        <w:t xml:space="preserve"> </w:t>
      </w:r>
      <w:r w:rsidR="00F25233" w:rsidRPr="004C2815">
        <w:fldChar w:fldCharType="begin"/>
      </w:r>
      <w:r w:rsidR="00F25233" w:rsidRPr="004C2815">
        <w:instrText xml:space="preserve"> REF _Ref141881261 \r \h </w:instrText>
      </w:r>
      <w:r w:rsidR="006E0C08" w:rsidRPr="004C2815">
        <w:instrText xml:space="preserve"> \* MERGEFORMAT </w:instrText>
      </w:r>
      <w:r w:rsidR="00F25233" w:rsidRPr="004C2815">
        <w:fldChar w:fldCharType="separate"/>
      </w:r>
      <w:r w:rsidR="007B06EF">
        <w:t>3.2.2</w:t>
      </w:r>
      <w:r w:rsidR="00F25233" w:rsidRPr="004C2815">
        <w:fldChar w:fldCharType="end"/>
      </w:r>
      <w:r w:rsidR="005B5113" w:rsidRPr="004C2815">
        <w:t>.</w:t>
      </w:r>
    </w:p>
    <w:p w14:paraId="6B2C2539" w14:textId="08DD103B" w:rsidR="00682134" w:rsidRPr="004C2815" w:rsidRDefault="00063B70" w:rsidP="00A159F0">
      <w:r w:rsidRPr="004C2815">
        <w:t>Next</w:t>
      </w:r>
      <w:r w:rsidR="00920ED2" w:rsidRPr="004C2815">
        <w:t xml:space="preserve"> there are the uncertainties on the gains of the CIMEL </w:t>
      </w:r>
      <w:r w:rsidR="00BA48B7" w:rsidRPr="004C2815">
        <w:t>spectral channels</w:t>
      </w:r>
      <w:r w:rsidR="00920ED2" w:rsidRPr="004C2815">
        <w:t xml:space="preserve">. </w:t>
      </w:r>
      <w:r w:rsidR="003F2741" w:rsidRPr="004C2815">
        <w:t xml:space="preserve">All CIMEL </w:t>
      </w:r>
      <w:r w:rsidR="00776EEF" w:rsidRPr="004C2815">
        <w:t xml:space="preserve">measurements are directly proportional to these gains, and any error in the gains for a given wavelength will thus affect all </w:t>
      </w:r>
      <w:r w:rsidR="00D81691" w:rsidRPr="004C2815">
        <w:t>CIMEL measurements in the same way</w:t>
      </w:r>
      <w:r w:rsidR="008E4C73" w:rsidRPr="004C2815">
        <w:t xml:space="preserve"> (i.e. they are fully systematic with respect to time)</w:t>
      </w:r>
      <w:r w:rsidR="00D81691" w:rsidRPr="004C2815">
        <w:t xml:space="preserve">. </w:t>
      </w:r>
      <w:r w:rsidR="00DC74D0" w:rsidRPr="004C2815">
        <w:t xml:space="preserve">These uncertainties are due to the calibration of the CIMEL photometer in the lab. </w:t>
      </w:r>
      <w:r w:rsidR="00DD425F" w:rsidRPr="004C2815">
        <w:t xml:space="preserve">As all </w:t>
      </w:r>
      <w:r w:rsidR="0083642A" w:rsidRPr="004C2815">
        <w:t xml:space="preserve">CIMEL points are </w:t>
      </w:r>
      <w:r w:rsidR="00DC74D0" w:rsidRPr="004C2815">
        <w:t>a</w:t>
      </w:r>
      <w:r w:rsidR="0083642A" w:rsidRPr="004C2815">
        <w:t>ffected in the same way, any error present in the gains, will also directly affect the Langley Plot intercept</w:t>
      </w:r>
      <w:r w:rsidR="008E4C73" w:rsidRPr="004C2815">
        <w:t xml:space="preserve"> and thus the TOA CIMEL data. </w:t>
      </w:r>
      <w:r w:rsidR="00D72450" w:rsidRPr="004C2815">
        <w:t>Based on how the photometers were calibrated in the lab, some part of the uncertainty on the gains</w:t>
      </w:r>
      <w:r w:rsidR="002844D6" w:rsidRPr="004C2815">
        <w:t xml:space="preserve"> will be in common</w:t>
      </w:r>
      <w:r w:rsidR="00D859F6" w:rsidRPr="004C2815">
        <w:t xml:space="preserve"> (systematic)</w:t>
      </w:r>
      <w:r w:rsidR="00923288" w:rsidRPr="004C2815">
        <w:t xml:space="preserve"> </w:t>
      </w:r>
      <w:r w:rsidR="00205A07" w:rsidRPr="004C2815">
        <w:t xml:space="preserve">between different wavelengths and some </w:t>
      </w:r>
      <w:r w:rsidR="005B5113" w:rsidRPr="004C2815">
        <w:t xml:space="preserve">part </w:t>
      </w:r>
      <w:r w:rsidR="00AD3209" w:rsidRPr="004C2815">
        <w:t xml:space="preserve">of </w:t>
      </w:r>
      <w:r w:rsidR="005B5113" w:rsidRPr="004C2815">
        <w:t>that will be</w:t>
      </w:r>
      <w:r w:rsidR="00D859F6" w:rsidRPr="004C2815">
        <w:t xml:space="preserve"> independent (random) between different wavelengths. These uncertainty components will be discussed in more detail in Section</w:t>
      </w:r>
      <w:r w:rsidR="00EE57D6" w:rsidRPr="004C2815">
        <w:t xml:space="preserve"> </w:t>
      </w:r>
      <w:r w:rsidR="00EE57D6" w:rsidRPr="004C2815">
        <w:fldChar w:fldCharType="begin"/>
      </w:r>
      <w:r w:rsidR="00EE57D6" w:rsidRPr="004C2815">
        <w:instrText xml:space="preserve"> REF _Ref141890361 \r \h </w:instrText>
      </w:r>
      <w:r w:rsidR="006E0C08" w:rsidRPr="004C2815">
        <w:instrText xml:space="preserve"> \* MERGEFORMAT </w:instrText>
      </w:r>
      <w:r w:rsidR="00EE57D6" w:rsidRPr="004C2815">
        <w:fldChar w:fldCharType="separate"/>
      </w:r>
      <w:r w:rsidR="007B06EF">
        <w:t>3.2.3</w:t>
      </w:r>
      <w:r w:rsidR="00EE57D6" w:rsidRPr="004C2815">
        <w:fldChar w:fldCharType="end"/>
      </w:r>
      <w:r w:rsidR="00331E9B" w:rsidRPr="004C2815">
        <w:t>.</w:t>
      </w:r>
    </w:p>
    <w:p w14:paraId="76E5FB0F" w14:textId="23749673" w:rsidR="006B33A9" w:rsidRPr="004C2815" w:rsidRDefault="00BE2B51" w:rsidP="00A159F0">
      <w:r w:rsidRPr="004C2815">
        <w:t xml:space="preserve">In summary, </w:t>
      </w:r>
      <w:r w:rsidR="00D93ED6" w:rsidRPr="004C2815">
        <w:t xml:space="preserve">there are three components on the TOA </w:t>
      </w:r>
      <w:r w:rsidR="00584033" w:rsidRPr="004C2815">
        <w:t xml:space="preserve">CIMEL </w:t>
      </w:r>
      <w:r w:rsidR="00530B6F" w:rsidRPr="004C2815">
        <w:t>measurements:</w:t>
      </w:r>
    </w:p>
    <w:p w14:paraId="63E2CC3C" w14:textId="602B7B5D" w:rsidR="00530B6F" w:rsidRPr="004C2815" w:rsidRDefault="00530B6F" w:rsidP="00530B6F">
      <w:pPr>
        <w:pStyle w:val="ListParagraph"/>
        <w:numPr>
          <w:ilvl w:val="0"/>
          <w:numId w:val="26"/>
        </w:numPr>
      </w:pPr>
      <w:r w:rsidRPr="004C2815">
        <w:t xml:space="preserve">Noise on the Langley plot intercept (random with </w:t>
      </w:r>
      <w:r w:rsidR="00A773EC" w:rsidRPr="004C2815">
        <w:t>respect to wavelength, random with respect to time)</w:t>
      </w:r>
    </w:p>
    <w:p w14:paraId="5A0DE99C" w14:textId="17C4B4E3" w:rsidR="00A773EC" w:rsidRPr="004C2815" w:rsidRDefault="00A773EC" w:rsidP="00530B6F">
      <w:pPr>
        <w:pStyle w:val="ListParagraph"/>
        <w:numPr>
          <w:ilvl w:val="0"/>
          <w:numId w:val="26"/>
        </w:numPr>
      </w:pPr>
      <w:r w:rsidRPr="004C2815">
        <w:t>Random uncertainties on gain (random with respect to wavelength, systematic with respect to time)</w:t>
      </w:r>
    </w:p>
    <w:p w14:paraId="73D59125" w14:textId="624B3783" w:rsidR="00A773EC" w:rsidRPr="004C2815" w:rsidRDefault="00A773EC" w:rsidP="000B0B8E">
      <w:pPr>
        <w:pStyle w:val="ListParagraph"/>
        <w:numPr>
          <w:ilvl w:val="0"/>
          <w:numId w:val="26"/>
        </w:numPr>
      </w:pPr>
      <w:r w:rsidRPr="004C2815">
        <w:t>Systematic uncertainties on the gain (systematic with respect to wavelength, systematic with respect to time)</w:t>
      </w:r>
    </w:p>
    <w:p w14:paraId="35BD57F3" w14:textId="77777777" w:rsidR="0045543E" w:rsidRPr="004C2815" w:rsidRDefault="0045543E" w:rsidP="0045543E">
      <w:pPr>
        <w:pStyle w:val="Heading3"/>
      </w:pPr>
      <w:bookmarkStart w:id="696" w:name="_Ref141881261"/>
      <w:bookmarkStart w:id="697" w:name="_Toc157077946"/>
      <w:r w:rsidRPr="004C2815">
        <w:t>Uncertainties in the Langley Plot intercept</w:t>
      </w:r>
      <w:bookmarkEnd w:id="696"/>
      <w:bookmarkEnd w:id="697"/>
    </w:p>
    <w:p w14:paraId="20632EFF" w14:textId="503AAAE4" w:rsidR="00245E2E" w:rsidRPr="004C2815" w:rsidRDefault="00EC40C9" w:rsidP="00EC40C9">
      <w:r w:rsidRPr="004C2815">
        <w:t xml:space="preserve">The Langley Plot fits a straight line to the logarithm of signal as a function of airmass. </w:t>
      </w:r>
      <w:r w:rsidR="00E60501" w:rsidRPr="004C2815">
        <w:t xml:space="preserve">The algorithm </w:t>
      </w:r>
      <w:r w:rsidR="00286AC1" w:rsidRPr="004C2815">
        <w:t>has remained</w:t>
      </w:r>
      <w:r w:rsidR="00676CB8" w:rsidRPr="004C2815">
        <w:t xml:space="preserve"> mostly unchanged </w:t>
      </w:r>
      <w:r w:rsidR="00AA0145" w:rsidRPr="004C2815">
        <w:t xml:space="preserve">from phase 1 of the LIME project, but has now followed the recommendations from Phase 1, and uncertainties on </w:t>
      </w:r>
      <w:r w:rsidR="00240428" w:rsidRPr="004C2815">
        <w:t xml:space="preserve">the Langley plot intercept are now calculated for each fit individually. </w:t>
      </w:r>
    </w:p>
    <w:p w14:paraId="405D5375" w14:textId="635F5D72" w:rsidR="007B0156" w:rsidRPr="004C2815" w:rsidRDefault="00C371E4" w:rsidP="007B0156">
      <w:r w:rsidRPr="004C2815">
        <w:t>We summarise here the main uncertainties as quantified in Phase 1</w:t>
      </w:r>
      <w:r w:rsidR="00A179C9" w:rsidRPr="004C2815">
        <w:t xml:space="preserve"> (see also Appendix A for details on how the </w:t>
      </w:r>
      <w:r w:rsidR="004D44FA" w:rsidRPr="004C2815">
        <w:t>logarithms inherent in the Langley method are dealt with)</w:t>
      </w:r>
      <w:r w:rsidRPr="004C2815">
        <w:t>. T</w:t>
      </w:r>
      <w:r w:rsidR="007B0156" w:rsidRPr="004C2815">
        <w:t>he uncertainty associated with airmass is considered negligible. The uncertainty associated with the signal (corrected for instrument temperature effects and for lunar phase changes during the Langley</w:t>
      </w:r>
      <w:r w:rsidR="007B0156" w:rsidRPr="004C2815">
        <w:rPr>
          <w:vertAlign w:val="superscript"/>
        </w:rPr>
        <w:footnoteReference w:id="2"/>
      </w:r>
      <w:r w:rsidR="007B0156" w:rsidRPr="004C2815">
        <w:t>, as well as for sun-moon and moon-Earth distances) is dominated by the noise in the measurement.</w:t>
      </w:r>
      <w:r w:rsidRPr="004C2815">
        <w:t xml:space="preserve"> </w:t>
      </w:r>
      <w:r w:rsidR="007B0156" w:rsidRPr="004C2815">
        <w:t xml:space="preserve">This measurement noise was estimated from the statistics of the triplet (each observation being three observations made very close together in time). </w:t>
      </w:r>
      <w:r w:rsidR="00D17B80" w:rsidRPr="004C2815">
        <w:fldChar w:fldCharType="begin"/>
      </w:r>
      <w:r w:rsidR="00D17B80" w:rsidRPr="004C2815">
        <w:instrText xml:space="preserve"> REF _Ref141891652 \h </w:instrText>
      </w:r>
      <w:r w:rsidR="006E0C08" w:rsidRPr="004C2815">
        <w:instrText xml:space="preserve"> \* MERGEFORMAT </w:instrText>
      </w:r>
      <w:r w:rsidR="00D17B80" w:rsidRPr="004C2815">
        <w:fldChar w:fldCharType="separate"/>
      </w:r>
      <w:r w:rsidR="007B06EF" w:rsidRPr="004C2815">
        <w:t xml:space="preserve">Table </w:t>
      </w:r>
      <w:r w:rsidR="007B06EF">
        <w:rPr>
          <w:noProof/>
        </w:rPr>
        <w:t>6</w:t>
      </w:r>
      <w:r w:rsidR="00D17B80" w:rsidRPr="004C2815">
        <w:fldChar w:fldCharType="end"/>
      </w:r>
      <w:r w:rsidR="007563E4" w:rsidRPr="004C2815">
        <w:t xml:space="preserve"> shows some of the uncertainties quantified as part of Phase 1.</w:t>
      </w:r>
    </w:p>
    <w:p w14:paraId="57578D9D" w14:textId="77777777" w:rsidR="007B0156" w:rsidRPr="004C2815" w:rsidRDefault="007B0156" w:rsidP="007B0156"/>
    <w:p w14:paraId="54E09F45" w14:textId="0DEAF5EF" w:rsidR="007B0156" w:rsidRPr="004C2815" w:rsidRDefault="007B0156" w:rsidP="007B0156">
      <w:pPr>
        <w:pStyle w:val="Caption"/>
        <w:keepNext/>
      </w:pPr>
      <w:bookmarkStart w:id="698" w:name="_Ref141891652"/>
      <w:r w:rsidRPr="004C2815">
        <w:lastRenderedPageBreak/>
        <w:t xml:space="preserve">Table </w:t>
      </w:r>
      <w:r w:rsidRPr="004C2815">
        <w:fldChar w:fldCharType="begin"/>
      </w:r>
      <w:r w:rsidRPr="004C2815">
        <w:instrText>SEQ Table \* ARABIC</w:instrText>
      </w:r>
      <w:r w:rsidRPr="004C2815">
        <w:fldChar w:fldCharType="separate"/>
      </w:r>
      <w:r w:rsidR="007B06EF">
        <w:rPr>
          <w:noProof/>
        </w:rPr>
        <w:t>6</w:t>
      </w:r>
      <w:r w:rsidRPr="004C2815">
        <w:fldChar w:fldCharType="end"/>
      </w:r>
      <w:bookmarkEnd w:id="698"/>
      <w:r w:rsidR="005E4F2D" w:rsidRPr="004C2815">
        <w:t>: Table from Phase 1 of the LIME project</w:t>
      </w:r>
      <w:r w:rsidR="00FB3099" w:rsidRPr="004C2815">
        <w:t xml:space="preserve"> showing the contributions to the Langley plot intercept </w:t>
      </w:r>
      <w:r w:rsidR="000E794E" w:rsidRPr="004C2815">
        <w:t>uncertainty from</w:t>
      </w:r>
      <w:r w:rsidR="00FB3099" w:rsidRPr="004C2815">
        <w:t xml:space="preserve"> various sources</w:t>
      </w:r>
      <w:r w:rsidR="00083857" w:rsidRPr="004C2815">
        <w:t>.</w:t>
      </w:r>
    </w:p>
    <w:tbl>
      <w:tblPr>
        <w:tblStyle w:val="GridTable4-Accent11"/>
        <w:tblW w:w="9585" w:type="dxa"/>
        <w:tblInd w:w="-572" w:type="dxa"/>
        <w:tblLayout w:type="fixed"/>
        <w:tblLook w:val="04A0" w:firstRow="1" w:lastRow="0" w:firstColumn="1" w:lastColumn="0" w:noHBand="0" w:noVBand="1"/>
      </w:tblPr>
      <w:tblGrid>
        <w:gridCol w:w="1883"/>
        <w:gridCol w:w="1282"/>
        <w:gridCol w:w="1283"/>
        <w:gridCol w:w="1283"/>
        <w:gridCol w:w="1283"/>
        <w:gridCol w:w="1283"/>
        <w:gridCol w:w="1288"/>
      </w:tblGrid>
      <w:tr w:rsidR="007B0156" w:rsidRPr="004C2815" w14:paraId="37DDCB93" w14:textId="77777777" w:rsidTr="00DD3AAE">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vMerge w:val="restart"/>
            <w:tcBorders>
              <w:bottom w:val="single" w:sz="4" w:space="0" w:color="A8D8FF" w:themeColor="accent1" w:themeTint="99"/>
            </w:tcBorders>
            <w:hideMark/>
          </w:tcPr>
          <w:p w14:paraId="484AEEBC" w14:textId="77777777" w:rsidR="007B0156" w:rsidRPr="004C2815" w:rsidRDefault="007B0156" w:rsidP="00DD3AAE">
            <w:r w:rsidRPr="004C2815">
              <w:t>Term</w:t>
            </w:r>
          </w:p>
        </w:tc>
        <w:tc>
          <w:tcPr>
            <w:tcW w:w="7703" w:type="dxa"/>
            <w:gridSpan w:val="6"/>
            <w:hideMark/>
          </w:tcPr>
          <w:p w14:paraId="7DB585E0" w14:textId="77777777" w:rsidR="007B0156" w:rsidRPr="004C2815" w:rsidRDefault="007B0156" w:rsidP="00DD3AAE">
            <w:pPr>
              <w:cnfStyle w:val="100000000000" w:firstRow="1" w:lastRow="0" w:firstColumn="0" w:lastColumn="0" w:oddVBand="0" w:evenVBand="0" w:oddHBand="0" w:evenHBand="0" w:firstRowFirstColumn="0" w:firstRowLastColumn="0" w:lastRowFirstColumn="0" w:lastRowLastColumn="0"/>
            </w:pPr>
            <w:r w:rsidRPr="004C2815">
              <w:t>Uncertainty [%]</w:t>
            </w:r>
          </w:p>
        </w:tc>
      </w:tr>
      <w:tr w:rsidR="00EB713F" w:rsidRPr="004C2815" w14:paraId="7276AAD0"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vMerge/>
            <w:tcBorders>
              <w:top w:val="single" w:sz="4" w:space="0" w:color="6FC0FF" w:themeColor="accent1"/>
              <w:left w:val="single" w:sz="4" w:space="0" w:color="6FC0FF" w:themeColor="accent1"/>
              <w:bottom w:val="single" w:sz="4" w:space="0" w:color="A8D8FF" w:themeColor="accent1" w:themeTint="99"/>
              <w:right w:val="nil"/>
            </w:tcBorders>
            <w:vAlign w:val="center"/>
            <w:hideMark/>
          </w:tcPr>
          <w:p w14:paraId="52D7A124" w14:textId="77777777" w:rsidR="007B0156" w:rsidRPr="004C2815" w:rsidRDefault="007B0156" w:rsidP="00DD3AAE"/>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54DBAA5"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1640nm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1FE1A3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1020nm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C418F3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870nm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A212BB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675nm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5981045"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500nm</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5B52C70"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440nm</w:t>
            </w:r>
          </w:p>
        </w:tc>
      </w:tr>
      <w:tr w:rsidR="007B0156" w:rsidRPr="004C2815" w14:paraId="0802167C"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D83DD81" w14:textId="77777777" w:rsidR="007B0156" w:rsidRPr="004C2815" w:rsidRDefault="007B0156" w:rsidP="00DD3AAE">
            <w:r w:rsidRPr="004C2815">
              <w:t>D(λ, t)</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6D58616"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885ED3B"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0.05</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4EAD836"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075590C"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0E5FB80"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1EE24AE"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0.04</w:t>
            </w:r>
          </w:p>
        </w:tc>
      </w:tr>
      <w:tr w:rsidR="00EE7D9D" w:rsidRPr="004C2815" w14:paraId="507E1FEE"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3253C68" w14:textId="77777777" w:rsidR="007B0156" w:rsidRPr="004C2815" w:rsidRDefault="007B0156" w:rsidP="00DD3AAE">
            <w:r w:rsidRPr="004C2815">
              <w:t>FT(λ)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68B45C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0.0027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80202D9"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0.13</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03400D8"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0.18</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6113949"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0.17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DCF5EB0"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0.15</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770767C"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0.053</w:t>
            </w:r>
          </w:p>
        </w:tc>
      </w:tr>
      <w:tr w:rsidR="007B0156" w:rsidRPr="004C2815" w14:paraId="1915E446"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19BBFBC" w14:textId="77777777" w:rsidR="007B0156" w:rsidRPr="004C2815" w:rsidRDefault="007B0156" w:rsidP="00DD3AAE">
            <w:r w:rsidRPr="004C2815">
              <w:t>FT(λ)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F1753B5"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CF31A5F"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0.037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547A39F"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85D074B"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3ED9DE5"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DCEFEE8"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0.003</w:t>
            </w:r>
          </w:p>
        </w:tc>
      </w:tr>
      <w:tr w:rsidR="00EE7D9D" w:rsidRPr="004C2815" w14:paraId="2B0F7CB8"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7E30AAC" w14:textId="77777777" w:rsidR="007B0156" w:rsidRPr="004C2815" w:rsidRDefault="007B0156" w:rsidP="00DD3AAE">
            <w:r w:rsidRPr="004C2815">
              <w:t>Kdist</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C1D5FFE"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DF888A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2A0939D"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54BD98F"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9E60F9A"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9F159D1"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r>
      <w:tr w:rsidR="007B0156" w:rsidRPr="004C2815" w14:paraId="73FBA69B"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C3077DD" w14:textId="77777777" w:rsidR="007B0156" w:rsidRPr="004C2815" w:rsidRDefault="007B0156" w:rsidP="00DD3AAE">
            <w:r w:rsidRPr="004C2815">
              <w:t>A(tref,λ)/A(t,λ)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A7304AB"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986F47A"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95DDCC9"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0EBFD83"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869530C"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BA3BFA4"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0.006</w:t>
            </w:r>
          </w:p>
        </w:tc>
      </w:tr>
      <w:tr w:rsidR="00EE7D9D" w:rsidRPr="004C2815" w14:paraId="188BF6A0"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83372B6" w14:textId="77777777" w:rsidR="007B0156" w:rsidRPr="004C2815" w:rsidRDefault="007B0156" w:rsidP="00DD3AAE">
            <w:r w:rsidRPr="004C2815">
              <w:t>+0 (aerosol’s diurnal cycle)</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8C460E6"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0C6148B"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A0F1327"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F5EA658"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D205C74"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D87A9DA" w14:textId="77777777" w:rsidR="007B0156" w:rsidRPr="004C2815" w:rsidRDefault="007B0156" w:rsidP="00DD3AAE">
            <w:pPr>
              <w:cnfStyle w:val="000000100000" w:firstRow="0" w:lastRow="0" w:firstColumn="0" w:lastColumn="0" w:oddVBand="0" w:evenVBand="0" w:oddHBand="1" w:evenHBand="0" w:firstRowFirstColumn="0" w:firstRowLastColumn="0" w:lastRowFirstColumn="0" w:lastRowLastColumn="0"/>
            </w:pPr>
            <w:r w:rsidRPr="004C2815">
              <w:t>0</w:t>
            </w:r>
          </w:p>
        </w:tc>
      </w:tr>
      <w:tr w:rsidR="007B0156" w:rsidRPr="004C2815" w14:paraId="39252DE7"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C811737" w14:textId="77777777" w:rsidR="007B0156" w:rsidRPr="004C2815" w:rsidRDefault="007B0156" w:rsidP="00DD3AAE">
            <w:r w:rsidRPr="004C2815">
              <w:t>Combined standard uncertainty</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0F647093"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0.070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1B3F77D8"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0.144</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6CE55509"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0.181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34FC239F"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0.170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47EF4D39"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0.153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427261F8" w14:textId="77777777" w:rsidR="007B0156" w:rsidRPr="004C2815" w:rsidRDefault="007B0156" w:rsidP="00DD3AAE">
            <w:pPr>
              <w:cnfStyle w:val="000000000000" w:firstRow="0" w:lastRow="0" w:firstColumn="0" w:lastColumn="0" w:oddVBand="0" w:evenVBand="0" w:oddHBand="0" w:evenHBand="0" w:firstRowFirstColumn="0" w:firstRowLastColumn="0" w:lastRowFirstColumn="0" w:lastRowLastColumn="0"/>
            </w:pPr>
            <w:r w:rsidRPr="004C2815">
              <w:t>0.067</w:t>
            </w:r>
          </w:p>
        </w:tc>
      </w:tr>
    </w:tbl>
    <w:p w14:paraId="625EC358" w14:textId="77777777" w:rsidR="007B0156" w:rsidRPr="004C2815" w:rsidRDefault="007B0156" w:rsidP="007B0156">
      <w:r w:rsidRPr="004C2815">
        <w:t xml:space="preserve"> </w:t>
      </w:r>
    </w:p>
    <w:p w14:paraId="6878EB4C" w14:textId="620F8972" w:rsidR="007B0156" w:rsidRPr="004C2815" w:rsidRDefault="007B0156" w:rsidP="007B0156">
      <w:r w:rsidRPr="004C2815">
        <w:t xml:space="preserve">The residuals observed in </w:t>
      </w:r>
      <w:r w:rsidR="00E2792F" w:rsidRPr="004C2815">
        <w:t xml:space="preserve">Phase 1 </w:t>
      </w:r>
      <w:r w:rsidR="00922B16" w:rsidRPr="004C2815">
        <w:t xml:space="preserve">indicated these uncertainties did not account for the full uncertainties on the intercept (e.g. because </w:t>
      </w:r>
      <w:r w:rsidR="00480528" w:rsidRPr="004C2815">
        <w:t>there was variation in the atmosphere</w:t>
      </w:r>
      <w:r w:rsidR="00165D3D" w:rsidRPr="004C2815">
        <w:t xml:space="preserve"> during the Langley or the </w:t>
      </w:r>
      <w:r w:rsidR="00922B16" w:rsidRPr="004C2815">
        <w:t>triplet variation</w:t>
      </w:r>
      <w:r w:rsidR="00165D3D" w:rsidRPr="004C2815">
        <w:t xml:space="preserve">, which showed instrument stability over a very short period of time, </w:t>
      </w:r>
      <w:r w:rsidR="00922B16" w:rsidRPr="004C2815">
        <w:t xml:space="preserve">underestimated the </w:t>
      </w:r>
      <w:r w:rsidR="00480528" w:rsidRPr="004C2815">
        <w:t>instrument variation during the full Langley period</w:t>
      </w:r>
      <w:r w:rsidR="00165D3D" w:rsidRPr="004C2815">
        <w:t>)</w:t>
      </w:r>
      <w:r w:rsidR="00E21D06" w:rsidRPr="004C2815">
        <w:t xml:space="preserve">. </w:t>
      </w:r>
      <w:r w:rsidR="00A701C2" w:rsidRPr="004C2815">
        <w:t>To account for this, i</w:t>
      </w:r>
      <w:r w:rsidR="005C6BE0" w:rsidRPr="004C2815">
        <w:t>n cases where the residuals indicated the uncertainties were underestimated, the uncertainties</w:t>
      </w:r>
      <w:r w:rsidR="00304197" w:rsidRPr="004C2815">
        <w:t xml:space="preserve"> on the signal</w:t>
      </w:r>
      <w:r w:rsidR="005C6BE0" w:rsidRPr="004C2815">
        <w:t xml:space="preserve"> were incrementally increased until </w:t>
      </w:r>
      <w:r w:rsidR="00304197" w:rsidRPr="004C2815">
        <w:t xml:space="preserve">the expected residuals were obtained. </w:t>
      </w:r>
    </w:p>
    <w:p w14:paraId="6191367B" w14:textId="295ADA02" w:rsidR="00EA4EE0" w:rsidRPr="004C2815" w:rsidRDefault="00EA4EE0" w:rsidP="007B0156">
      <w:r w:rsidRPr="004C2815">
        <w:t xml:space="preserve">Once the uncertainties on the signal are defined, the Langley </w:t>
      </w:r>
      <w:r w:rsidR="00523F47" w:rsidRPr="004C2815">
        <w:t xml:space="preserve">plots can be fitted using a </w:t>
      </w:r>
      <w:r w:rsidR="00D91F95" w:rsidRPr="004C2815">
        <w:t>straight-line</w:t>
      </w:r>
      <w:r w:rsidR="00AB6F61" w:rsidRPr="004C2815">
        <w:t xml:space="preserve"> fit algorithm that takes into account uncertainty information. The algorithm used is detailed in Appendix B. </w:t>
      </w:r>
      <w:r w:rsidR="006D708E" w:rsidRPr="004C2815">
        <w:t>Two</w:t>
      </w:r>
      <w:r w:rsidR="00840D11" w:rsidRPr="004C2815">
        <w:t xml:space="preserve"> example</w:t>
      </w:r>
      <w:r w:rsidR="006D708E" w:rsidRPr="004C2815">
        <w:t>s</w:t>
      </w:r>
      <w:r w:rsidR="00840D11" w:rsidRPr="004C2815">
        <w:t xml:space="preserve"> </w:t>
      </w:r>
      <w:r w:rsidR="006D708E" w:rsidRPr="004C2815">
        <w:t>are</w:t>
      </w:r>
      <w:r w:rsidR="00840D11" w:rsidRPr="004C2815">
        <w:t xml:space="preserve"> shown in </w:t>
      </w:r>
      <w:r w:rsidR="00641BEA" w:rsidRPr="004C2815">
        <w:fldChar w:fldCharType="begin"/>
      </w:r>
      <w:r w:rsidR="00641BEA" w:rsidRPr="004C2815">
        <w:instrText xml:space="preserve"> REF _Ref141893645 \h </w:instrText>
      </w:r>
      <w:r w:rsidR="006E0C08" w:rsidRPr="004C2815">
        <w:instrText xml:space="preserve"> \* MERGEFORMAT </w:instrText>
      </w:r>
      <w:r w:rsidR="00641BEA" w:rsidRPr="004C2815">
        <w:fldChar w:fldCharType="separate"/>
      </w:r>
      <w:r w:rsidR="007B06EF" w:rsidRPr="004C2815">
        <w:t xml:space="preserve">Figure </w:t>
      </w:r>
      <w:r w:rsidR="007B06EF">
        <w:rPr>
          <w:noProof/>
        </w:rPr>
        <w:t>22</w:t>
      </w:r>
      <w:r w:rsidR="00641BEA" w:rsidRPr="004C2815">
        <w:fldChar w:fldCharType="end"/>
      </w:r>
      <w:r w:rsidR="00B814FA" w:rsidRPr="004C2815">
        <w:t xml:space="preserve"> and </w:t>
      </w:r>
      <w:r w:rsidR="00B814FA" w:rsidRPr="004C2815">
        <w:fldChar w:fldCharType="begin"/>
      </w:r>
      <w:r w:rsidR="00B814FA" w:rsidRPr="004C2815">
        <w:instrText xml:space="preserve"> REF _Ref141896929 \h </w:instrText>
      </w:r>
      <w:r w:rsidR="006E0C08" w:rsidRPr="004C2815">
        <w:instrText xml:space="preserve"> \* MERGEFORMAT </w:instrText>
      </w:r>
      <w:r w:rsidR="00B814FA" w:rsidRPr="004C2815">
        <w:fldChar w:fldCharType="separate"/>
      </w:r>
      <w:r w:rsidR="007B06EF" w:rsidRPr="004C2815">
        <w:t xml:space="preserve">Table </w:t>
      </w:r>
      <w:r w:rsidR="007B06EF">
        <w:rPr>
          <w:noProof/>
        </w:rPr>
        <w:t>7</w:t>
      </w:r>
      <w:r w:rsidR="00B814FA" w:rsidRPr="004C2815">
        <w:fldChar w:fldCharType="end"/>
      </w:r>
      <w:r w:rsidR="00A03F06" w:rsidRPr="004C2815">
        <w:t xml:space="preserve"> gives the range and average of the </w:t>
      </w:r>
      <w:r w:rsidR="00AF1E80" w:rsidRPr="004C2815">
        <w:t xml:space="preserve">intercept </w:t>
      </w:r>
      <w:r w:rsidR="00A03F06" w:rsidRPr="004C2815">
        <w:t>uncertainties of all the individual Langley plots</w:t>
      </w:r>
      <w:r w:rsidR="00641BEA" w:rsidRPr="004C2815">
        <w:t>.</w:t>
      </w:r>
      <w:r w:rsidR="00AF1E80" w:rsidRPr="004C2815">
        <w:t xml:space="preserve"> These individual uncertainties were used when determining the uncertainties in the derivation of the LIME model (i.e. more uncertain Langley plot intercepts carry less weight in the fit).</w:t>
      </w:r>
    </w:p>
    <w:p w14:paraId="06BD786B" w14:textId="77777777" w:rsidR="00FC76E8" w:rsidRPr="004C2815" w:rsidRDefault="00FC76E8" w:rsidP="007B0156"/>
    <w:p w14:paraId="1E925EC7" w14:textId="6CAA40CE" w:rsidR="006D708E" w:rsidRPr="004C2815" w:rsidRDefault="00315396" w:rsidP="000D2C93">
      <w:pPr>
        <w:keepNext/>
      </w:pPr>
      <w:r w:rsidRPr="004C2815">
        <w:rPr>
          <w:noProof/>
        </w:rPr>
        <mc:AlternateContent>
          <mc:Choice Requires="wps">
            <w:drawing>
              <wp:anchor distT="0" distB="0" distL="114300" distR="114300" simplePos="0" relativeHeight="251658250" behindDoc="0" locked="0" layoutInCell="1" allowOverlap="1" wp14:anchorId="519996B2" wp14:editId="0C370C26">
                <wp:simplePos x="0" y="0"/>
                <wp:positionH relativeFrom="column">
                  <wp:posOffset>2650603</wp:posOffset>
                </wp:positionH>
                <wp:positionV relativeFrom="paragraph">
                  <wp:posOffset>555</wp:posOffset>
                </wp:positionV>
                <wp:extent cx="3507971" cy="1938992"/>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3507971" cy="1938992"/>
                        </a:xfrm>
                        <a:prstGeom prst="rect">
                          <a:avLst/>
                        </a:prstGeom>
                        <a:noFill/>
                      </wps:spPr>
                      <wps:txbx>
                        <w:txbxContent>
                          <w:p w14:paraId="5D31955A" w14:textId="0BCF86FC" w:rsidR="00FD271A" w:rsidRPr="00797320" w:rsidRDefault="00000000" w:rsidP="00315396">
                            <w:pPr>
                              <w:pStyle w:val="NormalWeb"/>
                              <w:kinsoku w:val="0"/>
                              <w:overflowPunct w:val="0"/>
                              <w:spacing w:before="0" w:beforeAutospacing="0" w:after="0" w:afterAutospacing="0"/>
                              <w:jc w:val="center"/>
                              <w:textAlignment w:val="baseline"/>
                              <w:rPr>
                                <w:color w:val="000000" w:themeColor="text1"/>
                                <w:kern w:val="24"/>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315396" w:rsidRPr="00C23EEC">
                              <w:rPr>
                                <w:rFonts w:ascii="Arial" w:eastAsia="ヒラギノ角ゴ Pro W3" w:hAnsi="Arial" w:cstheme="minorBidi"/>
                                <w:color w:val="000000" w:themeColor="text1"/>
                                <w:kern w:val="24"/>
                                <w:sz w:val="20"/>
                                <w:szCs w:val="22"/>
                              </w:rPr>
                              <w:t xml:space="preserve"> 7.9382</w:t>
                            </w: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=0.39%</m:t>
                              </m:r>
                            </m:oMath>
                          </w:p>
                          <w:p w14:paraId="7E582244" w14:textId="77777777" w:rsidR="00FD271A" w:rsidRDefault="00000000" w:rsidP="00315396">
                            <w:pPr>
                              <w:pStyle w:val="NormalWeb"/>
                              <w:kinsoku w:val="0"/>
                              <w:overflowPunct w:val="0"/>
                              <w:spacing w:before="0" w:beforeAutospacing="0" w:after="0" w:afterAutospacing="0"/>
                              <w:jc w:val="center"/>
                              <w:textAlignment w:val="baseline"/>
                              <w:rPr>
                                <w:rFonts w:ascii="Arial" w:eastAsia="ヒラギノ角ゴ Pro W3" w:hAnsi="Arial" w:cstheme="minorBidi"/>
                                <w:color w:val="000000" w:themeColor="text1"/>
                                <w:kern w:val="24"/>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 xml:space="preserve"> </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FD271A" w:rsidRPr="00C23EEC">
                              <w:rPr>
                                <w:rFonts w:ascii="Arial" w:eastAsia="ヒラギノ角ゴ Pro W3" w:hAnsi="Arial" w:cstheme="minorBidi"/>
                                <w:color w:val="000000" w:themeColor="text1"/>
                                <w:kern w:val="24"/>
                                <w:sz w:val="20"/>
                                <w:szCs w:val="22"/>
                              </w:rPr>
                              <w:t xml:space="preserve"> 0.25 %</w:t>
                            </w:r>
                          </w:p>
                          <w:p w14:paraId="45EB9B8D" w14:textId="2C37AD65" w:rsidR="00315396" w:rsidRPr="00C23EEC" w:rsidRDefault="00FD271A" w:rsidP="00315396">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=2.0%</m:t>
                                </m:r>
                              </m:oMath>
                            </m:oMathPara>
                          </w:p>
                          <w:p w14:paraId="5E743FF4" w14:textId="2C21C83C" w:rsidR="00315396" w:rsidRPr="00C23EEC" w:rsidRDefault="00315396" w:rsidP="00315396">
                            <w:pPr>
                              <w:pStyle w:val="NormalWeb"/>
                              <w:kinsoku w:val="0"/>
                              <w:overflowPunct w:val="0"/>
                              <w:spacing w:before="0" w:beforeAutospacing="0" w:after="0" w:afterAutospacing="0"/>
                              <w:jc w:val="center"/>
                              <w:textAlignment w:val="baseline"/>
                              <w:rPr>
                                <w:sz w:val="20"/>
                                <w:szCs w:val="22"/>
                              </w:rPr>
                            </w:pPr>
                          </w:p>
                        </w:txbxContent>
                      </wps:txbx>
                      <wps:bodyPr wrap="square" rtlCol="0">
                        <a:spAutoFit/>
                      </wps:bodyPr>
                    </wps:wsp>
                  </a:graphicData>
                </a:graphic>
              </wp:anchor>
            </w:drawing>
          </mc:Choice>
          <mc:Fallback>
            <w:pict>
              <v:shape w14:anchorId="519996B2" id="Text Box 316" o:spid="_x0000_s1027" type="#_x0000_t202" style="position:absolute;left:0;text-align:left;margin-left:208.7pt;margin-top:.05pt;width:276.2pt;height:152.7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" filled="f" stroked="f">
                <v:textbox style="mso-fit-shape-to-text:t">
                  <w:txbxContent>
                    <w:p w14:paraId="5D31955A" w14:textId="0BCF86FC" w:rsidR="00FD271A" w:rsidRPr="00797320" w:rsidRDefault="00000000" w:rsidP="00315396">
                      <w:pPr>
                        <w:pStyle w:val="NormalWeb"/>
                        <w:kinsoku w:val="0"/>
                        <w:overflowPunct w:val="0"/>
                        <w:spacing w:before="0" w:beforeAutospacing="0" w:after="0" w:afterAutospacing="0"/>
                        <w:jc w:val="center"/>
                        <w:textAlignment w:val="baseline"/>
                        <w:rPr>
                          <w:color w:val="000000" w:themeColor="text1"/>
                          <w:kern w:val="24"/>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315396" w:rsidRPr="00C23EEC">
                        <w:rPr>
                          <w:rFonts w:ascii="Arial" w:eastAsia="ヒラギノ角ゴ Pro W3" w:hAnsi="Arial" w:cstheme="minorBidi"/>
                          <w:color w:val="000000" w:themeColor="text1"/>
                          <w:kern w:val="24"/>
                          <w:sz w:val="20"/>
                          <w:szCs w:val="22"/>
                        </w:rPr>
                        <w:t xml:space="preserve"> 7.9382</w:t>
                      </w: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=0.39%</m:t>
                        </m:r>
                      </m:oMath>
                    </w:p>
                    <w:p w14:paraId="7E582244" w14:textId="77777777" w:rsidR="00FD271A" w:rsidRDefault="00000000" w:rsidP="00315396">
                      <w:pPr>
                        <w:pStyle w:val="NormalWeb"/>
                        <w:kinsoku w:val="0"/>
                        <w:overflowPunct w:val="0"/>
                        <w:spacing w:before="0" w:beforeAutospacing="0" w:after="0" w:afterAutospacing="0"/>
                        <w:jc w:val="center"/>
                        <w:textAlignment w:val="baseline"/>
                        <w:rPr>
                          <w:rFonts w:ascii="Arial" w:eastAsia="ヒラギノ角ゴ Pro W3" w:hAnsi="Arial" w:cstheme="minorBidi"/>
                          <w:color w:val="000000" w:themeColor="text1"/>
                          <w:kern w:val="24"/>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 xml:space="preserve"> </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FD271A" w:rsidRPr="00C23EEC">
                        <w:rPr>
                          <w:rFonts w:ascii="Arial" w:eastAsia="ヒラギノ角ゴ Pro W3" w:hAnsi="Arial" w:cstheme="minorBidi"/>
                          <w:color w:val="000000" w:themeColor="text1"/>
                          <w:kern w:val="24"/>
                          <w:sz w:val="20"/>
                          <w:szCs w:val="22"/>
                        </w:rPr>
                        <w:t xml:space="preserve"> 0.25 %</w:t>
                      </w:r>
                    </w:p>
                    <w:p w14:paraId="45EB9B8D" w14:textId="2C37AD65" w:rsidR="00315396" w:rsidRPr="00C23EEC" w:rsidRDefault="00FD271A" w:rsidP="00315396">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=2.0%</m:t>
                          </m:r>
                        </m:oMath>
                      </m:oMathPara>
                    </w:p>
                    <w:p w14:paraId="5E743FF4" w14:textId="2C21C83C" w:rsidR="00315396" w:rsidRPr="00C23EEC" w:rsidRDefault="00315396" w:rsidP="00315396">
                      <w:pPr>
                        <w:pStyle w:val="NormalWeb"/>
                        <w:kinsoku w:val="0"/>
                        <w:overflowPunct w:val="0"/>
                        <w:spacing w:before="0" w:beforeAutospacing="0" w:after="0" w:afterAutospacing="0"/>
                        <w:jc w:val="center"/>
                        <w:textAlignment w:val="baseline"/>
                        <w:rPr>
                          <w:sz w:val="20"/>
                          <w:szCs w:val="22"/>
                        </w:rPr>
                      </w:pPr>
                    </w:p>
                  </w:txbxContent>
                </v:textbox>
              </v:shape>
            </w:pict>
          </mc:Fallback>
        </mc:AlternateContent>
      </w:r>
      <w:r w:rsidR="001F611E" w:rsidRPr="004C2815">
        <w:rPr>
          <w:noProof/>
        </w:rPr>
        <mc:AlternateContent>
          <mc:Choice Requires="wps">
            <w:drawing>
              <wp:anchor distT="0" distB="0" distL="114300" distR="114300" simplePos="0" relativeHeight="251658249" behindDoc="0" locked="0" layoutInCell="1" allowOverlap="1" wp14:anchorId="4959C073" wp14:editId="1DF86C74">
                <wp:simplePos x="0" y="0"/>
                <wp:positionH relativeFrom="column">
                  <wp:posOffset>1047397</wp:posOffset>
                </wp:positionH>
                <wp:positionV relativeFrom="paragraph">
                  <wp:posOffset>63805</wp:posOffset>
                </wp:positionV>
                <wp:extent cx="1417898" cy="879764"/>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1417898" cy="879764"/>
                        </a:xfrm>
                        <a:prstGeom prst="rect">
                          <a:avLst/>
                        </a:prstGeom>
                        <a:noFill/>
                      </wps:spPr>
                      <wps:txbx>
                        <w:txbxContent>
                          <w:p w14:paraId="7B7CC63D" w14:textId="77777777" w:rsidR="00C563F3" w:rsidRPr="00797320" w:rsidRDefault="00000000"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=7.1845</m:t>
                                </m:r>
                              </m:oMath>
                            </m:oMathPara>
                          </w:p>
                          <w:p w14:paraId="7CCE010D" w14:textId="77777777" w:rsidR="00C563F3" w:rsidRPr="00797320" w:rsidRDefault="00C563F3"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=0.096%</m:t>
                                </m:r>
                              </m:oMath>
                            </m:oMathPara>
                          </w:p>
                          <w:p w14:paraId="060B4956" w14:textId="77777777" w:rsidR="00C563F3" w:rsidRPr="00797320" w:rsidRDefault="00C563F3"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=0.692%</m:t>
                                </m:r>
                              </m:oMath>
                            </m:oMathPara>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959C073" id="Text Box 314" o:spid="_x0000_s1028" type="#_x0000_t202" style="position:absolute;left:0;text-align:left;margin-left:82.45pt;margin-top:5pt;width:111.65pt;height:6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" filled="f" stroked="f">
                <v:textbox>
                  <w:txbxContent>
                    <w:p w14:paraId="7B7CC63D" w14:textId="77777777" w:rsidR="00C563F3" w:rsidRPr="00797320" w:rsidRDefault="00000000"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=7.1845</m:t>
                          </m:r>
                        </m:oMath>
                      </m:oMathPara>
                    </w:p>
                    <w:p w14:paraId="7CCE010D" w14:textId="77777777" w:rsidR="00C563F3" w:rsidRPr="00797320" w:rsidRDefault="00C563F3"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=0.096%</m:t>
                          </m:r>
                        </m:oMath>
                      </m:oMathPara>
                    </w:p>
                    <w:p w14:paraId="060B4956" w14:textId="77777777" w:rsidR="00C563F3" w:rsidRPr="00797320" w:rsidRDefault="00C563F3" w:rsidP="00C563F3">
                      <w:pPr>
                        <w:pStyle w:val="NormalWeb"/>
                        <w:kinsoku w:val="0"/>
                        <w:overflowPunct w:val="0"/>
                        <w:spacing w:before="0" w:beforeAutospacing="0" w:after="0" w:afterAutospacing="0"/>
                        <w:textAlignment w:val="baseline"/>
                        <w:rPr>
                          <w:color w:val="000000" w:themeColor="text1"/>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=0.692%</m:t>
                          </m:r>
                        </m:oMath>
                      </m:oMathPara>
                    </w:p>
                  </w:txbxContent>
                </v:textbox>
              </v:shape>
            </w:pict>
          </mc:Fallback>
        </mc:AlternateContent>
      </w:r>
      <w:r w:rsidR="006E6E5B" w:rsidRPr="004C2815">
        <w:rPr>
          <w:noProof/>
        </w:rPr>
        <w:drawing>
          <wp:inline distT="0" distB="0" distL="0" distR="0" wp14:anchorId="6C025748" wp14:editId="30DB4C1C">
            <wp:extent cx="2638800" cy="1980000"/>
            <wp:effectExtent l="0" t="0" r="9525" b="1270"/>
            <wp:docPr id="313" name="Picture 313">
              <a:extLst xmlns:a="http://schemas.openxmlformats.org/drawingml/2006/main">
                <a:ext uri="{FF2B5EF4-FFF2-40B4-BE49-F238E27FC236}">
                  <a16:creationId xmlns:a16="http://schemas.microsoft.com/office/drawing/2014/main" id="{B66B2505-4672-4AD2-BC29-6EDB1DC2F0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66B2505-4672-4AD2-BC29-6EDB1DC2F0E1}"/>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638800" cy="1980000"/>
                    </a:xfrm>
                    <a:prstGeom prst="rect">
                      <a:avLst/>
                    </a:prstGeom>
                  </pic:spPr>
                </pic:pic>
              </a:graphicData>
            </a:graphic>
          </wp:inline>
        </w:drawing>
      </w:r>
      <w:r w:rsidR="006D708E" w:rsidRPr="004C2815">
        <w:rPr>
          <w:noProof/>
        </w:rPr>
        <w:drawing>
          <wp:inline distT="0" distB="0" distL="0" distR="0" wp14:anchorId="5A85161F" wp14:editId="3EAE83B2">
            <wp:extent cx="2664000" cy="1998000"/>
            <wp:effectExtent l="0" t="0" r="3175" b="2540"/>
            <wp:docPr id="315" name="Picture 315">
              <a:extLst xmlns:a="http://schemas.openxmlformats.org/drawingml/2006/main">
                <a:ext uri="{FF2B5EF4-FFF2-40B4-BE49-F238E27FC236}">
                  <a16:creationId xmlns:a16="http://schemas.microsoft.com/office/drawing/2014/main" id="{A093AD99-42D9-4BC2-823F-94D6430EE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093AD99-42D9-4BC2-823F-94D6430EE956}"/>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p>
    <w:p w14:paraId="704AAE9D" w14:textId="5FD9D825" w:rsidR="006D708E" w:rsidRPr="004C2815" w:rsidRDefault="006D708E" w:rsidP="000D2C93">
      <w:pPr>
        <w:pStyle w:val="Caption"/>
      </w:pPr>
      <w:bookmarkStart w:id="699" w:name="_Ref141893645"/>
      <w:r w:rsidRPr="004C2815">
        <w:t xml:space="preserve">Figure </w:t>
      </w:r>
      <w:r w:rsidRPr="004C2815">
        <w:fldChar w:fldCharType="begin"/>
      </w:r>
      <w:r w:rsidRPr="004C2815">
        <w:instrText>SEQ Figure \* ARABIC</w:instrText>
      </w:r>
      <w:r w:rsidRPr="004C2815">
        <w:fldChar w:fldCharType="separate"/>
      </w:r>
      <w:r w:rsidR="007B06EF">
        <w:rPr>
          <w:noProof/>
        </w:rPr>
        <w:t>22</w:t>
      </w:r>
      <w:r w:rsidRPr="004C2815">
        <w:fldChar w:fldCharType="end"/>
      </w:r>
      <w:bookmarkEnd w:id="699"/>
      <w:r w:rsidRPr="004C2815">
        <w:t xml:space="preserve">: </w:t>
      </w:r>
      <w:r w:rsidR="00986099" w:rsidRPr="004C2815">
        <w:t xml:space="preserve">Langley plots and statistics for two examples. Left: example where </w:t>
      </w:r>
      <w:r w:rsidR="002E7F43" w:rsidRPr="004C2815">
        <w:t xml:space="preserve">the uncertainties did not need to be increased </w:t>
      </w:r>
      <w:r w:rsidR="00B86075" w:rsidRPr="004C2815">
        <w:t>to</w:t>
      </w:r>
      <w:r w:rsidR="002E7F43" w:rsidRPr="004C2815">
        <w:t xml:space="preserve"> pass the residual check. Right: example where the uncertainties were increased until the check was passed. The latter results in higher final uncertainties on the</w:t>
      </w:r>
      <w:r w:rsidR="0065017C" w:rsidRPr="004C2815">
        <w:t xml:space="preserve"> Langley intercept</w:t>
      </w:r>
      <w:r w:rsidR="002E7F43" w:rsidRPr="004C2815">
        <w:t xml:space="preserve"> </w:t>
      </w:r>
      <m:oMath>
        <m:sSub>
          <m:sSubPr>
            <m:ctrlPr>
              <w:rPr>
                <w:rFonts w:ascii="Cambria Math" w:hAnsi="Cambria Math"/>
              </w:rPr>
            </m:ctrlPr>
          </m:sSubPr>
          <m:e>
            <m:r>
              <w:rPr>
                <w:rFonts w:ascii="Cambria Math" w:hAnsi="Cambria Math"/>
              </w:rPr>
              <m:t>V</m:t>
            </m:r>
          </m:e>
          <m:sub>
            <m:r>
              <w:rPr>
                <w:rFonts w:ascii="Cambria Math" w:hAnsi="Cambria Math"/>
              </w:rPr>
              <m:t>0</m:t>
            </m:r>
          </m:sub>
        </m:sSub>
      </m:oMath>
      <w:r w:rsidR="00641BEA" w:rsidRPr="004C2815">
        <w:t>.</w:t>
      </w:r>
    </w:p>
    <w:p w14:paraId="4CF9F74F" w14:textId="08E02DF5" w:rsidR="00D711A2" w:rsidRPr="004C2815" w:rsidRDefault="00D711A2" w:rsidP="00D711A2">
      <w:pPr>
        <w:pStyle w:val="Caption"/>
        <w:keepNext/>
        <w:jc w:val="center"/>
      </w:pPr>
      <w:bookmarkStart w:id="700" w:name="_Ref141896929"/>
      <w:r w:rsidRPr="004C2815">
        <w:lastRenderedPageBreak/>
        <w:t xml:space="preserve">Table </w:t>
      </w:r>
      <w:r w:rsidRPr="004C2815">
        <w:fldChar w:fldCharType="begin"/>
      </w:r>
      <w:r w:rsidRPr="004C2815">
        <w:instrText>SEQ Table \* ARABIC</w:instrText>
      </w:r>
      <w:r w:rsidRPr="004C2815">
        <w:fldChar w:fldCharType="separate"/>
      </w:r>
      <w:r w:rsidR="007B06EF">
        <w:rPr>
          <w:noProof/>
        </w:rPr>
        <w:t>7</w:t>
      </w:r>
      <w:r w:rsidRPr="004C2815">
        <w:fldChar w:fldCharType="end"/>
      </w:r>
      <w:bookmarkEnd w:id="700"/>
      <w:r w:rsidRPr="004C2815">
        <w:t xml:space="preserve"> : </w:t>
      </w:r>
      <w:r w:rsidR="00FA2BDE" w:rsidRPr="004C2815">
        <w:t>u</w:t>
      </w:r>
      <w:r w:rsidRPr="004C2815">
        <w:t>ncertain</w:t>
      </w:r>
      <w:r w:rsidR="00FA2BDE" w:rsidRPr="004C2815">
        <w:t xml:space="preserve">ty </w:t>
      </w:r>
      <w:r w:rsidRPr="004C2815">
        <w:t>(k=1)</w:t>
      </w:r>
      <w:r w:rsidR="00FA2BDE" w:rsidRPr="004C2815">
        <w:t xml:space="preserve"> statistics</w:t>
      </w:r>
      <w:r w:rsidRPr="004C2815">
        <w:t xml:space="preserve"> on the </w:t>
      </w:r>
      <w:r w:rsidR="00FA2BDE" w:rsidRPr="004C2815">
        <w:t>Langley plot intercept</w:t>
      </w:r>
      <w:r w:rsidR="00D91F95" w:rsidRPr="004C2815">
        <w:t>.</w:t>
      </w:r>
    </w:p>
    <w:tbl>
      <w:tblPr>
        <w:tblStyle w:val="GridTable4-Accent1"/>
        <w:tblW w:w="0" w:type="auto"/>
        <w:tblLook w:val="04A0" w:firstRow="1" w:lastRow="0" w:firstColumn="1" w:lastColumn="0" w:noHBand="0" w:noVBand="1"/>
      </w:tblPr>
      <w:tblGrid>
        <w:gridCol w:w="1155"/>
        <w:gridCol w:w="1155"/>
        <w:gridCol w:w="1155"/>
        <w:gridCol w:w="1155"/>
        <w:gridCol w:w="1155"/>
        <w:gridCol w:w="1155"/>
        <w:gridCol w:w="1156"/>
      </w:tblGrid>
      <w:tr w:rsidR="00D711A2" w:rsidRPr="004C2815" w14:paraId="0388A901" w14:textId="77777777" w:rsidTr="00DD3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2C915E21" w14:textId="77777777" w:rsidR="00D711A2" w:rsidRPr="004C2815" w:rsidRDefault="00D711A2" w:rsidP="00DD3AAE">
            <w:pPr>
              <w:spacing w:after="160" w:line="259" w:lineRule="auto"/>
            </w:pPr>
          </w:p>
        </w:tc>
        <w:tc>
          <w:tcPr>
            <w:tcW w:w="1155" w:type="dxa"/>
          </w:tcPr>
          <w:p w14:paraId="5FD4D5F4"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440 nm </w:t>
            </w:r>
          </w:p>
        </w:tc>
        <w:tc>
          <w:tcPr>
            <w:tcW w:w="1155" w:type="dxa"/>
          </w:tcPr>
          <w:p w14:paraId="0320D3CD"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500 nm </w:t>
            </w:r>
          </w:p>
        </w:tc>
        <w:tc>
          <w:tcPr>
            <w:tcW w:w="1155" w:type="dxa"/>
          </w:tcPr>
          <w:p w14:paraId="1D6A1101"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675 nm </w:t>
            </w:r>
          </w:p>
        </w:tc>
        <w:tc>
          <w:tcPr>
            <w:tcW w:w="1155" w:type="dxa"/>
          </w:tcPr>
          <w:p w14:paraId="091B0951"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870 nm </w:t>
            </w:r>
          </w:p>
        </w:tc>
        <w:tc>
          <w:tcPr>
            <w:tcW w:w="1155" w:type="dxa"/>
          </w:tcPr>
          <w:p w14:paraId="6D412A83"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1020 nm </w:t>
            </w:r>
          </w:p>
        </w:tc>
        <w:tc>
          <w:tcPr>
            <w:tcW w:w="1156" w:type="dxa"/>
          </w:tcPr>
          <w:p w14:paraId="7808C55E" w14:textId="77777777" w:rsidR="00D711A2" w:rsidRPr="004C2815" w:rsidRDefault="00D711A2"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1640 nm </w:t>
            </w:r>
          </w:p>
        </w:tc>
      </w:tr>
      <w:tr w:rsidR="002A246B" w:rsidRPr="004C2815" w14:paraId="6B856080" w14:textId="77777777" w:rsidTr="000D2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CC83699" w14:textId="0A394F1A" w:rsidR="002A246B" w:rsidRPr="004C2815" w:rsidRDefault="002A246B" w:rsidP="000D2C93">
            <w:pPr>
              <w:spacing w:after="160" w:line="259" w:lineRule="auto"/>
              <w:rPr>
                <w:b w:val="0"/>
                <w:bCs w:val="0"/>
              </w:rPr>
            </w:pPr>
            <w:r w:rsidRPr="004C2815">
              <w:rPr>
                <w:b w:val="0"/>
                <w:bCs w:val="0"/>
              </w:rPr>
              <w:t>Min</w:t>
            </w:r>
          </w:p>
        </w:tc>
        <w:tc>
          <w:tcPr>
            <w:tcW w:w="0" w:type="dxa"/>
            <w:vAlign w:val="bottom"/>
          </w:tcPr>
          <w:p w14:paraId="17E35E02" w14:textId="45E015A3"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0.052 %</w:t>
            </w:r>
          </w:p>
        </w:tc>
        <w:tc>
          <w:tcPr>
            <w:tcW w:w="0" w:type="dxa"/>
            <w:vAlign w:val="bottom"/>
          </w:tcPr>
          <w:p w14:paraId="089A1EB7" w14:textId="5552EDF0"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0.051 %</w:t>
            </w:r>
          </w:p>
        </w:tc>
        <w:tc>
          <w:tcPr>
            <w:tcW w:w="0" w:type="dxa"/>
            <w:vAlign w:val="bottom"/>
          </w:tcPr>
          <w:p w14:paraId="1B98F77F" w14:textId="160D87E8"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0.051 %</w:t>
            </w:r>
          </w:p>
        </w:tc>
        <w:tc>
          <w:tcPr>
            <w:tcW w:w="0" w:type="dxa"/>
            <w:vAlign w:val="bottom"/>
          </w:tcPr>
          <w:p w14:paraId="565B92A2" w14:textId="7F0BC0B3"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0.055%</w:t>
            </w:r>
          </w:p>
        </w:tc>
        <w:tc>
          <w:tcPr>
            <w:tcW w:w="0" w:type="dxa"/>
            <w:vAlign w:val="bottom"/>
          </w:tcPr>
          <w:p w14:paraId="12154658" w14:textId="32FFD18D"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0.054%</w:t>
            </w:r>
          </w:p>
        </w:tc>
        <w:tc>
          <w:tcPr>
            <w:tcW w:w="0" w:type="dxa"/>
            <w:vAlign w:val="bottom"/>
          </w:tcPr>
          <w:p w14:paraId="55384A40" w14:textId="0E828624" w:rsidR="002A246B" w:rsidRPr="004C2815" w:rsidRDefault="002A246B" w:rsidP="002A246B">
            <w:pPr>
              <w:spacing w:after="160" w:line="259" w:lineRule="auto"/>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0.056%</w:t>
            </w:r>
          </w:p>
        </w:tc>
      </w:tr>
      <w:tr w:rsidR="002A246B" w:rsidRPr="004C2815" w14:paraId="39367D0B" w14:textId="77777777" w:rsidTr="000D2C93">
        <w:tc>
          <w:tcPr>
            <w:cnfStyle w:val="001000000000" w:firstRow="0" w:lastRow="0" w:firstColumn="1" w:lastColumn="0" w:oddVBand="0" w:evenVBand="0" w:oddHBand="0" w:evenHBand="0" w:firstRowFirstColumn="0" w:firstRowLastColumn="0" w:lastRowFirstColumn="0" w:lastRowLastColumn="0"/>
            <w:tcW w:w="0" w:type="dxa"/>
          </w:tcPr>
          <w:p w14:paraId="76D3F3E0" w14:textId="61AAA395" w:rsidR="002A246B" w:rsidRPr="004C2815" w:rsidRDefault="002A246B" w:rsidP="002A246B">
            <w:pPr>
              <w:rPr>
                <w:b w:val="0"/>
              </w:rPr>
            </w:pPr>
            <w:r w:rsidRPr="004C2815">
              <w:rPr>
                <w:b w:val="0"/>
              </w:rPr>
              <w:t>Max</w:t>
            </w:r>
          </w:p>
        </w:tc>
        <w:tc>
          <w:tcPr>
            <w:tcW w:w="0" w:type="dxa"/>
            <w:vAlign w:val="bottom"/>
          </w:tcPr>
          <w:p w14:paraId="3C3FCF70" w14:textId="6F89114C"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12 %</w:t>
            </w:r>
          </w:p>
        </w:tc>
        <w:tc>
          <w:tcPr>
            <w:tcW w:w="0" w:type="dxa"/>
            <w:vAlign w:val="bottom"/>
          </w:tcPr>
          <w:p w14:paraId="7705C74A" w14:textId="25C517FC"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5.5%</w:t>
            </w:r>
          </w:p>
        </w:tc>
        <w:tc>
          <w:tcPr>
            <w:tcW w:w="0" w:type="dxa"/>
            <w:vAlign w:val="bottom"/>
          </w:tcPr>
          <w:p w14:paraId="33BB464A" w14:textId="55BD0999"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4.6%</w:t>
            </w:r>
          </w:p>
        </w:tc>
        <w:tc>
          <w:tcPr>
            <w:tcW w:w="0" w:type="dxa"/>
            <w:vAlign w:val="bottom"/>
          </w:tcPr>
          <w:p w14:paraId="328447A5" w14:textId="77E7ECFE"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5.1%</w:t>
            </w:r>
          </w:p>
        </w:tc>
        <w:tc>
          <w:tcPr>
            <w:tcW w:w="0" w:type="dxa"/>
            <w:vAlign w:val="bottom"/>
          </w:tcPr>
          <w:p w14:paraId="17BD58B7" w14:textId="7325D0F5"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5.3%</w:t>
            </w:r>
          </w:p>
        </w:tc>
        <w:tc>
          <w:tcPr>
            <w:tcW w:w="0" w:type="dxa"/>
            <w:vAlign w:val="bottom"/>
          </w:tcPr>
          <w:p w14:paraId="56011ACD" w14:textId="1C25D704" w:rsidR="002A246B" w:rsidRPr="004C2815" w:rsidRDefault="002A246B" w:rsidP="002A246B">
            <w:pPr>
              <w:cnfStyle w:val="000000000000" w:firstRow="0" w:lastRow="0" w:firstColumn="0" w:lastColumn="0" w:oddVBand="0" w:evenVBand="0" w:oddHBand="0" w:evenHBand="0" w:firstRowFirstColumn="0" w:firstRowLastColumn="0" w:lastRowFirstColumn="0" w:lastRowLastColumn="0"/>
            </w:pPr>
            <w:r w:rsidRPr="004C2815">
              <w:rPr>
                <w:rFonts w:ascii="Calibri" w:hAnsi="Calibri" w:cs="Calibri"/>
                <w:color w:val="000000"/>
              </w:rPr>
              <w:t>5.8%</w:t>
            </w:r>
          </w:p>
        </w:tc>
      </w:tr>
      <w:tr w:rsidR="002A246B" w:rsidRPr="004C2815" w14:paraId="42B1866A" w14:textId="77777777" w:rsidTr="000D2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9FDECC" w14:textId="3922EAE8" w:rsidR="002A246B" w:rsidRPr="004C2815" w:rsidRDefault="002A246B" w:rsidP="002A246B">
            <w:pPr>
              <w:rPr>
                <w:rFonts w:ascii="Calibri" w:eastAsia="Calibri" w:hAnsi="Calibri" w:cs="Times New Roman"/>
                <w:b w:val="0"/>
              </w:rPr>
            </w:pPr>
            <w:r w:rsidRPr="004C2815">
              <w:rPr>
                <w:rFonts w:ascii="Calibri" w:eastAsia="Calibri" w:hAnsi="Calibri" w:cs="Times New Roman"/>
                <w:b w:val="0"/>
              </w:rPr>
              <w:t>Average</w:t>
            </w:r>
          </w:p>
        </w:tc>
        <w:tc>
          <w:tcPr>
            <w:tcW w:w="0" w:type="dxa"/>
            <w:vAlign w:val="bottom"/>
          </w:tcPr>
          <w:p w14:paraId="08331879" w14:textId="66FC673F"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0.38 %</w:t>
            </w:r>
          </w:p>
        </w:tc>
        <w:tc>
          <w:tcPr>
            <w:tcW w:w="0" w:type="dxa"/>
            <w:vAlign w:val="bottom"/>
          </w:tcPr>
          <w:p w14:paraId="2B3E7DB3" w14:textId="12CE6263"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0.30%</w:t>
            </w:r>
          </w:p>
        </w:tc>
        <w:tc>
          <w:tcPr>
            <w:tcW w:w="0" w:type="dxa"/>
            <w:vAlign w:val="bottom"/>
          </w:tcPr>
          <w:p w14:paraId="17690828" w14:textId="45524D5C"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0.26%</w:t>
            </w:r>
          </w:p>
        </w:tc>
        <w:tc>
          <w:tcPr>
            <w:tcW w:w="0" w:type="dxa"/>
            <w:vAlign w:val="bottom"/>
          </w:tcPr>
          <w:p w14:paraId="336AAEFD" w14:textId="210FCAFD"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0.27%</w:t>
            </w:r>
          </w:p>
        </w:tc>
        <w:tc>
          <w:tcPr>
            <w:tcW w:w="0" w:type="dxa"/>
            <w:vAlign w:val="bottom"/>
          </w:tcPr>
          <w:p w14:paraId="1EC7EC31" w14:textId="7CFDFDE0"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0.27%</w:t>
            </w:r>
          </w:p>
        </w:tc>
        <w:tc>
          <w:tcPr>
            <w:tcW w:w="0" w:type="dxa"/>
            <w:vAlign w:val="bottom"/>
          </w:tcPr>
          <w:p w14:paraId="76BCC3D4" w14:textId="2039EE4D" w:rsidR="002A246B" w:rsidRPr="004C2815" w:rsidRDefault="002A246B" w:rsidP="002A246B">
            <w:pPr>
              <w:cnfStyle w:val="000000100000" w:firstRow="0" w:lastRow="0" w:firstColumn="0" w:lastColumn="0" w:oddVBand="0" w:evenVBand="0" w:oddHBand="1" w:evenHBand="0" w:firstRowFirstColumn="0" w:firstRowLastColumn="0" w:lastRowFirstColumn="0" w:lastRowLastColumn="0"/>
            </w:pPr>
            <w:r w:rsidRPr="004C2815">
              <w:rPr>
                <w:rFonts w:ascii="Calibri" w:hAnsi="Calibri" w:cs="Calibri"/>
                <w:color w:val="000000"/>
              </w:rPr>
              <w:t>0.23%</w:t>
            </w:r>
          </w:p>
        </w:tc>
      </w:tr>
    </w:tbl>
    <w:p w14:paraId="094DC5DC" w14:textId="77777777" w:rsidR="007B6B26" w:rsidRPr="004C2815" w:rsidRDefault="007B6B26" w:rsidP="007B6B26"/>
    <w:p w14:paraId="5F674641" w14:textId="2C9D5040" w:rsidR="00093C16" w:rsidRPr="004C2815" w:rsidRDefault="00EE57D6" w:rsidP="000D2C93">
      <w:pPr>
        <w:pStyle w:val="Heading3"/>
      </w:pPr>
      <w:bookmarkStart w:id="701" w:name="_Ref141890361"/>
      <w:bookmarkStart w:id="702" w:name="_Toc157077947"/>
      <w:r w:rsidRPr="004C2815">
        <w:t>U</w:t>
      </w:r>
      <w:r w:rsidR="007B6B26" w:rsidRPr="004C2815">
        <w:t xml:space="preserve">ncertainties </w:t>
      </w:r>
      <w:r w:rsidR="008D654E" w:rsidRPr="004C2815">
        <w:t xml:space="preserve">on the </w:t>
      </w:r>
      <w:r w:rsidRPr="004C2815">
        <w:t>CIMEL calibration</w:t>
      </w:r>
      <w:bookmarkEnd w:id="701"/>
      <w:bookmarkEnd w:id="702"/>
    </w:p>
    <w:p w14:paraId="4BEC4E12" w14:textId="46A47B44" w:rsidR="00E61E98" w:rsidRPr="004C2815" w:rsidRDefault="00093C16" w:rsidP="000D2C93">
      <w:r w:rsidRPr="004C2815">
        <w:t xml:space="preserve">The uncertainties on the gains originate from the calibration of the CIMEL photometer at NPL and </w:t>
      </w:r>
      <w:r w:rsidR="00B0116A" w:rsidRPr="004C2815">
        <w:t xml:space="preserve">are </w:t>
      </w:r>
      <w:r w:rsidRPr="004C2815">
        <w:t xml:space="preserve">calculated from the uncertainty analysis </w:t>
      </w:r>
      <w:r w:rsidR="00B0116A" w:rsidRPr="004C2815">
        <w:t>performed as part of Phase 1 of the LIME project.</w:t>
      </w:r>
      <w:r w:rsidRPr="004C2815">
        <w:t xml:space="preserve"> </w:t>
      </w:r>
      <w:r w:rsidR="00E61E98" w:rsidRPr="004C2815">
        <w:t xml:space="preserve">The different contributions </w:t>
      </w:r>
      <w:r w:rsidR="005827B4" w:rsidRPr="004C2815">
        <w:t xml:space="preserve">were reanalysed and combined into </w:t>
      </w:r>
      <w:r w:rsidR="00FE7378" w:rsidRPr="004C2815">
        <w:t xml:space="preserve">2 separate components. One that is </w:t>
      </w:r>
      <w:r w:rsidR="005649F5" w:rsidRPr="004C2815">
        <w:t xml:space="preserve">considered </w:t>
      </w:r>
      <w:r w:rsidR="00FE7378" w:rsidRPr="004C2815">
        <w:t xml:space="preserve">completely independent (random) with respect to wavelength and </w:t>
      </w:r>
      <w:r w:rsidR="005649F5" w:rsidRPr="004C2815">
        <w:t xml:space="preserve">one that is considered entirely in common (systematic) with respect to wavelength. </w:t>
      </w:r>
      <w:r w:rsidR="00AF37E0" w:rsidRPr="004C2815">
        <w:t xml:space="preserve">The combined uncertainties for these two components are given in </w:t>
      </w:r>
      <w:r w:rsidR="00BF18B6" w:rsidRPr="004C2815">
        <w:fldChar w:fldCharType="begin"/>
      </w:r>
      <w:r w:rsidR="00BF18B6" w:rsidRPr="004C2815">
        <w:instrText xml:space="preserve"> REF _Ref141894204 \h </w:instrText>
      </w:r>
      <w:r w:rsidR="006E0C08" w:rsidRPr="004C2815">
        <w:instrText xml:space="preserve"> \* MERGEFORMAT </w:instrText>
      </w:r>
      <w:r w:rsidR="00BF18B6" w:rsidRPr="004C2815">
        <w:fldChar w:fldCharType="separate"/>
      </w:r>
      <w:r w:rsidR="007B06EF" w:rsidRPr="004C2815">
        <w:t xml:space="preserve">Table </w:t>
      </w:r>
      <w:r w:rsidR="007B06EF">
        <w:rPr>
          <w:noProof/>
        </w:rPr>
        <w:t>8</w:t>
      </w:r>
      <w:r w:rsidR="00BF18B6" w:rsidRPr="004C2815">
        <w:fldChar w:fldCharType="end"/>
      </w:r>
      <w:r w:rsidR="00BF18B6" w:rsidRPr="004C2815">
        <w:t>.</w:t>
      </w:r>
    </w:p>
    <w:p w14:paraId="739FC07A" w14:textId="3F8AC7F2" w:rsidR="00C00A10" w:rsidRPr="004C2815" w:rsidRDefault="00C00A10" w:rsidP="00C00A10">
      <w:pPr>
        <w:pStyle w:val="Caption"/>
        <w:keepNext/>
        <w:jc w:val="center"/>
      </w:pPr>
      <w:bookmarkStart w:id="703" w:name="_Ref141894204"/>
      <w:bookmarkStart w:id="704" w:name="_Ref141894191"/>
      <w:r w:rsidRPr="004C2815">
        <w:t xml:space="preserve">Table </w:t>
      </w:r>
      <w:r w:rsidRPr="004C2815">
        <w:fldChar w:fldCharType="begin"/>
      </w:r>
      <w:r w:rsidRPr="004C2815">
        <w:instrText>SEQ Table \* ARABIC</w:instrText>
      </w:r>
      <w:r w:rsidRPr="004C2815">
        <w:fldChar w:fldCharType="separate"/>
      </w:r>
      <w:r w:rsidR="007B06EF">
        <w:rPr>
          <w:noProof/>
        </w:rPr>
        <w:t>8</w:t>
      </w:r>
      <w:r w:rsidRPr="004C2815">
        <w:fldChar w:fldCharType="end"/>
      </w:r>
      <w:bookmarkEnd w:id="703"/>
      <w:r w:rsidRPr="004C2815">
        <w:t xml:space="preserve"> : </w:t>
      </w:r>
      <w:bookmarkEnd w:id="704"/>
      <w:r w:rsidR="005A7612" w:rsidRPr="004C2815">
        <w:t>Uncertainties</w:t>
      </w:r>
      <w:r w:rsidR="00104454" w:rsidRPr="004C2815">
        <w:t xml:space="preserve"> (k=1)</w:t>
      </w:r>
      <w:r w:rsidR="005A7612" w:rsidRPr="004C2815">
        <w:t xml:space="preserve"> on the CIMEL gains </w:t>
      </w:r>
      <w:r w:rsidR="000D4D65" w:rsidRPr="004C2815">
        <w:t>from the NPL calibration</w:t>
      </w:r>
      <w:r w:rsidR="00D91F95" w:rsidRPr="004C2815">
        <w:t>.</w:t>
      </w:r>
    </w:p>
    <w:tbl>
      <w:tblPr>
        <w:tblStyle w:val="GridTable4-Accent1"/>
        <w:tblW w:w="0" w:type="auto"/>
        <w:tblLook w:val="04A0" w:firstRow="1" w:lastRow="0" w:firstColumn="1" w:lastColumn="0" w:noHBand="0" w:noVBand="1"/>
      </w:tblPr>
      <w:tblGrid>
        <w:gridCol w:w="1451"/>
        <w:gridCol w:w="1155"/>
        <w:gridCol w:w="1155"/>
        <w:gridCol w:w="1155"/>
        <w:gridCol w:w="1155"/>
        <w:gridCol w:w="1155"/>
        <w:gridCol w:w="1156"/>
      </w:tblGrid>
      <w:tr w:rsidR="00104454" w:rsidRPr="004C2815" w14:paraId="2F774B92" w14:textId="77777777" w:rsidTr="00DD3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52A804DA" w14:textId="77777777" w:rsidR="00C00A10" w:rsidRPr="004C2815" w:rsidRDefault="00C00A10" w:rsidP="00DD3AAE">
            <w:pPr>
              <w:spacing w:after="160" w:line="259" w:lineRule="auto"/>
            </w:pPr>
          </w:p>
        </w:tc>
        <w:tc>
          <w:tcPr>
            <w:tcW w:w="1155" w:type="dxa"/>
          </w:tcPr>
          <w:p w14:paraId="12CEF4D7"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440 nm </w:t>
            </w:r>
          </w:p>
        </w:tc>
        <w:tc>
          <w:tcPr>
            <w:tcW w:w="1155" w:type="dxa"/>
          </w:tcPr>
          <w:p w14:paraId="2893A72F"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500 nm </w:t>
            </w:r>
          </w:p>
        </w:tc>
        <w:tc>
          <w:tcPr>
            <w:tcW w:w="1155" w:type="dxa"/>
          </w:tcPr>
          <w:p w14:paraId="43819010"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675 nm </w:t>
            </w:r>
          </w:p>
        </w:tc>
        <w:tc>
          <w:tcPr>
            <w:tcW w:w="1155" w:type="dxa"/>
          </w:tcPr>
          <w:p w14:paraId="5C80956B"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870 nm </w:t>
            </w:r>
          </w:p>
        </w:tc>
        <w:tc>
          <w:tcPr>
            <w:tcW w:w="1155" w:type="dxa"/>
          </w:tcPr>
          <w:p w14:paraId="4BF12162"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1020 nm </w:t>
            </w:r>
          </w:p>
        </w:tc>
        <w:tc>
          <w:tcPr>
            <w:tcW w:w="1156" w:type="dxa"/>
          </w:tcPr>
          <w:p w14:paraId="7C9A7B93" w14:textId="77777777" w:rsidR="00C00A10" w:rsidRPr="004C2815" w:rsidRDefault="00C00A10" w:rsidP="00DD3AAE">
            <w:pPr>
              <w:spacing w:after="160" w:line="259" w:lineRule="auto"/>
              <w:cnfStyle w:val="100000000000" w:firstRow="1" w:lastRow="0" w:firstColumn="0" w:lastColumn="0" w:oddVBand="0" w:evenVBand="0" w:oddHBand="0" w:evenHBand="0" w:firstRowFirstColumn="0" w:firstRowLastColumn="0" w:lastRowFirstColumn="0" w:lastRowLastColumn="0"/>
            </w:pPr>
            <w:r w:rsidRPr="004C2815">
              <w:t xml:space="preserve">1640 nm </w:t>
            </w:r>
          </w:p>
        </w:tc>
      </w:tr>
      <w:tr w:rsidR="00104454" w:rsidRPr="004C2815" w14:paraId="16479C79" w14:textId="77777777" w:rsidTr="00DD3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4DD68E86" w14:textId="4EC51846" w:rsidR="00C00A10" w:rsidRPr="004C2815" w:rsidRDefault="00000000" w:rsidP="00DD3AAE">
            <w:pPr>
              <w:spacing w:after="160" w:line="259" w:lineRule="auto"/>
              <w:jc w:val="center"/>
            </w:pPr>
            <m:oMathPara>
              <m:oMath>
                <m:sSub>
                  <m:sSubPr>
                    <m:ctrlPr>
                      <w:rPr>
                        <w:rFonts w:ascii="Cambria Math" w:hAnsi="Cambria Math"/>
                        <w:b w:val="0"/>
                        <w:i/>
                      </w:rPr>
                    </m:ctrlPr>
                  </m:sSubPr>
                  <m:e>
                    <m:r>
                      <m:rPr>
                        <m:sty m:val="bi"/>
                      </m:rPr>
                      <w:rPr>
                        <w:rFonts w:ascii="Cambria Math" w:hAnsi="Cambria Math"/>
                      </w:rPr>
                      <m:t>u</m:t>
                    </m:r>
                    <m:ctrlPr>
                      <w:rPr>
                        <w:rFonts w:ascii="Cambria Math" w:hAnsi="Cambria Math"/>
                        <w:bCs w:val="0"/>
                        <w:i/>
                      </w:rPr>
                    </m:ctrlPr>
                  </m:e>
                  <m:sub>
                    <m:r>
                      <m:rPr>
                        <m:sty m:val="bi"/>
                      </m:rPr>
                      <w:rPr>
                        <w:rFonts w:ascii="Cambria Math" w:hAnsi="Cambria Math"/>
                      </w:rPr>
                      <m:t>rand</m:t>
                    </m:r>
                  </m:sub>
                </m:sSub>
                <m:r>
                  <m:rPr>
                    <m:sty m:val="bi"/>
                  </m:rPr>
                  <w:rPr>
                    <w:rFonts w:ascii="Cambria Math" w:hAnsi="Cambria Math"/>
                  </w:rPr>
                  <m:t>(gain)</m:t>
                </m:r>
              </m:oMath>
            </m:oMathPara>
          </w:p>
        </w:tc>
        <w:tc>
          <w:tcPr>
            <w:tcW w:w="1155" w:type="dxa"/>
          </w:tcPr>
          <w:p w14:paraId="3B269647" w14:textId="1CD179F0"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0.39%</w:t>
            </w:r>
          </w:p>
        </w:tc>
        <w:tc>
          <w:tcPr>
            <w:tcW w:w="1155" w:type="dxa"/>
          </w:tcPr>
          <w:p w14:paraId="525FF556" w14:textId="5A843FA4"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0.36%</w:t>
            </w:r>
          </w:p>
        </w:tc>
        <w:tc>
          <w:tcPr>
            <w:tcW w:w="1155" w:type="dxa"/>
          </w:tcPr>
          <w:p w14:paraId="4653D263" w14:textId="417E4230"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0.42%</w:t>
            </w:r>
          </w:p>
        </w:tc>
        <w:tc>
          <w:tcPr>
            <w:tcW w:w="1155" w:type="dxa"/>
          </w:tcPr>
          <w:p w14:paraId="18BAFA42" w14:textId="5954B144"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0.25%</w:t>
            </w:r>
          </w:p>
        </w:tc>
        <w:tc>
          <w:tcPr>
            <w:tcW w:w="1155" w:type="dxa"/>
          </w:tcPr>
          <w:p w14:paraId="581F64BB" w14:textId="46527C73"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0.30%</w:t>
            </w:r>
          </w:p>
        </w:tc>
        <w:tc>
          <w:tcPr>
            <w:tcW w:w="1156" w:type="dxa"/>
          </w:tcPr>
          <w:p w14:paraId="476840F6" w14:textId="76ABB434" w:rsidR="00C00A10" w:rsidRPr="004C2815" w:rsidRDefault="00C00A10"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0.30%</w:t>
            </w:r>
          </w:p>
        </w:tc>
      </w:tr>
      <w:tr w:rsidR="00C00A10" w:rsidRPr="004C2815" w14:paraId="35DBC007" w14:textId="77777777" w:rsidTr="00DD3AAE">
        <w:tc>
          <w:tcPr>
            <w:cnfStyle w:val="001000000000" w:firstRow="0" w:lastRow="0" w:firstColumn="1" w:lastColumn="0" w:oddVBand="0" w:evenVBand="0" w:oddHBand="0" w:evenHBand="0" w:firstRowFirstColumn="0" w:firstRowLastColumn="0" w:lastRowFirstColumn="0" w:lastRowLastColumn="0"/>
            <w:tcW w:w="1155" w:type="dxa"/>
          </w:tcPr>
          <w:p w14:paraId="24012E18" w14:textId="1CEE9DC4" w:rsidR="00C00A10" w:rsidRPr="004C2815" w:rsidRDefault="00000000" w:rsidP="00DD3AAE">
            <m:oMathPara>
              <m:oMath>
                <m:sSub>
                  <m:sSubPr>
                    <m:ctrlPr>
                      <w:rPr>
                        <w:rFonts w:ascii="Cambria Math" w:hAnsi="Cambria Math"/>
                        <w:bCs w:val="0"/>
                        <w:i/>
                      </w:rPr>
                    </m:ctrlPr>
                  </m:sSubPr>
                  <m:e>
                    <m:r>
                      <m:rPr>
                        <m:sty m:val="bi"/>
                      </m:rPr>
                      <w:rPr>
                        <w:rFonts w:ascii="Cambria Math" w:hAnsi="Cambria Math"/>
                      </w:rPr>
                      <m:t>u</m:t>
                    </m:r>
                  </m:e>
                  <m:sub>
                    <m:r>
                      <m:rPr>
                        <m:sty m:val="bi"/>
                      </m:rPr>
                      <w:rPr>
                        <w:rFonts w:ascii="Cambria Math" w:hAnsi="Cambria Math"/>
                      </w:rPr>
                      <m:t>syst</m:t>
                    </m:r>
                  </m:sub>
                </m:sSub>
                <m:r>
                  <m:rPr>
                    <m:sty m:val="bi"/>
                  </m:rPr>
                  <w:rPr>
                    <w:rFonts w:ascii="Cambria Math" w:hAnsi="Cambria Math"/>
                  </w:rPr>
                  <m:t>(gain)</m:t>
                </m:r>
              </m:oMath>
            </m:oMathPara>
          </w:p>
        </w:tc>
        <w:tc>
          <w:tcPr>
            <w:tcW w:w="1155" w:type="dxa"/>
          </w:tcPr>
          <w:p w14:paraId="5C521227" w14:textId="2F1A4720"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0.91%</w:t>
            </w:r>
          </w:p>
        </w:tc>
        <w:tc>
          <w:tcPr>
            <w:tcW w:w="1155" w:type="dxa"/>
          </w:tcPr>
          <w:p w14:paraId="538F4E4A" w14:textId="4106679F"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0.87%</w:t>
            </w:r>
          </w:p>
        </w:tc>
        <w:tc>
          <w:tcPr>
            <w:tcW w:w="1155" w:type="dxa"/>
          </w:tcPr>
          <w:p w14:paraId="3BBB4AD8" w14:textId="68CDC7EC"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0.83%</w:t>
            </w:r>
          </w:p>
        </w:tc>
        <w:tc>
          <w:tcPr>
            <w:tcW w:w="1155" w:type="dxa"/>
          </w:tcPr>
          <w:p w14:paraId="1B3311C5" w14:textId="063AD6B3"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0.90%</w:t>
            </w:r>
          </w:p>
        </w:tc>
        <w:tc>
          <w:tcPr>
            <w:tcW w:w="1155" w:type="dxa"/>
          </w:tcPr>
          <w:p w14:paraId="113D691E" w14:textId="7EAC1F6A"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1.01%</w:t>
            </w:r>
          </w:p>
        </w:tc>
        <w:tc>
          <w:tcPr>
            <w:tcW w:w="1156" w:type="dxa"/>
          </w:tcPr>
          <w:p w14:paraId="7BF6605D" w14:textId="69D0F2A3" w:rsidR="00C00A10" w:rsidRPr="004C2815" w:rsidRDefault="00C00A10" w:rsidP="00DD3AAE">
            <w:pPr>
              <w:cnfStyle w:val="000000000000" w:firstRow="0" w:lastRow="0" w:firstColumn="0" w:lastColumn="0" w:oddVBand="0" w:evenVBand="0" w:oddHBand="0" w:evenHBand="0" w:firstRowFirstColumn="0" w:firstRowLastColumn="0" w:lastRowFirstColumn="0" w:lastRowLastColumn="0"/>
            </w:pPr>
            <w:r w:rsidRPr="004C2815">
              <w:t>1.01%</w:t>
            </w:r>
          </w:p>
        </w:tc>
      </w:tr>
    </w:tbl>
    <w:p w14:paraId="34E8A156" w14:textId="77777777" w:rsidR="008D4B39" w:rsidRPr="004C2815" w:rsidRDefault="008D4B39" w:rsidP="007B6B26"/>
    <w:p w14:paraId="705152AF" w14:textId="33EE195D" w:rsidR="00500F36" w:rsidRPr="004C2815" w:rsidRDefault="00500F36" w:rsidP="000D2C93">
      <w:pPr>
        <w:pStyle w:val="Heading2"/>
      </w:pPr>
      <w:bookmarkStart w:id="705" w:name="_Toc157077948"/>
      <w:r w:rsidRPr="004C2815">
        <w:t xml:space="preserve">Uncertainties in </w:t>
      </w:r>
      <w:r w:rsidR="00965490" w:rsidRPr="004C2815">
        <w:t xml:space="preserve">the </w:t>
      </w:r>
      <w:r w:rsidR="00135345" w:rsidRPr="004C2815">
        <w:t xml:space="preserve">derivation of the </w:t>
      </w:r>
      <w:r w:rsidR="00F55105" w:rsidRPr="004C2815">
        <w:t xml:space="preserve">LIME </w:t>
      </w:r>
      <w:r w:rsidR="00135345" w:rsidRPr="004C2815">
        <w:t>model</w:t>
      </w:r>
      <w:bookmarkEnd w:id="705"/>
    </w:p>
    <w:p w14:paraId="1F77992F" w14:textId="15F4EDBE" w:rsidR="0045543E" w:rsidRPr="004C2815" w:rsidRDefault="0045543E" w:rsidP="0045543E">
      <w:pPr>
        <w:pStyle w:val="Heading3"/>
      </w:pPr>
      <w:bookmarkStart w:id="706" w:name="_Toc157077949"/>
      <w:r w:rsidRPr="004C2815">
        <w:t>Fitting the lunar model</w:t>
      </w:r>
      <w:bookmarkEnd w:id="706"/>
    </w:p>
    <w:p w14:paraId="4A3C57F8" w14:textId="6038CFE2" w:rsidR="0045543E" w:rsidRPr="004C2815" w:rsidRDefault="0045543E" w:rsidP="0045543E">
      <w:r w:rsidRPr="004C2815">
        <w:t xml:space="preserve">The lunar model fit is described in section </w:t>
      </w:r>
      <w:r w:rsidRPr="004C2815">
        <w:fldChar w:fldCharType="begin"/>
      </w:r>
      <w:r w:rsidRPr="004C2815">
        <w:instrText xml:space="preserve"> REF _Ref14253827 \r \h  \* MERGEFORMAT </w:instrText>
      </w:r>
      <w:r w:rsidRPr="004C2815">
        <w:fldChar w:fldCharType="separate"/>
      </w:r>
      <w:r w:rsidR="007B06EF">
        <w:t>2</w:t>
      </w:r>
      <w:r w:rsidRPr="004C2815">
        <w:fldChar w:fldCharType="end"/>
      </w:r>
      <w:r w:rsidRPr="004C2815">
        <w:t>. This is a multistep process where the linear part of the model is fit for each band, then outliers are removed, then the non-linear part is fit (all bands simultaneously), there is further outlier removal and finally the linear part is fit again. The whole multistep process is itself iterated.</w:t>
      </w:r>
    </w:p>
    <w:p w14:paraId="3CBF9C3F" w14:textId="19592079" w:rsidR="00D95FF8" w:rsidRPr="004C2815" w:rsidRDefault="0045543E" w:rsidP="00D95FF8">
      <w:r w:rsidRPr="004C2815">
        <w:t>To understand the uncertainties associated with the method, we use Monte Carlo</w:t>
      </w:r>
      <w:r w:rsidR="00E77CE3" w:rsidRPr="004C2815">
        <w:t xml:space="preserve"> (MC)</w:t>
      </w:r>
      <w:r w:rsidRPr="004C2815">
        <w:t xml:space="preserve"> Uncertainty Analysis</w:t>
      </w:r>
      <w:r w:rsidR="00C35E73" w:rsidRPr="004C2815">
        <w:t xml:space="preserve"> using the CoMet toolkit</w:t>
      </w:r>
      <w:r w:rsidRPr="004C2815">
        <w:t>.</w:t>
      </w:r>
      <w:r w:rsidR="00C35E73" w:rsidRPr="004C2815">
        <w:t xml:space="preserve"> </w:t>
      </w:r>
      <w:r w:rsidR="00E77CE3" w:rsidRPr="004C2815">
        <w:t>The MC method consists generally of three stages:</w:t>
      </w:r>
    </w:p>
    <w:p w14:paraId="5800FD1A" w14:textId="5D305E23" w:rsidR="00E77CE3" w:rsidRPr="004C2815" w:rsidRDefault="00E77CE3" w:rsidP="00E77CE3">
      <w:pPr>
        <w:numPr>
          <w:ilvl w:val="0"/>
          <w:numId w:val="28"/>
        </w:numPr>
      </w:pPr>
      <w:r w:rsidRPr="004C2815">
        <w:t xml:space="preserve">Formulation: Defining the measurand, the input quantities X, and the measurement function (as a model relating Y and X). </w:t>
      </w:r>
      <w:r w:rsidR="00C86977" w:rsidRPr="004C2815">
        <w:t xml:space="preserve">These </w:t>
      </w:r>
      <w:r w:rsidR="001E0E01" w:rsidRPr="004C2815">
        <w:t xml:space="preserve">definitions are provided in Section 2. </w:t>
      </w:r>
      <w:r w:rsidRPr="004C2815">
        <w:t xml:space="preserve">One also needs to </w:t>
      </w:r>
      <w:r w:rsidR="007D483A" w:rsidRPr="004C2815">
        <w:t>assign</w:t>
      </w:r>
      <w:r w:rsidRPr="004C2815">
        <w:t xml:space="preserve"> Probability Density Functions (PDF) of each of the input quantities, as well as define the correlation between them (through joint PDF).</w:t>
      </w:r>
      <w:r w:rsidR="001E0E01" w:rsidRPr="004C2815">
        <w:t xml:space="preserve"> In the previous section, we have discusse</w:t>
      </w:r>
      <w:r w:rsidR="00232EAF" w:rsidRPr="004C2815">
        <w:t>d the uncertainties in the TOA signal</w:t>
      </w:r>
      <w:r w:rsidR="003008A3" w:rsidRPr="004C2815">
        <w:t xml:space="preserve"> and how the errors are correlated</w:t>
      </w:r>
      <w:r w:rsidR="00232EAF" w:rsidRPr="004C2815">
        <w:t xml:space="preserve">. </w:t>
      </w:r>
      <w:r w:rsidR="003008A3" w:rsidRPr="004C2815">
        <w:t xml:space="preserve">The probability density functions are assumed to be Gaussian with a standard deviation matching the </w:t>
      </w:r>
      <w:r w:rsidR="002F572B" w:rsidRPr="004C2815">
        <w:t xml:space="preserve">discussed uncertainties. </w:t>
      </w:r>
      <w:r w:rsidR="00232EAF" w:rsidRPr="004C2815">
        <w:t>Uncertainties on the geometric angles are considered negligible.</w:t>
      </w:r>
      <w:r w:rsidR="002F572B" w:rsidRPr="004C2815">
        <w:t xml:space="preserve"> Finally, samples of the joint PDF are drawn </w:t>
      </w:r>
      <w:r w:rsidR="004E153F" w:rsidRPr="004C2815">
        <w:t xml:space="preserve">for each of the </w:t>
      </w:r>
      <w:r w:rsidR="00591902" w:rsidRPr="004C2815">
        <w:t>input quantities</w:t>
      </w:r>
      <w:r w:rsidR="004E153F" w:rsidRPr="004C2815">
        <w:t>. More details on the generation of the MC samples is provided in Section</w:t>
      </w:r>
      <w:r w:rsidR="00994CFC" w:rsidRPr="004C2815">
        <w:t xml:space="preserve"> </w:t>
      </w:r>
      <w:r w:rsidR="00994CFC" w:rsidRPr="004C2815">
        <w:fldChar w:fldCharType="begin"/>
      </w:r>
      <w:r w:rsidR="00994CFC" w:rsidRPr="004C2815">
        <w:instrText xml:space="preserve"> REF _Ref143183820 \r \h </w:instrText>
      </w:r>
      <w:r w:rsidR="006E0C08" w:rsidRPr="004C2815">
        <w:instrText xml:space="preserve"> \* MERGEFORMAT </w:instrText>
      </w:r>
      <w:r w:rsidR="00994CFC" w:rsidRPr="004C2815">
        <w:fldChar w:fldCharType="separate"/>
      </w:r>
      <w:r w:rsidR="007B06EF">
        <w:t>3.3.2</w:t>
      </w:r>
      <w:r w:rsidR="00994CFC" w:rsidRPr="004C2815">
        <w:fldChar w:fldCharType="end"/>
      </w:r>
      <w:r w:rsidR="004E153F" w:rsidRPr="004C2815">
        <w:t>.</w:t>
      </w:r>
    </w:p>
    <w:p w14:paraId="38FAC5CF" w14:textId="25DABA46" w:rsidR="00E77CE3" w:rsidRPr="004C2815" w:rsidRDefault="00E77CE3" w:rsidP="00E77CE3">
      <w:pPr>
        <w:numPr>
          <w:ilvl w:val="0"/>
          <w:numId w:val="28"/>
        </w:numPr>
      </w:pPr>
      <w:r w:rsidRPr="004C2815">
        <w:t xml:space="preserve">Propagation: </w:t>
      </w:r>
      <w:r w:rsidR="00591902" w:rsidRPr="004C2815">
        <w:t>P</w:t>
      </w:r>
      <w:r w:rsidRPr="004C2815">
        <w:t xml:space="preserve">ropagate the PDFs for </w:t>
      </w:r>
      <w:r w:rsidR="00591902" w:rsidRPr="004C2815">
        <w:t>the input quantities</w:t>
      </w:r>
      <w:r w:rsidRPr="004C2815">
        <w:t xml:space="preserve"> through the model to obtain the PDF </w:t>
      </w:r>
      <w:r w:rsidR="00591902" w:rsidRPr="004C2815">
        <w:t xml:space="preserve">for the measurand </w:t>
      </w:r>
      <w:r w:rsidRPr="004C2815">
        <w:t>Y.</w:t>
      </w:r>
      <w:r w:rsidR="00591902" w:rsidRPr="004C2815">
        <w:t xml:space="preserve"> Here each MC draw is run through</w:t>
      </w:r>
      <w:r w:rsidR="000B3FDF" w:rsidRPr="004C2815">
        <w:t xml:space="preserve"> the model regression process described in Section </w:t>
      </w:r>
      <w:r w:rsidR="000B3FDF" w:rsidRPr="004C2815">
        <w:fldChar w:fldCharType="begin"/>
      </w:r>
      <w:r w:rsidR="000B3FDF" w:rsidRPr="004C2815">
        <w:instrText xml:space="preserve"> REF _Ref141974097 \r \h </w:instrText>
      </w:r>
      <w:r w:rsidR="006E0C08" w:rsidRPr="004C2815">
        <w:instrText xml:space="preserve"> \* MERGEFORMAT </w:instrText>
      </w:r>
      <w:r w:rsidR="000B3FDF" w:rsidRPr="004C2815">
        <w:fldChar w:fldCharType="separate"/>
      </w:r>
      <w:r w:rsidR="007B06EF">
        <w:t>2.5</w:t>
      </w:r>
      <w:r w:rsidR="000B3FDF" w:rsidRPr="004C2815">
        <w:fldChar w:fldCharType="end"/>
      </w:r>
      <w:r w:rsidR="000B3FDF" w:rsidRPr="004C2815">
        <w:t>, and the resulting model parameters form the output sample (PDF) of Y.</w:t>
      </w:r>
    </w:p>
    <w:p w14:paraId="0783573E" w14:textId="333B9430" w:rsidR="00E77CE3" w:rsidRPr="004C2815" w:rsidRDefault="00E77CE3" w:rsidP="00E77CE3">
      <w:pPr>
        <w:numPr>
          <w:ilvl w:val="0"/>
          <w:numId w:val="28"/>
        </w:numPr>
      </w:pPr>
      <w:r w:rsidRPr="004C2815">
        <w:lastRenderedPageBreak/>
        <w:t>Summarizing: Use the PDF for Y to obtain the expectation of Y, the standard uncertainty u(Y) associated with Y (from the standard deviation), and the covariance between the different values in Y.</w:t>
      </w:r>
      <w:r w:rsidR="000B3FDF" w:rsidRPr="004C2815">
        <w:t xml:space="preserve"> Some results are shown </w:t>
      </w:r>
      <w:r w:rsidR="00556F54" w:rsidRPr="004C2815">
        <w:t>in Section</w:t>
      </w:r>
      <w:r w:rsidR="00D91F95" w:rsidRPr="004C2815">
        <w:t>.</w:t>
      </w:r>
      <w:r w:rsidR="00556F54" w:rsidRPr="004C2815">
        <w:t xml:space="preserve"> </w:t>
      </w:r>
    </w:p>
    <w:p w14:paraId="12A0B27F" w14:textId="204B18DE" w:rsidR="007C016F" w:rsidRPr="004C2815" w:rsidRDefault="000848E1" w:rsidP="000D2C93">
      <w:pPr>
        <w:pStyle w:val="Heading3"/>
        <w:rPr>
          <w:rFonts w:eastAsiaTheme="minorEastAsia"/>
        </w:rPr>
      </w:pPr>
      <w:bookmarkStart w:id="707" w:name="_Ref143183820"/>
      <w:bookmarkStart w:id="708" w:name="_Toc157077950"/>
      <w:r w:rsidRPr="004C2815">
        <w:rPr>
          <w:rFonts w:eastAsiaTheme="minorEastAsia"/>
        </w:rPr>
        <w:t>Generating MC samples of input quantities</w:t>
      </w:r>
      <w:bookmarkEnd w:id="707"/>
      <w:bookmarkEnd w:id="708"/>
    </w:p>
    <w:p w14:paraId="333027D9" w14:textId="6CD3D426" w:rsidR="0045543E" w:rsidRPr="004C2815" w:rsidRDefault="007C016F" w:rsidP="000D2C93">
      <w:r w:rsidRPr="004C2815">
        <w:t>Generating MC samples for uncorrelated gaussian uncertainties is fairly trivial</w:t>
      </w:r>
      <w:r w:rsidR="00A13C49" w:rsidRPr="004C2815">
        <w:t xml:space="preserve"> with most random number generators</w:t>
      </w:r>
      <w:r w:rsidRPr="004C2815">
        <w:t>. However, here we have measurements for which the errors are correlated among multiple dimensions (</w:t>
      </w:r>
      <w:r w:rsidR="00553A49" w:rsidRPr="004C2815">
        <w:t xml:space="preserve">wavelength &amp; time). </w:t>
      </w:r>
      <w:r w:rsidR="0061740D" w:rsidRPr="004C2815">
        <w:t xml:space="preserve">The comet_maths package in the CoMet toolkit allows to generate samples </w:t>
      </w:r>
      <w:r w:rsidR="005E04B1" w:rsidRPr="004C2815">
        <w:t xml:space="preserve">of errors </w:t>
      </w:r>
      <w:r w:rsidR="0061740D" w:rsidRPr="004C2815">
        <w:t xml:space="preserve">which are correlated to each other. </w:t>
      </w:r>
      <w:r w:rsidR="00F33987" w:rsidRPr="004C2815">
        <w:t>In short, this is done by first generating uncorrelated samples, and then correlating these samples using the Cholesky decomposition method</w:t>
      </w:r>
      <w:r w:rsidR="00C57267" w:rsidRPr="004C2815">
        <w:t>. More details on this method are provided in the comet_maths ATBD</w:t>
      </w:r>
      <w:r w:rsidR="00C57267" w:rsidRPr="004C2815">
        <w:rPr>
          <w:rStyle w:val="FootnoteReference"/>
        </w:rPr>
        <w:footnoteReference w:id="3"/>
      </w:r>
      <w:r w:rsidR="00C57267" w:rsidRPr="004C2815">
        <w:t xml:space="preserve">. </w:t>
      </w:r>
    </w:p>
    <w:p w14:paraId="6168DE6D" w14:textId="5F50FE5D" w:rsidR="00C57267" w:rsidRPr="004C2815" w:rsidRDefault="00F64C59" w:rsidP="000D2C93">
      <w:r w:rsidRPr="004C2815">
        <w:t xml:space="preserve">To generate the full sample of input quantities </w:t>
      </w:r>
      <w:r w:rsidR="006D626C" w:rsidRPr="004C2815">
        <w:t xml:space="preserve">for the TOA lunar reflectances, we generate samples </w:t>
      </w:r>
      <w:r w:rsidR="005B08E9" w:rsidRPr="004C2815">
        <w:t xml:space="preserve">of errors for each of the three uncertainty components listed in </w:t>
      </w:r>
      <w:r w:rsidR="00CB41BF" w:rsidRPr="004C2815">
        <w:t xml:space="preserve">Section </w:t>
      </w:r>
      <w:r w:rsidR="00CB41BF" w:rsidRPr="004C2815">
        <w:fldChar w:fldCharType="begin"/>
      </w:r>
      <w:r w:rsidR="00CB41BF" w:rsidRPr="004C2815">
        <w:instrText xml:space="preserve"> REF _Ref141975468 \r \h </w:instrText>
      </w:r>
      <w:r w:rsidR="00F871FC" w:rsidRPr="004C2815">
        <w:instrText xml:space="preserve"> \* MERGEFORMAT </w:instrText>
      </w:r>
      <w:r w:rsidR="00CB41BF" w:rsidRPr="004C2815">
        <w:fldChar w:fldCharType="separate"/>
      </w:r>
      <w:r w:rsidR="007B06EF">
        <w:t>3.2</w:t>
      </w:r>
      <w:r w:rsidR="00CB41BF" w:rsidRPr="004C2815">
        <w:fldChar w:fldCharType="end"/>
      </w:r>
      <w:r w:rsidR="00CB41BF" w:rsidRPr="004C2815">
        <w:t xml:space="preserve">. </w:t>
      </w:r>
      <w:r w:rsidR="006E77DD" w:rsidRPr="004C2815">
        <w:t xml:space="preserve">First a fully uncorrelated sample </w:t>
      </w:r>
      <w:r w:rsidR="00AE648F" w:rsidRPr="004C2815">
        <w:t xml:space="preserve">with 1000 iterations </w:t>
      </w:r>
      <w:r w:rsidR="006E77DD" w:rsidRPr="004C2815">
        <w:t>of</w:t>
      </w:r>
      <w:r w:rsidR="00AD6B85" w:rsidRPr="004C2815">
        <w:t xml:space="preserve"> relative</w:t>
      </w:r>
      <w:r w:rsidR="006E77DD" w:rsidRPr="004C2815">
        <w:t xml:space="preserve"> random errors </w:t>
      </w:r>
      <m:oMath>
        <m:sSub>
          <m:sSubPr>
            <m:ctrlPr>
              <w:rPr>
                <w:rFonts w:ascii="Cambria Math" w:hAnsi="Cambria Math"/>
                <w:i/>
              </w:rPr>
            </m:ctrlPr>
          </m:sSubPr>
          <m:e>
            <m:r>
              <w:rPr>
                <w:rFonts w:ascii="Cambria Math" w:hAnsi="Cambria Math"/>
              </w:rPr>
              <m:t>ϵ</m:t>
            </m:r>
          </m:e>
          <m:sub>
            <m:r>
              <w:rPr>
                <w:rFonts w:ascii="Cambria Math" w:hAnsi="Cambria Math"/>
              </w:rPr>
              <m:t>rand,k,i</m:t>
            </m:r>
          </m:sub>
        </m:sSub>
      </m:oMath>
      <w:r w:rsidR="00255AF6" w:rsidRPr="004C2815">
        <w:rPr>
          <w:rFonts w:eastAsiaTheme="minorEastAsia"/>
        </w:rPr>
        <w:t xml:space="preserve"> </w:t>
      </w:r>
      <w:r w:rsidR="006E77DD" w:rsidRPr="004C2815">
        <w:t>on the gains</w:t>
      </w:r>
      <w:r w:rsidR="00A63A95" w:rsidRPr="004C2815">
        <w:t xml:space="preserve"> on each band </w:t>
      </w:r>
      <m:oMath>
        <m:r>
          <w:rPr>
            <w:rFonts w:ascii="Cambria Math" w:hAnsi="Cambria Math"/>
          </w:rPr>
          <m:t>k</m:t>
        </m:r>
      </m:oMath>
      <w:r w:rsidR="006E77DD" w:rsidRPr="004C2815">
        <w:t xml:space="preserve"> </w:t>
      </w:r>
      <w:r w:rsidR="00BF668F" w:rsidRPr="004C2815">
        <w:t>for</w:t>
      </w:r>
      <w:r w:rsidR="004540B1" w:rsidRPr="004C2815">
        <w:t xml:space="preserve"> </w:t>
      </w:r>
      <w:r w:rsidR="00BF668F" w:rsidRPr="004C2815">
        <w:t xml:space="preserve">each </w:t>
      </w:r>
      <w:r w:rsidR="004540B1" w:rsidRPr="004C2815">
        <w:t xml:space="preserve">iteration </w:t>
      </w:r>
      <m:oMath>
        <m:r>
          <w:rPr>
            <w:rFonts w:ascii="Cambria Math" w:hAnsi="Cambria Math"/>
          </w:rPr>
          <m:t>i</m:t>
        </m:r>
      </m:oMath>
      <w:r w:rsidR="004540B1" w:rsidRPr="004C2815">
        <w:t xml:space="preserve"> </w:t>
      </w:r>
      <w:r w:rsidR="006E77DD" w:rsidRPr="004C2815">
        <w:t>is</w:t>
      </w:r>
      <w:r w:rsidR="00AE648F" w:rsidRPr="004C2815">
        <w:t xml:space="preserve"> generated. Next a fully correlated sample of 1000 iterations </w:t>
      </w:r>
      <m:oMath>
        <m:r>
          <w:rPr>
            <w:rFonts w:ascii="Cambria Math" w:hAnsi="Cambria Math"/>
          </w:rPr>
          <m:t>i</m:t>
        </m:r>
      </m:oMath>
      <w:r w:rsidR="00BF668F" w:rsidRPr="004C2815">
        <w:rPr>
          <w:rFonts w:eastAsiaTheme="minorEastAsia"/>
        </w:rPr>
        <w:t xml:space="preserve"> </w:t>
      </w:r>
      <w:r w:rsidR="00AE648F" w:rsidRPr="004C2815">
        <w:t xml:space="preserve">of </w:t>
      </w:r>
      <w:r w:rsidR="00AD6B85" w:rsidRPr="004C2815">
        <w:t xml:space="preserve">relative </w:t>
      </w:r>
      <w:r w:rsidR="00AE648F" w:rsidRPr="004C2815">
        <w:t>systematic errors</w:t>
      </w:r>
      <w:r w:rsidR="00255AF6" w:rsidRPr="004C2815">
        <w:t xml:space="preserve"> </w:t>
      </w:r>
      <m:oMath>
        <m:sSub>
          <m:sSubPr>
            <m:ctrlPr>
              <w:rPr>
                <w:rFonts w:ascii="Cambria Math" w:hAnsi="Cambria Math"/>
                <w:i/>
              </w:rPr>
            </m:ctrlPr>
          </m:sSubPr>
          <m:e>
            <m:r>
              <w:rPr>
                <w:rFonts w:ascii="Cambria Math" w:hAnsi="Cambria Math"/>
              </w:rPr>
              <m:t>ϵ</m:t>
            </m:r>
          </m:e>
          <m:sub>
            <m:r>
              <w:rPr>
                <w:rFonts w:ascii="Cambria Math" w:hAnsi="Cambria Math"/>
              </w:rPr>
              <m:t>syst,λ,i</m:t>
            </m:r>
          </m:sub>
        </m:sSub>
      </m:oMath>
      <w:r w:rsidR="00AE648F" w:rsidRPr="004C2815">
        <w:t xml:space="preserve"> on the gains</w:t>
      </w:r>
      <w:r w:rsidR="00047E61" w:rsidRPr="004C2815">
        <w:t xml:space="preserve"> on each band </w:t>
      </w:r>
      <m:oMath>
        <m:r>
          <w:rPr>
            <w:rFonts w:ascii="Cambria Math" w:hAnsi="Cambria Math"/>
          </w:rPr>
          <m:t>k</m:t>
        </m:r>
      </m:oMath>
      <w:r w:rsidR="00AE648F" w:rsidRPr="004C2815">
        <w:t xml:space="preserve"> is generated. </w:t>
      </w:r>
      <w:r w:rsidR="00AF28EF" w:rsidRPr="004C2815">
        <w:t>Then, a</w:t>
      </w:r>
      <w:r w:rsidR="001C7448" w:rsidRPr="004C2815">
        <w:t xml:space="preserve">n uncorrelated sample of 1000 iterations </w:t>
      </w:r>
      <m:oMath>
        <m:r>
          <w:rPr>
            <w:rFonts w:ascii="Cambria Math" w:hAnsi="Cambria Math"/>
          </w:rPr>
          <m:t>i</m:t>
        </m:r>
      </m:oMath>
      <w:r w:rsidR="00BF668F" w:rsidRPr="004C2815">
        <w:rPr>
          <w:rFonts w:eastAsiaTheme="minorEastAsia"/>
        </w:rPr>
        <w:t xml:space="preserve"> </w:t>
      </w:r>
      <w:r w:rsidR="001C7448" w:rsidRPr="004C2815">
        <w:t xml:space="preserve">of </w:t>
      </w:r>
      <w:r w:rsidR="00AD6B85" w:rsidRPr="004C2815">
        <w:t xml:space="preserve">relative </w:t>
      </w:r>
      <w:r w:rsidR="001C7448" w:rsidRPr="004C2815">
        <w:t xml:space="preserve">random errors </w:t>
      </w:r>
      <m:oMath>
        <m:sSub>
          <m:sSubPr>
            <m:ctrlPr>
              <w:rPr>
                <w:rFonts w:ascii="Cambria Math" w:hAnsi="Cambria Math"/>
                <w:i/>
              </w:rPr>
            </m:ctrlPr>
          </m:sSubPr>
          <m:e>
            <m:r>
              <w:rPr>
                <w:rFonts w:ascii="Cambria Math" w:hAnsi="Cambria Math"/>
              </w:rPr>
              <m:t>δ</m:t>
            </m:r>
          </m:e>
          <m:sub>
            <m:r>
              <w:rPr>
                <w:rFonts w:ascii="Cambria Math" w:hAnsi="Cambria Math"/>
              </w:rPr>
              <m:t>rand,k,j,i</m:t>
            </m:r>
          </m:sub>
        </m:sSub>
      </m:oMath>
      <w:r w:rsidR="00082BC3" w:rsidRPr="004C2815">
        <w:t xml:space="preserve"> </w:t>
      </w:r>
      <w:r w:rsidR="001C7448" w:rsidRPr="004C2815">
        <w:t xml:space="preserve">on the individual </w:t>
      </w:r>
      <w:r w:rsidR="00590490" w:rsidRPr="004C2815">
        <w:t>Langley-corrected signals</w:t>
      </w:r>
      <w:r w:rsidR="0075094D" w:rsidRPr="004C2815">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j,k</m:t>
            </m:r>
          </m:sub>
        </m:sSub>
      </m:oMath>
      <w:r w:rsidR="00082BC3" w:rsidRPr="004C2815">
        <w:t>.</w:t>
      </w:r>
      <w:r w:rsidR="0075094D" w:rsidRPr="004C2815">
        <w:t xml:space="preserve"> </w:t>
      </w:r>
      <w:r w:rsidR="00082BC3" w:rsidRPr="004C2815">
        <w:t xml:space="preserve"> </w:t>
      </w:r>
    </w:p>
    <w:p w14:paraId="5132EC24" w14:textId="57E072C7" w:rsidR="00156237" w:rsidRPr="004C2815" w:rsidRDefault="00156237" w:rsidP="000D2C93">
      <w:r w:rsidRPr="004C2815">
        <w:t>The final MC sample of TOA lunar reflectances is then calculated as:</w:t>
      </w:r>
    </w:p>
    <w:p w14:paraId="5B2A9968" w14:textId="6AB2C8F3" w:rsidR="00883C27" w:rsidRPr="004C2815" w:rsidRDefault="00000000" w:rsidP="000D2C93">
      <m:oMathPara>
        <m:oMath>
          <m:sSub>
            <m:sSubPr>
              <m:ctrlPr>
                <w:rPr>
                  <w:rFonts w:ascii="Cambria Math" w:eastAsiaTheme="minorEastAsia" w:hAnsi="Cambria Math"/>
                  <w:i/>
                </w:rPr>
              </m:ctrlPr>
            </m:sSubPr>
            <m:e>
              <m:r>
                <w:rPr>
                  <w:rFonts w:ascii="Cambria Math" w:hAnsi="Cambria Math"/>
                </w:rPr>
                <m:t>ρ</m:t>
              </m:r>
              <m:ctrlPr>
                <w:rPr>
                  <w:rFonts w:ascii="Cambria Math" w:hAnsi="Cambria Math"/>
                  <w:i/>
                </w:rPr>
              </m:ctrlPr>
            </m:e>
            <m:sub>
              <m:r>
                <w:rPr>
                  <w:rFonts w:ascii="Cambria Math" w:eastAsiaTheme="minorEastAsia" w:hAnsi="Cambria Math"/>
                </w:rPr>
                <m:t>i,j,k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j,k</m:t>
              </m:r>
            </m:sub>
          </m:sSub>
          <m:sSub>
            <m:sSubPr>
              <m:ctrlPr>
                <w:rPr>
                  <w:rFonts w:ascii="Cambria Math" w:hAnsi="Cambria Math"/>
                  <w:i/>
                </w:rPr>
              </m:ctrlPr>
            </m:sSubPr>
            <m:e>
              <m:r>
                <w:rPr>
                  <w:rFonts w:ascii="Cambria Math" w:hAnsi="Cambria Math"/>
                </w:rPr>
                <m:t>(1+ϵ</m:t>
              </m:r>
            </m:e>
            <m:sub>
              <m:r>
                <w:rPr>
                  <w:rFonts w:ascii="Cambria Math" w:hAnsi="Cambria Math"/>
                </w:rPr>
                <m:t>rand,i,k</m:t>
              </m:r>
            </m:sub>
          </m:sSub>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syst,λ,i</m:t>
              </m:r>
            </m:sub>
          </m:sSub>
          <m:r>
            <w:rPr>
              <w:rFonts w:ascii="Cambria Math" w:hAnsi="Cambria Math"/>
            </w:rPr>
            <m:t>)(1+</m:t>
          </m:r>
          <m:sSub>
            <m:sSubPr>
              <m:ctrlPr>
                <w:rPr>
                  <w:rFonts w:ascii="Cambria Math" w:hAnsi="Cambria Math"/>
                  <w:i/>
                </w:rPr>
              </m:ctrlPr>
            </m:sSubPr>
            <m:e>
              <m:r>
                <w:rPr>
                  <w:rFonts w:ascii="Cambria Math" w:hAnsi="Cambria Math"/>
                </w:rPr>
                <m:t>δ</m:t>
              </m:r>
            </m:e>
            <m:sub>
              <m:r>
                <w:rPr>
                  <w:rFonts w:ascii="Cambria Math" w:hAnsi="Cambria Math"/>
                </w:rPr>
                <m:t>rand,i,j,k</m:t>
              </m:r>
            </m:sub>
          </m:sSub>
          <m:r>
            <w:rPr>
              <w:rFonts w:ascii="Cambria Math" w:hAnsi="Cambria Math"/>
            </w:rPr>
            <m:t>)</m:t>
          </m:r>
        </m:oMath>
      </m:oMathPara>
    </w:p>
    <w:p w14:paraId="0F9BA8AB" w14:textId="73EFF6D8" w:rsidR="000346E2" w:rsidRPr="004C2815" w:rsidRDefault="00BF668F" w:rsidP="000D2C93">
      <w:pPr>
        <w:rPr>
          <w:rFonts w:eastAsiaTheme="minorEastAsia"/>
        </w:rPr>
      </w:pPr>
      <w:r w:rsidRPr="004C2815">
        <w:t>f</w:t>
      </w:r>
      <w:r w:rsidR="0048589A" w:rsidRPr="004C2815">
        <w:t xml:space="preserve">or </w:t>
      </w:r>
      <w:r w:rsidR="004544A2" w:rsidRPr="004C2815">
        <w:t xml:space="preserve">iteration </w:t>
      </w:r>
      <m:oMath>
        <m:r>
          <w:rPr>
            <w:rFonts w:ascii="Cambria Math" w:hAnsi="Cambria Math"/>
          </w:rPr>
          <m:t>i</m:t>
        </m:r>
      </m:oMath>
      <w:r w:rsidR="004544A2" w:rsidRPr="004C2815">
        <w:rPr>
          <w:rFonts w:eastAsiaTheme="minorEastAsia"/>
        </w:rPr>
        <w:t xml:space="preserve">, </w:t>
      </w:r>
      <w:r w:rsidR="0075094D" w:rsidRPr="004C2815">
        <w:rPr>
          <w:rFonts w:eastAsiaTheme="minorEastAsia"/>
        </w:rPr>
        <w:t xml:space="preserve">TOA signal </w:t>
      </w:r>
      <m:oMath>
        <m:r>
          <w:rPr>
            <w:rFonts w:ascii="Cambria Math" w:eastAsiaTheme="minorEastAsia" w:hAnsi="Cambria Math"/>
          </w:rPr>
          <m:t xml:space="preserve">j </m:t>
        </m:r>
      </m:oMath>
      <w:r w:rsidR="0075094D" w:rsidRPr="004C2815">
        <w:rPr>
          <w:rFonts w:eastAsiaTheme="minorEastAsia"/>
        </w:rPr>
        <w:t>(for different dates</w:t>
      </w:r>
      <w:r w:rsidR="00390E5F" w:rsidRPr="004C2815">
        <w:rPr>
          <w:rFonts w:eastAsiaTheme="minorEastAsia"/>
        </w:rPr>
        <w:t>/times</w:t>
      </w:r>
      <w:r w:rsidR="0075094D" w:rsidRPr="004C2815">
        <w:rPr>
          <w:rFonts w:eastAsiaTheme="minorEastAsia"/>
        </w:rPr>
        <w:t xml:space="preserve">), and band </w:t>
      </w:r>
      <m:oMath>
        <m:r>
          <w:rPr>
            <w:rFonts w:ascii="Cambria Math" w:eastAsiaTheme="minorEastAsia" w:hAnsi="Cambria Math"/>
          </w:rPr>
          <m:t>k</m:t>
        </m:r>
      </m:oMath>
      <w:r w:rsidR="0075094D" w:rsidRPr="004C2815">
        <w:rPr>
          <w:rFonts w:eastAsiaTheme="minorEastAsia"/>
        </w:rPr>
        <w:t xml:space="preserve">. </w:t>
      </w:r>
    </w:p>
    <w:p w14:paraId="17F64B45" w14:textId="61873629" w:rsidR="00835CBC" w:rsidRPr="004C2815" w:rsidRDefault="009370A3" w:rsidP="000D2C93">
      <w:pPr>
        <w:pStyle w:val="Heading3"/>
      </w:pPr>
      <w:bookmarkStart w:id="709" w:name="_Toc157077951"/>
      <w:r w:rsidRPr="004C2815">
        <w:t>Propagating each iterations through the measurement function</w:t>
      </w:r>
      <w:bookmarkEnd w:id="709"/>
    </w:p>
    <w:p w14:paraId="3C51C5B0" w14:textId="7FCA090B" w:rsidR="007C016F" w:rsidRPr="004C2815" w:rsidRDefault="009370A3" w:rsidP="00F871FC">
      <w:pPr>
        <w:rPr>
          <w:rFonts w:eastAsiaTheme="minorEastAsia"/>
        </w:rPr>
      </w:pPr>
      <w:r w:rsidRPr="004C2815">
        <w:t xml:space="preserve">The LIME model is then fitted </w:t>
      </w:r>
      <w:r w:rsidR="0035471F" w:rsidRPr="004C2815">
        <w:t xml:space="preserve">to each iteration </w:t>
      </w:r>
      <m:oMath>
        <m:r>
          <w:rPr>
            <w:rFonts w:ascii="Cambria Math" w:hAnsi="Cambria Math"/>
          </w:rPr>
          <m:t>i</m:t>
        </m:r>
      </m:oMath>
      <w:r w:rsidR="0035471F" w:rsidRPr="004C2815">
        <w:rPr>
          <w:rFonts w:eastAsiaTheme="minorEastAsia"/>
        </w:rPr>
        <w:t xml:space="preserve">, </w:t>
      </w:r>
      <w:r w:rsidR="00694417" w:rsidRPr="004C2815">
        <w:rPr>
          <w:rFonts w:eastAsiaTheme="minorEastAsia"/>
        </w:rPr>
        <w:t xml:space="preserve">and each of the fitted parameters for each iteration are stored in an output MC sample. </w:t>
      </w:r>
      <w:r w:rsidR="00FF2CEE" w:rsidRPr="004C2815">
        <w:rPr>
          <w:rFonts w:eastAsiaTheme="minorEastAsia"/>
        </w:rPr>
        <w:t xml:space="preserve">The model fit to each iteration includes the full multistep process </w:t>
      </w:r>
      <w:r w:rsidR="00631CBF" w:rsidRPr="004C2815">
        <w:rPr>
          <w:rFonts w:eastAsiaTheme="minorEastAsia"/>
        </w:rPr>
        <w:t xml:space="preserve">with the linear fit, outlier removal and non-linear fit, as described in </w:t>
      </w:r>
      <w:r w:rsidR="006E030D" w:rsidRPr="004C2815">
        <w:rPr>
          <w:rFonts w:eastAsiaTheme="minorEastAsia"/>
        </w:rPr>
        <w:t xml:space="preserve">Toledano et al (in prep.). </w:t>
      </w:r>
      <w:r w:rsidR="00E46C89" w:rsidRPr="004C2815">
        <w:rPr>
          <w:rFonts w:eastAsiaTheme="minorEastAsia"/>
        </w:rPr>
        <w:fldChar w:fldCharType="begin"/>
      </w:r>
      <w:r w:rsidR="00E46C89" w:rsidRPr="004C2815">
        <w:rPr>
          <w:rFonts w:eastAsiaTheme="minorEastAsia"/>
        </w:rPr>
        <w:instrText xml:space="preserve"> REF _Ref142899942 \h </w:instrText>
      </w:r>
      <w:r w:rsidR="00F871FC" w:rsidRPr="004C2815">
        <w:rPr>
          <w:rFonts w:eastAsiaTheme="minorEastAsia"/>
        </w:rPr>
        <w:instrText xml:space="preserve"> \* MERGEFORMAT </w:instrText>
      </w:r>
      <w:r w:rsidR="00E46C89" w:rsidRPr="004C2815">
        <w:rPr>
          <w:rFonts w:eastAsiaTheme="minorEastAsia"/>
        </w:rPr>
      </w:r>
      <w:r w:rsidR="00E46C89" w:rsidRPr="004C2815">
        <w:rPr>
          <w:rFonts w:eastAsiaTheme="minorEastAsia"/>
        </w:rPr>
        <w:fldChar w:fldCharType="separate"/>
      </w:r>
      <w:r w:rsidR="007B06EF" w:rsidRPr="004C2815">
        <w:t xml:space="preserve">Figure </w:t>
      </w:r>
      <w:r w:rsidR="007B06EF">
        <w:rPr>
          <w:noProof/>
        </w:rPr>
        <w:t>23</w:t>
      </w:r>
      <w:r w:rsidR="00E46C89" w:rsidRPr="004C2815">
        <w:rPr>
          <w:rFonts w:eastAsiaTheme="minorEastAsia"/>
        </w:rPr>
        <w:fldChar w:fldCharType="end"/>
      </w:r>
      <w:r w:rsidR="00E46C89" w:rsidRPr="004C2815">
        <w:rPr>
          <w:rFonts w:eastAsiaTheme="minorEastAsia"/>
        </w:rPr>
        <w:t xml:space="preserve"> shows an example of the </w:t>
      </w:r>
      <w:r w:rsidR="00443B24" w:rsidRPr="004C2815">
        <w:rPr>
          <w:rFonts w:eastAsiaTheme="minorEastAsia"/>
        </w:rPr>
        <w:t xml:space="preserve">output sample of the fitted values of the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oMath>
      <w:r w:rsidR="00443B24" w:rsidRPr="004C2815">
        <w:rPr>
          <w:rFonts w:eastAsiaTheme="minorEastAsia"/>
        </w:rPr>
        <w:t xml:space="preserve"> parameter for the 440 nm band.</w:t>
      </w:r>
    </w:p>
    <w:p w14:paraId="4953BE7C" w14:textId="77777777" w:rsidR="00443B24" w:rsidRPr="004C2815" w:rsidRDefault="00443B24" w:rsidP="00303C90"/>
    <w:p w14:paraId="3C36AC20" w14:textId="77777777" w:rsidR="00B73749" w:rsidRPr="004C2815" w:rsidRDefault="00B73749" w:rsidP="00B73749">
      <w:pPr>
        <w:keepNext/>
      </w:pPr>
      <w:r w:rsidRPr="004C2815">
        <w:rPr>
          <w:noProof/>
        </w:rPr>
        <w:drawing>
          <wp:inline distT="0" distB="0" distL="0" distR="0" wp14:anchorId="06422BAA" wp14:editId="3AF55E4B">
            <wp:extent cx="5080883" cy="2188641"/>
            <wp:effectExtent l="0" t="0" r="5715" b="254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93719" cy="2194170"/>
                    </a:xfrm>
                    <a:prstGeom prst="rect">
                      <a:avLst/>
                    </a:prstGeom>
                    <a:noFill/>
                  </pic:spPr>
                </pic:pic>
              </a:graphicData>
            </a:graphic>
          </wp:inline>
        </w:drawing>
      </w:r>
    </w:p>
    <w:p w14:paraId="18761CF9" w14:textId="213E5110" w:rsidR="00B73749" w:rsidRPr="004C2815" w:rsidRDefault="00B73749" w:rsidP="00B73749">
      <w:pPr>
        <w:pStyle w:val="Caption"/>
        <w:jc w:val="center"/>
      </w:pPr>
      <w:bookmarkStart w:id="710" w:name="_Ref142899942"/>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23</w:t>
      </w:r>
      <w:r w:rsidRPr="004C2815">
        <w:rPr>
          <w:noProof/>
        </w:rPr>
        <w:fldChar w:fldCharType="end"/>
      </w:r>
      <w:bookmarkEnd w:id="710"/>
      <w:r w:rsidRPr="004C2815">
        <w:t xml:space="preserve"> : </w:t>
      </w:r>
      <w:r w:rsidR="00442157" w:rsidRPr="004C2815">
        <w:t>M</w:t>
      </w:r>
      <w:r w:rsidRPr="004C2815">
        <w:t xml:space="preserve">onte </w:t>
      </w:r>
      <w:r w:rsidR="00442157" w:rsidRPr="004C2815">
        <w:t>C</w:t>
      </w:r>
      <w:r w:rsidRPr="004C2815">
        <w:t>arlo output for coefficient a0</w:t>
      </w:r>
      <w:r w:rsidR="009E6D89" w:rsidRPr="004C2815">
        <w:t>.</w:t>
      </w:r>
    </w:p>
    <w:p w14:paraId="59758B9E" w14:textId="77777777" w:rsidR="0045543E" w:rsidRPr="004C2815" w:rsidRDefault="0045543E" w:rsidP="0045543E">
      <w:pPr>
        <w:pStyle w:val="Heading3"/>
      </w:pPr>
      <w:bookmarkStart w:id="711" w:name="_Toc157077952"/>
      <w:r w:rsidRPr="004C2815">
        <w:lastRenderedPageBreak/>
        <w:t>Calculating the uncertainty and covariance of the fit parameters</w:t>
      </w:r>
      <w:bookmarkEnd w:id="711"/>
    </w:p>
    <w:p w14:paraId="37CB9578" w14:textId="7B051760" w:rsidR="00FD0BE5" w:rsidRPr="004C2815" w:rsidRDefault="0045543E" w:rsidP="000D2C93">
      <w:r w:rsidRPr="004C2815">
        <w:t xml:space="preserve">At the end of the MC </w:t>
      </w:r>
      <w:r w:rsidR="00442157" w:rsidRPr="004C2815">
        <w:t>process,</w:t>
      </w:r>
      <w:r w:rsidRPr="004C2815">
        <w:t xml:space="preserve"> we have 1000 versions of the model that differ from one another in a way that is consistent with the uncertainties and covariances of the input quantities. We can use these to estimate the uncertainty </w:t>
      </w:r>
      <w:r w:rsidR="00B73749" w:rsidRPr="004C2815">
        <w:t xml:space="preserve">and error-correlation </w:t>
      </w:r>
      <w:r w:rsidRPr="004C2815">
        <w:t xml:space="preserve">associated with the model. </w:t>
      </w:r>
      <w:r w:rsidR="00BF392E" w:rsidRPr="004C2815">
        <w:t xml:space="preserve">This is done using the punpy module from the CoMet toolkit. </w:t>
      </w:r>
      <w:r w:rsidR="00601533" w:rsidRPr="004C2815">
        <w:t xml:space="preserve">Punpy calculated the uncertainties on each parameter from the standard deviation between the different iterations. </w:t>
      </w:r>
      <w:r w:rsidR="000778C7" w:rsidRPr="004C2815">
        <w:t>The uncertainties in</w:t>
      </w:r>
      <w:r w:rsidR="00C03EB9" w:rsidRPr="004C2815">
        <w:t xml:space="preserve"> percent are shown in </w:t>
      </w:r>
      <w:r w:rsidR="00C03EB9" w:rsidRPr="004C2815">
        <w:fldChar w:fldCharType="begin"/>
      </w:r>
      <w:r w:rsidR="00C03EB9" w:rsidRPr="004C2815">
        <w:instrText xml:space="preserve"> REF _Ref142901553 \h </w:instrText>
      </w:r>
      <w:r w:rsidR="00F871FC" w:rsidRPr="004C2815">
        <w:instrText xml:space="preserve"> \* MERGEFORMAT </w:instrText>
      </w:r>
      <w:r w:rsidR="00C03EB9" w:rsidRPr="004C2815">
        <w:fldChar w:fldCharType="separate"/>
      </w:r>
      <w:r w:rsidR="007B06EF" w:rsidRPr="004C2815">
        <w:t xml:space="preserve">Table </w:t>
      </w:r>
      <w:r w:rsidR="007B06EF">
        <w:rPr>
          <w:noProof/>
        </w:rPr>
        <w:t>9</w:t>
      </w:r>
      <w:r w:rsidR="00C03EB9" w:rsidRPr="004C2815">
        <w:fldChar w:fldCharType="end"/>
      </w:r>
      <w:r w:rsidR="00C03EB9" w:rsidRPr="004C2815">
        <w:t xml:space="preserve">. Some parameters are much better constrained than others. </w:t>
      </w:r>
      <w:r w:rsidR="001600FB" w:rsidRPr="004C2815">
        <w:t xml:space="preserve">Even though some of these parameters are poorly constrained, they don’t necessarily have a big effect on the final uncertainty on the reflectance (see next section). </w:t>
      </w:r>
    </w:p>
    <w:p w14:paraId="7095340A" w14:textId="45CAB4FD" w:rsidR="000778C7" w:rsidRPr="004C2815" w:rsidRDefault="000778C7" w:rsidP="000D2C93">
      <w:pPr>
        <w:pStyle w:val="Caption"/>
        <w:keepNext/>
      </w:pPr>
      <w:bookmarkStart w:id="712" w:name="_Ref142901553"/>
      <w:bookmarkStart w:id="713" w:name="_Ref142901549"/>
      <w:r w:rsidRPr="004C2815">
        <w:t xml:space="preserve">Table </w:t>
      </w:r>
      <w:r w:rsidRPr="004C2815">
        <w:fldChar w:fldCharType="begin"/>
      </w:r>
      <w:r w:rsidRPr="004C2815">
        <w:instrText>SEQ Table \* ARABIC</w:instrText>
      </w:r>
      <w:r w:rsidRPr="004C2815">
        <w:fldChar w:fldCharType="separate"/>
      </w:r>
      <w:r w:rsidR="007B06EF">
        <w:rPr>
          <w:noProof/>
        </w:rPr>
        <w:t>9</w:t>
      </w:r>
      <w:r w:rsidRPr="004C2815">
        <w:fldChar w:fldCharType="end"/>
      </w:r>
      <w:bookmarkEnd w:id="712"/>
      <w:r w:rsidRPr="004C2815">
        <w:t>: uncertainties in percent for each of the LIME model parameters</w:t>
      </w:r>
      <w:bookmarkEnd w:id="713"/>
      <w:r w:rsidR="009E6D89" w:rsidRPr="004C2815">
        <w:t>.</w:t>
      </w:r>
    </w:p>
    <w:tbl>
      <w:tblPr>
        <w:tblStyle w:val="TableGrid"/>
        <w:tblW w:w="0" w:type="auto"/>
        <w:tblLook w:val="04A0" w:firstRow="1" w:lastRow="0" w:firstColumn="1" w:lastColumn="0" w:noHBand="0" w:noVBand="1"/>
      </w:tblPr>
      <w:tblGrid>
        <w:gridCol w:w="663"/>
        <w:gridCol w:w="463"/>
        <w:gridCol w:w="453"/>
        <w:gridCol w:w="467"/>
        <w:gridCol w:w="467"/>
        <w:gridCol w:w="455"/>
        <w:gridCol w:w="467"/>
        <w:gridCol w:w="467"/>
        <w:gridCol w:w="536"/>
        <w:gridCol w:w="451"/>
        <w:gridCol w:w="451"/>
        <w:gridCol w:w="451"/>
        <w:gridCol w:w="467"/>
        <w:gridCol w:w="467"/>
        <w:gridCol w:w="467"/>
        <w:gridCol w:w="456"/>
        <w:gridCol w:w="456"/>
        <w:gridCol w:w="456"/>
        <w:gridCol w:w="456"/>
      </w:tblGrid>
      <w:tr w:rsidR="00E20EB2" w:rsidRPr="004C2815" w14:paraId="09DD2F46" w14:textId="77777777" w:rsidTr="000D2C93">
        <w:tc>
          <w:tcPr>
            <w:tcW w:w="663" w:type="dxa"/>
          </w:tcPr>
          <w:p w14:paraId="40709B9A" w14:textId="77777777" w:rsidR="00E20EB2" w:rsidRPr="004C2815" w:rsidRDefault="00E20EB2" w:rsidP="00E20EB2"/>
        </w:tc>
        <w:tc>
          <w:tcPr>
            <w:tcW w:w="463" w:type="dxa"/>
            <w:vAlign w:val="bottom"/>
          </w:tcPr>
          <w:p w14:paraId="3B0E2D0D" w14:textId="0896F58A" w:rsidR="00E20EB2" w:rsidRPr="004C2815" w:rsidRDefault="0007746A" w:rsidP="00E20EB2">
            <w:r w:rsidRPr="004C2815">
              <w:rPr>
                <w:rFonts w:ascii="Calibri" w:eastAsia="Times New Roman" w:hAnsi="Calibri" w:cs="Calibri"/>
                <w:b/>
                <w:bCs/>
                <w:color w:val="000000"/>
              </w:rPr>
              <w:t>A</w:t>
            </w:r>
            <w:r w:rsidR="00E20EB2" w:rsidRPr="004C2815">
              <w:rPr>
                <w:rFonts w:ascii="Calibri" w:eastAsia="Times New Roman" w:hAnsi="Calibri" w:cs="Calibri"/>
                <w:b/>
                <w:bCs/>
                <w:color w:val="000000"/>
              </w:rPr>
              <w:t>0</w:t>
            </w:r>
          </w:p>
        </w:tc>
        <w:tc>
          <w:tcPr>
            <w:tcW w:w="453" w:type="dxa"/>
            <w:vAlign w:val="bottom"/>
          </w:tcPr>
          <w:p w14:paraId="29E317DA" w14:textId="0CC7B938" w:rsidR="00E20EB2" w:rsidRPr="004C2815" w:rsidRDefault="00E20EB2" w:rsidP="00E20EB2">
            <w:r w:rsidRPr="004C2815">
              <w:rPr>
                <w:rFonts w:ascii="Calibri" w:eastAsia="Times New Roman" w:hAnsi="Calibri" w:cs="Calibri"/>
                <w:b/>
                <w:bCs/>
                <w:color w:val="000000"/>
              </w:rPr>
              <w:t>a1</w:t>
            </w:r>
          </w:p>
        </w:tc>
        <w:tc>
          <w:tcPr>
            <w:tcW w:w="467" w:type="dxa"/>
            <w:vAlign w:val="bottom"/>
          </w:tcPr>
          <w:p w14:paraId="0816CEA8" w14:textId="6519445A" w:rsidR="00E20EB2" w:rsidRPr="004C2815" w:rsidRDefault="00E20EB2" w:rsidP="00E20EB2">
            <w:r w:rsidRPr="004C2815">
              <w:rPr>
                <w:rFonts w:ascii="Calibri" w:eastAsia="Times New Roman" w:hAnsi="Calibri" w:cs="Calibri"/>
                <w:b/>
                <w:bCs/>
                <w:color w:val="000000"/>
              </w:rPr>
              <w:t>a2</w:t>
            </w:r>
          </w:p>
        </w:tc>
        <w:tc>
          <w:tcPr>
            <w:tcW w:w="467" w:type="dxa"/>
            <w:vAlign w:val="bottom"/>
          </w:tcPr>
          <w:p w14:paraId="6E02A8F1" w14:textId="15601494" w:rsidR="00E20EB2" w:rsidRPr="004C2815" w:rsidRDefault="00E20EB2" w:rsidP="00E20EB2">
            <w:r w:rsidRPr="004C2815">
              <w:rPr>
                <w:rFonts w:ascii="Calibri" w:eastAsia="Times New Roman" w:hAnsi="Calibri" w:cs="Calibri"/>
                <w:b/>
                <w:bCs/>
                <w:color w:val="000000"/>
              </w:rPr>
              <w:t>a3</w:t>
            </w:r>
          </w:p>
        </w:tc>
        <w:tc>
          <w:tcPr>
            <w:tcW w:w="455" w:type="dxa"/>
            <w:vAlign w:val="bottom"/>
          </w:tcPr>
          <w:p w14:paraId="7718224E" w14:textId="22022A1D" w:rsidR="00E20EB2" w:rsidRPr="004C2815" w:rsidRDefault="00E20EB2" w:rsidP="00E20EB2">
            <w:r w:rsidRPr="004C2815">
              <w:rPr>
                <w:rFonts w:ascii="Calibri" w:eastAsia="Times New Roman" w:hAnsi="Calibri" w:cs="Calibri"/>
                <w:b/>
                <w:bCs/>
                <w:color w:val="000000"/>
              </w:rPr>
              <w:t>b1</w:t>
            </w:r>
          </w:p>
        </w:tc>
        <w:tc>
          <w:tcPr>
            <w:tcW w:w="467" w:type="dxa"/>
            <w:vAlign w:val="bottom"/>
          </w:tcPr>
          <w:p w14:paraId="73E8F4CE" w14:textId="481664CA" w:rsidR="00E20EB2" w:rsidRPr="004C2815" w:rsidRDefault="00E20EB2" w:rsidP="00E20EB2">
            <w:r w:rsidRPr="004C2815">
              <w:rPr>
                <w:rFonts w:ascii="Calibri" w:eastAsia="Times New Roman" w:hAnsi="Calibri" w:cs="Calibri"/>
                <w:b/>
                <w:bCs/>
                <w:color w:val="000000"/>
              </w:rPr>
              <w:t>b2</w:t>
            </w:r>
          </w:p>
        </w:tc>
        <w:tc>
          <w:tcPr>
            <w:tcW w:w="467" w:type="dxa"/>
            <w:vAlign w:val="bottom"/>
          </w:tcPr>
          <w:p w14:paraId="4B048762" w14:textId="1E257373" w:rsidR="00E20EB2" w:rsidRPr="004C2815" w:rsidRDefault="00E20EB2" w:rsidP="00E20EB2">
            <w:r w:rsidRPr="004C2815">
              <w:rPr>
                <w:rFonts w:ascii="Calibri" w:eastAsia="Times New Roman" w:hAnsi="Calibri" w:cs="Calibri"/>
                <w:b/>
                <w:bCs/>
                <w:color w:val="000000"/>
              </w:rPr>
              <w:t>b3</w:t>
            </w:r>
          </w:p>
        </w:tc>
        <w:tc>
          <w:tcPr>
            <w:tcW w:w="536" w:type="dxa"/>
            <w:vAlign w:val="bottom"/>
          </w:tcPr>
          <w:p w14:paraId="07CAA0E2" w14:textId="6F51FB25" w:rsidR="00E20EB2" w:rsidRPr="004C2815" w:rsidRDefault="00E20EB2" w:rsidP="00E20EB2">
            <w:r w:rsidRPr="004C2815">
              <w:rPr>
                <w:rFonts w:ascii="Calibri" w:eastAsia="Times New Roman" w:hAnsi="Calibri" w:cs="Calibri"/>
                <w:b/>
                <w:bCs/>
                <w:color w:val="000000"/>
              </w:rPr>
              <w:t>c1</w:t>
            </w:r>
          </w:p>
        </w:tc>
        <w:tc>
          <w:tcPr>
            <w:tcW w:w="451" w:type="dxa"/>
            <w:vAlign w:val="bottom"/>
          </w:tcPr>
          <w:p w14:paraId="038AAF42" w14:textId="61206111" w:rsidR="00E20EB2" w:rsidRPr="004C2815" w:rsidRDefault="00E20EB2" w:rsidP="00E20EB2">
            <w:r w:rsidRPr="004C2815">
              <w:rPr>
                <w:rFonts w:ascii="Calibri" w:eastAsia="Times New Roman" w:hAnsi="Calibri" w:cs="Calibri"/>
                <w:b/>
                <w:bCs/>
                <w:color w:val="000000"/>
              </w:rPr>
              <w:t>c2</w:t>
            </w:r>
          </w:p>
        </w:tc>
        <w:tc>
          <w:tcPr>
            <w:tcW w:w="451" w:type="dxa"/>
            <w:vAlign w:val="bottom"/>
          </w:tcPr>
          <w:p w14:paraId="7A723071" w14:textId="45B81540" w:rsidR="00E20EB2" w:rsidRPr="004C2815" w:rsidRDefault="00E20EB2" w:rsidP="00E20EB2">
            <w:r w:rsidRPr="004C2815">
              <w:rPr>
                <w:rFonts w:ascii="Calibri" w:eastAsia="Times New Roman" w:hAnsi="Calibri" w:cs="Calibri"/>
                <w:b/>
                <w:bCs/>
                <w:color w:val="000000"/>
              </w:rPr>
              <w:t>c3</w:t>
            </w:r>
          </w:p>
        </w:tc>
        <w:tc>
          <w:tcPr>
            <w:tcW w:w="451" w:type="dxa"/>
            <w:vAlign w:val="bottom"/>
          </w:tcPr>
          <w:p w14:paraId="09B96B78" w14:textId="42140713" w:rsidR="00E20EB2" w:rsidRPr="004C2815" w:rsidRDefault="00E20EB2" w:rsidP="00E20EB2">
            <w:r w:rsidRPr="004C2815">
              <w:rPr>
                <w:rFonts w:ascii="Calibri" w:eastAsia="Times New Roman" w:hAnsi="Calibri" w:cs="Calibri"/>
                <w:b/>
                <w:bCs/>
                <w:color w:val="000000"/>
              </w:rPr>
              <w:t>c4</w:t>
            </w:r>
          </w:p>
        </w:tc>
        <w:tc>
          <w:tcPr>
            <w:tcW w:w="467" w:type="dxa"/>
            <w:vAlign w:val="bottom"/>
          </w:tcPr>
          <w:p w14:paraId="295C9D5B" w14:textId="1560410B" w:rsidR="00E20EB2" w:rsidRPr="004C2815" w:rsidRDefault="00E20EB2" w:rsidP="00E20EB2">
            <w:r w:rsidRPr="004C2815">
              <w:rPr>
                <w:rFonts w:ascii="Calibri" w:eastAsia="Times New Roman" w:hAnsi="Calibri" w:cs="Calibri"/>
                <w:b/>
                <w:bCs/>
                <w:color w:val="000000"/>
              </w:rPr>
              <w:t>d1</w:t>
            </w:r>
          </w:p>
        </w:tc>
        <w:tc>
          <w:tcPr>
            <w:tcW w:w="467" w:type="dxa"/>
            <w:vAlign w:val="bottom"/>
          </w:tcPr>
          <w:p w14:paraId="610D7FD4" w14:textId="28ABEE02" w:rsidR="00E20EB2" w:rsidRPr="004C2815" w:rsidRDefault="00E20EB2" w:rsidP="00E20EB2">
            <w:r w:rsidRPr="004C2815">
              <w:rPr>
                <w:rFonts w:ascii="Calibri" w:eastAsia="Times New Roman" w:hAnsi="Calibri" w:cs="Calibri"/>
                <w:b/>
                <w:bCs/>
                <w:color w:val="000000"/>
              </w:rPr>
              <w:t>d2</w:t>
            </w:r>
          </w:p>
        </w:tc>
        <w:tc>
          <w:tcPr>
            <w:tcW w:w="467" w:type="dxa"/>
            <w:vAlign w:val="bottom"/>
          </w:tcPr>
          <w:p w14:paraId="5DEDC4B3" w14:textId="66D6803E" w:rsidR="00E20EB2" w:rsidRPr="004C2815" w:rsidRDefault="00E20EB2" w:rsidP="00E20EB2">
            <w:r w:rsidRPr="004C2815">
              <w:rPr>
                <w:rFonts w:ascii="Calibri" w:eastAsia="Times New Roman" w:hAnsi="Calibri" w:cs="Calibri"/>
                <w:b/>
                <w:bCs/>
                <w:color w:val="000000"/>
              </w:rPr>
              <w:t>d3</w:t>
            </w:r>
          </w:p>
        </w:tc>
        <w:tc>
          <w:tcPr>
            <w:tcW w:w="456" w:type="dxa"/>
            <w:vAlign w:val="bottom"/>
          </w:tcPr>
          <w:p w14:paraId="059FFB52" w14:textId="1248FCA0" w:rsidR="00E20EB2" w:rsidRPr="004C2815" w:rsidRDefault="00E20EB2" w:rsidP="00E20EB2">
            <w:r w:rsidRPr="004C2815">
              <w:rPr>
                <w:rFonts w:ascii="Calibri" w:eastAsia="Times New Roman" w:hAnsi="Calibri" w:cs="Calibri"/>
                <w:b/>
                <w:bCs/>
                <w:color w:val="000000"/>
              </w:rPr>
              <w:t>p1</w:t>
            </w:r>
          </w:p>
        </w:tc>
        <w:tc>
          <w:tcPr>
            <w:tcW w:w="456" w:type="dxa"/>
            <w:vAlign w:val="bottom"/>
          </w:tcPr>
          <w:p w14:paraId="657928AB" w14:textId="75794C3E" w:rsidR="00E20EB2" w:rsidRPr="004C2815" w:rsidRDefault="00E20EB2" w:rsidP="00E20EB2">
            <w:r w:rsidRPr="004C2815">
              <w:rPr>
                <w:rFonts w:ascii="Calibri" w:eastAsia="Times New Roman" w:hAnsi="Calibri" w:cs="Calibri"/>
                <w:b/>
                <w:bCs/>
                <w:color w:val="000000"/>
              </w:rPr>
              <w:t>p2</w:t>
            </w:r>
          </w:p>
        </w:tc>
        <w:tc>
          <w:tcPr>
            <w:tcW w:w="456" w:type="dxa"/>
            <w:vAlign w:val="bottom"/>
          </w:tcPr>
          <w:p w14:paraId="741A0494" w14:textId="024800E0" w:rsidR="00E20EB2" w:rsidRPr="004C2815" w:rsidRDefault="00E20EB2" w:rsidP="00E20EB2">
            <w:r w:rsidRPr="004C2815">
              <w:rPr>
                <w:rFonts w:ascii="Calibri" w:eastAsia="Times New Roman" w:hAnsi="Calibri" w:cs="Calibri"/>
                <w:b/>
                <w:bCs/>
                <w:color w:val="000000"/>
              </w:rPr>
              <w:t>p3</w:t>
            </w:r>
          </w:p>
        </w:tc>
        <w:tc>
          <w:tcPr>
            <w:tcW w:w="456" w:type="dxa"/>
            <w:vAlign w:val="bottom"/>
          </w:tcPr>
          <w:p w14:paraId="252EA784" w14:textId="5888558B" w:rsidR="00E20EB2" w:rsidRPr="004C2815" w:rsidRDefault="00E20EB2" w:rsidP="00E20EB2">
            <w:r w:rsidRPr="004C2815">
              <w:rPr>
                <w:rFonts w:ascii="Calibri" w:eastAsia="Times New Roman" w:hAnsi="Calibri" w:cs="Calibri"/>
                <w:b/>
                <w:bCs/>
                <w:color w:val="000000"/>
              </w:rPr>
              <w:t>p4</w:t>
            </w:r>
          </w:p>
        </w:tc>
      </w:tr>
      <w:tr w:rsidR="005F64D6" w:rsidRPr="004C2815" w14:paraId="30763146" w14:textId="77777777" w:rsidTr="000D2C93">
        <w:tc>
          <w:tcPr>
            <w:tcW w:w="663" w:type="dxa"/>
          </w:tcPr>
          <w:p w14:paraId="5CAD977B" w14:textId="3E7DD38A" w:rsidR="005F66B2" w:rsidRPr="004C2815" w:rsidRDefault="00BB56C5" w:rsidP="005F66B2">
            <w:r w:rsidRPr="004C2815">
              <w:t xml:space="preserve">440 </w:t>
            </w:r>
          </w:p>
        </w:tc>
        <w:tc>
          <w:tcPr>
            <w:tcW w:w="463" w:type="dxa"/>
            <w:vAlign w:val="center"/>
          </w:tcPr>
          <w:p w14:paraId="0A99245A" w14:textId="7D678C11" w:rsidR="005F66B2" w:rsidRPr="004C2815" w:rsidRDefault="005F66B2" w:rsidP="005F66B2">
            <w:pPr>
              <w:rPr>
                <w:sz w:val="14"/>
                <w:szCs w:val="14"/>
              </w:rPr>
            </w:pPr>
            <w:r w:rsidRPr="004C2815">
              <w:rPr>
                <w:sz w:val="14"/>
                <w:szCs w:val="14"/>
              </w:rPr>
              <w:t>0.9</w:t>
            </w:r>
          </w:p>
        </w:tc>
        <w:tc>
          <w:tcPr>
            <w:tcW w:w="453" w:type="dxa"/>
            <w:vAlign w:val="center"/>
          </w:tcPr>
          <w:p w14:paraId="30143BEE" w14:textId="5DD30487" w:rsidR="005F66B2" w:rsidRPr="004C2815" w:rsidRDefault="005F66B2" w:rsidP="005F66B2">
            <w:pPr>
              <w:rPr>
                <w:sz w:val="14"/>
                <w:szCs w:val="14"/>
              </w:rPr>
            </w:pPr>
            <w:r w:rsidRPr="004C2815">
              <w:rPr>
                <w:sz w:val="14"/>
                <w:szCs w:val="14"/>
              </w:rPr>
              <w:t>5.1</w:t>
            </w:r>
          </w:p>
        </w:tc>
        <w:tc>
          <w:tcPr>
            <w:tcW w:w="467" w:type="dxa"/>
            <w:vAlign w:val="center"/>
          </w:tcPr>
          <w:p w14:paraId="134BEBE3" w14:textId="44981C4A" w:rsidR="005F66B2" w:rsidRPr="004C2815" w:rsidRDefault="005F66B2" w:rsidP="005F66B2">
            <w:pPr>
              <w:rPr>
                <w:sz w:val="14"/>
                <w:szCs w:val="14"/>
              </w:rPr>
            </w:pPr>
            <w:r w:rsidRPr="004C2815">
              <w:rPr>
                <w:sz w:val="14"/>
                <w:szCs w:val="14"/>
              </w:rPr>
              <w:t>320</w:t>
            </w:r>
          </w:p>
        </w:tc>
        <w:tc>
          <w:tcPr>
            <w:tcW w:w="467" w:type="dxa"/>
            <w:vAlign w:val="center"/>
          </w:tcPr>
          <w:p w14:paraId="62A50F72" w14:textId="1E68E320" w:rsidR="005F66B2" w:rsidRPr="004C2815" w:rsidRDefault="005F66B2" w:rsidP="005F66B2">
            <w:pPr>
              <w:rPr>
                <w:sz w:val="14"/>
                <w:szCs w:val="14"/>
              </w:rPr>
            </w:pPr>
            <w:r w:rsidRPr="004C2815">
              <w:rPr>
                <w:sz w:val="14"/>
                <w:szCs w:val="14"/>
              </w:rPr>
              <w:t>18.4</w:t>
            </w:r>
          </w:p>
        </w:tc>
        <w:tc>
          <w:tcPr>
            <w:tcW w:w="455" w:type="dxa"/>
            <w:vAlign w:val="center"/>
          </w:tcPr>
          <w:p w14:paraId="714E7A27" w14:textId="564A6472" w:rsidR="005F66B2" w:rsidRPr="004C2815" w:rsidRDefault="005F66B2" w:rsidP="005F66B2">
            <w:pPr>
              <w:rPr>
                <w:sz w:val="14"/>
                <w:szCs w:val="14"/>
              </w:rPr>
            </w:pPr>
            <w:r w:rsidRPr="004C2815">
              <w:rPr>
                <w:sz w:val="14"/>
                <w:szCs w:val="14"/>
              </w:rPr>
              <w:t>1.9</w:t>
            </w:r>
          </w:p>
        </w:tc>
        <w:tc>
          <w:tcPr>
            <w:tcW w:w="467" w:type="dxa"/>
            <w:vAlign w:val="center"/>
          </w:tcPr>
          <w:p w14:paraId="6AB12007" w14:textId="7EFC3B9B" w:rsidR="005F66B2" w:rsidRPr="004C2815" w:rsidRDefault="005F66B2" w:rsidP="005F66B2">
            <w:pPr>
              <w:rPr>
                <w:sz w:val="14"/>
                <w:szCs w:val="14"/>
              </w:rPr>
            </w:pPr>
            <w:r w:rsidRPr="004C2815">
              <w:rPr>
                <w:sz w:val="14"/>
                <w:szCs w:val="14"/>
              </w:rPr>
              <w:t>26.5</w:t>
            </w:r>
          </w:p>
        </w:tc>
        <w:tc>
          <w:tcPr>
            <w:tcW w:w="467" w:type="dxa"/>
            <w:vAlign w:val="center"/>
          </w:tcPr>
          <w:p w14:paraId="2826A21B" w14:textId="79FCB349" w:rsidR="005F66B2" w:rsidRPr="004C2815" w:rsidRDefault="005F66B2" w:rsidP="005F66B2">
            <w:pPr>
              <w:rPr>
                <w:sz w:val="14"/>
                <w:szCs w:val="14"/>
              </w:rPr>
            </w:pPr>
            <w:r w:rsidRPr="004C2815">
              <w:rPr>
                <w:sz w:val="14"/>
                <w:szCs w:val="14"/>
              </w:rPr>
              <w:t>17.0</w:t>
            </w:r>
          </w:p>
        </w:tc>
        <w:tc>
          <w:tcPr>
            <w:tcW w:w="536" w:type="dxa"/>
            <w:vAlign w:val="center"/>
          </w:tcPr>
          <w:p w14:paraId="6D25BF6C" w14:textId="49FD2710" w:rsidR="005F66B2" w:rsidRPr="004C2815" w:rsidRDefault="005F66B2" w:rsidP="005F66B2">
            <w:pPr>
              <w:rPr>
                <w:sz w:val="14"/>
                <w:szCs w:val="14"/>
              </w:rPr>
            </w:pPr>
            <w:r w:rsidRPr="004C2815">
              <w:rPr>
                <w:sz w:val="14"/>
                <w:szCs w:val="14"/>
              </w:rPr>
              <w:t>125.4</w:t>
            </w:r>
          </w:p>
        </w:tc>
        <w:tc>
          <w:tcPr>
            <w:tcW w:w="451" w:type="dxa"/>
            <w:vAlign w:val="center"/>
          </w:tcPr>
          <w:p w14:paraId="5C2D755D" w14:textId="11FD6118" w:rsidR="005F66B2" w:rsidRPr="004C2815" w:rsidRDefault="005F66B2" w:rsidP="005F66B2">
            <w:pPr>
              <w:rPr>
                <w:sz w:val="14"/>
                <w:szCs w:val="14"/>
              </w:rPr>
            </w:pPr>
            <w:r w:rsidRPr="004C2815">
              <w:rPr>
                <w:sz w:val="14"/>
                <w:szCs w:val="14"/>
              </w:rPr>
              <w:t>4.5</w:t>
            </w:r>
          </w:p>
        </w:tc>
        <w:tc>
          <w:tcPr>
            <w:tcW w:w="451" w:type="dxa"/>
            <w:vAlign w:val="center"/>
          </w:tcPr>
          <w:p w14:paraId="56FC569D" w14:textId="47E08E20" w:rsidR="005F66B2" w:rsidRPr="004C2815" w:rsidRDefault="005F66B2" w:rsidP="005F66B2">
            <w:pPr>
              <w:rPr>
                <w:sz w:val="14"/>
                <w:szCs w:val="14"/>
              </w:rPr>
            </w:pPr>
            <w:r w:rsidRPr="004C2815">
              <w:rPr>
                <w:sz w:val="14"/>
                <w:szCs w:val="14"/>
              </w:rPr>
              <w:t>5.9</w:t>
            </w:r>
          </w:p>
        </w:tc>
        <w:tc>
          <w:tcPr>
            <w:tcW w:w="451" w:type="dxa"/>
            <w:vAlign w:val="center"/>
          </w:tcPr>
          <w:p w14:paraId="2993991B" w14:textId="0CB94BBA" w:rsidR="005F66B2" w:rsidRPr="004C2815" w:rsidRDefault="005F66B2" w:rsidP="005F66B2">
            <w:pPr>
              <w:rPr>
                <w:sz w:val="14"/>
                <w:szCs w:val="14"/>
              </w:rPr>
            </w:pPr>
            <w:r w:rsidRPr="004C2815">
              <w:rPr>
                <w:sz w:val="14"/>
                <w:szCs w:val="14"/>
              </w:rPr>
              <w:t>9.3</w:t>
            </w:r>
          </w:p>
        </w:tc>
        <w:tc>
          <w:tcPr>
            <w:tcW w:w="467" w:type="dxa"/>
            <w:vAlign w:val="center"/>
          </w:tcPr>
          <w:p w14:paraId="1E657302" w14:textId="3B9AD9D7" w:rsidR="005F66B2" w:rsidRPr="004C2815" w:rsidRDefault="005F66B2" w:rsidP="005F66B2">
            <w:pPr>
              <w:rPr>
                <w:sz w:val="14"/>
                <w:szCs w:val="14"/>
              </w:rPr>
            </w:pPr>
            <w:r w:rsidRPr="004C2815">
              <w:rPr>
                <w:sz w:val="14"/>
                <w:szCs w:val="14"/>
              </w:rPr>
              <w:t>18.5</w:t>
            </w:r>
          </w:p>
        </w:tc>
        <w:tc>
          <w:tcPr>
            <w:tcW w:w="467" w:type="dxa"/>
            <w:vAlign w:val="center"/>
          </w:tcPr>
          <w:p w14:paraId="34F9D12B" w14:textId="3EA3DA95" w:rsidR="005F66B2" w:rsidRPr="004C2815" w:rsidRDefault="005F66B2" w:rsidP="005F66B2">
            <w:pPr>
              <w:rPr>
                <w:sz w:val="14"/>
                <w:szCs w:val="14"/>
              </w:rPr>
            </w:pPr>
            <w:r w:rsidRPr="004C2815">
              <w:rPr>
                <w:sz w:val="14"/>
                <w:szCs w:val="14"/>
              </w:rPr>
              <w:t>7.4</w:t>
            </w:r>
          </w:p>
        </w:tc>
        <w:tc>
          <w:tcPr>
            <w:tcW w:w="467" w:type="dxa"/>
            <w:vAlign w:val="center"/>
          </w:tcPr>
          <w:p w14:paraId="6EDA365C" w14:textId="0383B01F" w:rsidR="005F66B2" w:rsidRPr="004C2815" w:rsidRDefault="005F66B2" w:rsidP="005F66B2">
            <w:pPr>
              <w:rPr>
                <w:sz w:val="14"/>
                <w:szCs w:val="14"/>
              </w:rPr>
            </w:pPr>
            <w:r w:rsidRPr="004C2815">
              <w:rPr>
                <w:sz w:val="14"/>
                <w:szCs w:val="14"/>
              </w:rPr>
              <w:t>36.8</w:t>
            </w:r>
          </w:p>
        </w:tc>
        <w:tc>
          <w:tcPr>
            <w:tcW w:w="456" w:type="dxa"/>
            <w:vAlign w:val="center"/>
          </w:tcPr>
          <w:p w14:paraId="44645C29" w14:textId="7B314AEB" w:rsidR="005F66B2" w:rsidRPr="004C2815" w:rsidRDefault="005F66B2" w:rsidP="005F66B2">
            <w:pPr>
              <w:rPr>
                <w:sz w:val="14"/>
                <w:szCs w:val="14"/>
              </w:rPr>
            </w:pPr>
            <w:r w:rsidRPr="004C2815">
              <w:rPr>
                <w:sz w:val="14"/>
                <w:szCs w:val="14"/>
              </w:rPr>
              <w:t>0.5</w:t>
            </w:r>
          </w:p>
        </w:tc>
        <w:tc>
          <w:tcPr>
            <w:tcW w:w="456" w:type="dxa"/>
            <w:vAlign w:val="center"/>
          </w:tcPr>
          <w:p w14:paraId="59306ABB" w14:textId="2D141CDF" w:rsidR="005F66B2" w:rsidRPr="004C2815" w:rsidRDefault="005F66B2" w:rsidP="005F66B2">
            <w:pPr>
              <w:rPr>
                <w:sz w:val="14"/>
                <w:szCs w:val="14"/>
              </w:rPr>
            </w:pPr>
            <w:r w:rsidRPr="004C2815">
              <w:rPr>
                <w:sz w:val="14"/>
                <w:szCs w:val="14"/>
              </w:rPr>
              <w:t>0.4</w:t>
            </w:r>
          </w:p>
        </w:tc>
        <w:tc>
          <w:tcPr>
            <w:tcW w:w="456" w:type="dxa"/>
            <w:vAlign w:val="center"/>
          </w:tcPr>
          <w:p w14:paraId="317B7FF8" w14:textId="77A46875" w:rsidR="005F66B2" w:rsidRPr="004C2815" w:rsidRDefault="005F66B2" w:rsidP="005F66B2">
            <w:pPr>
              <w:rPr>
                <w:sz w:val="14"/>
                <w:szCs w:val="14"/>
              </w:rPr>
            </w:pPr>
            <w:r w:rsidRPr="004C2815">
              <w:rPr>
                <w:sz w:val="14"/>
                <w:szCs w:val="14"/>
              </w:rPr>
              <w:t>0.4</w:t>
            </w:r>
          </w:p>
        </w:tc>
        <w:tc>
          <w:tcPr>
            <w:tcW w:w="456" w:type="dxa"/>
            <w:vAlign w:val="center"/>
          </w:tcPr>
          <w:p w14:paraId="69E9267B" w14:textId="79483B59" w:rsidR="005F66B2" w:rsidRPr="004C2815" w:rsidRDefault="005F66B2" w:rsidP="005F66B2">
            <w:pPr>
              <w:rPr>
                <w:sz w:val="14"/>
                <w:szCs w:val="14"/>
              </w:rPr>
            </w:pPr>
            <w:r w:rsidRPr="004C2815">
              <w:rPr>
                <w:sz w:val="14"/>
                <w:szCs w:val="14"/>
              </w:rPr>
              <w:t>0.2</w:t>
            </w:r>
          </w:p>
        </w:tc>
      </w:tr>
      <w:tr w:rsidR="005F64D6" w:rsidRPr="004C2815" w14:paraId="66A12649" w14:textId="77777777" w:rsidTr="000D2C93">
        <w:tc>
          <w:tcPr>
            <w:tcW w:w="663" w:type="dxa"/>
          </w:tcPr>
          <w:p w14:paraId="056B4C60" w14:textId="0FBCC388" w:rsidR="005F66B2" w:rsidRPr="004C2815" w:rsidRDefault="00BB56C5" w:rsidP="005F66B2">
            <w:r w:rsidRPr="004C2815">
              <w:t>500</w:t>
            </w:r>
          </w:p>
        </w:tc>
        <w:tc>
          <w:tcPr>
            <w:tcW w:w="463" w:type="dxa"/>
            <w:vAlign w:val="center"/>
          </w:tcPr>
          <w:p w14:paraId="005DBE58" w14:textId="0CB63F79" w:rsidR="005F66B2" w:rsidRPr="004C2815" w:rsidRDefault="005F66B2" w:rsidP="005F66B2">
            <w:pPr>
              <w:rPr>
                <w:sz w:val="14"/>
                <w:szCs w:val="14"/>
              </w:rPr>
            </w:pPr>
            <w:r w:rsidRPr="004C2815">
              <w:rPr>
                <w:sz w:val="14"/>
                <w:szCs w:val="14"/>
              </w:rPr>
              <w:t>0.7</w:t>
            </w:r>
          </w:p>
        </w:tc>
        <w:tc>
          <w:tcPr>
            <w:tcW w:w="453" w:type="dxa"/>
            <w:vAlign w:val="center"/>
          </w:tcPr>
          <w:p w14:paraId="275BE3AD" w14:textId="25BD4B9B" w:rsidR="005F66B2" w:rsidRPr="004C2815" w:rsidRDefault="005F66B2" w:rsidP="005F66B2">
            <w:pPr>
              <w:rPr>
                <w:sz w:val="14"/>
                <w:szCs w:val="14"/>
              </w:rPr>
            </w:pPr>
            <w:r w:rsidRPr="004C2815">
              <w:rPr>
                <w:sz w:val="14"/>
                <w:szCs w:val="14"/>
              </w:rPr>
              <w:t>3.3</w:t>
            </w:r>
          </w:p>
        </w:tc>
        <w:tc>
          <w:tcPr>
            <w:tcW w:w="467" w:type="dxa"/>
            <w:vAlign w:val="center"/>
          </w:tcPr>
          <w:p w14:paraId="0B3A360D" w14:textId="656DA0FF" w:rsidR="005F66B2" w:rsidRPr="004C2815" w:rsidRDefault="005F66B2" w:rsidP="005F66B2">
            <w:pPr>
              <w:rPr>
                <w:sz w:val="14"/>
                <w:szCs w:val="14"/>
              </w:rPr>
            </w:pPr>
            <w:r w:rsidRPr="004C2815">
              <w:rPr>
                <w:sz w:val="14"/>
                <w:szCs w:val="14"/>
              </w:rPr>
              <w:t>47.5</w:t>
            </w:r>
          </w:p>
        </w:tc>
        <w:tc>
          <w:tcPr>
            <w:tcW w:w="467" w:type="dxa"/>
            <w:vAlign w:val="center"/>
          </w:tcPr>
          <w:p w14:paraId="53383630" w14:textId="106A38D7" w:rsidR="005F66B2" w:rsidRPr="004C2815" w:rsidRDefault="005F66B2" w:rsidP="005F66B2">
            <w:pPr>
              <w:rPr>
                <w:sz w:val="14"/>
                <w:szCs w:val="14"/>
              </w:rPr>
            </w:pPr>
            <w:r w:rsidRPr="004C2815">
              <w:rPr>
                <w:sz w:val="14"/>
                <w:szCs w:val="14"/>
              </w:rPr>
              <w:t>9.5</w:t>
            </w:r>
          </w:p>
        </w:tc>
        <w:tc>
          <w:tcPr>
            <w:tcW w:w="455" w:type="dxa"/>
            <w:vAlign w:val="center"/>
          </w:tcPr>
          <w:p w14:paraId="2E83A262" w14:textId="0754DAEC" w:rsidR="005F66B2" w:rsidRPr="004C2815" w:rsidRDefault="005F66B2" w:rsidP="005F66B2">
            <w:pPr>
              <w:rPr>
                <w:sz w:val="14"/>
                <w:szCs w:val="14"/>
              </w:rPr>
            </w:pPr>
            <w:r w:rsidRPr="004C2815">
              <w:rPr>
                <w:sz w:val="14"/>
                <w:szCs w:val="14"/>
              </w:rPr>
              <w:t>1.8</w:t>
            </w:r>
          </w:p>
        </w:tc>
        <w:tc>
          <w:tcPr>
            <w:tcW w:w="467" w:type="dxa"/>
            <w:vAlign w:val="center"/>
          </w:tcPr>
          <w:p w14:paraId="0AF9665E" w14:textId="5D5F3EDD" w:rsidR="005F66B2" w:rsidRPr="004C2815" w:rsidRDefault="005F66B2" w:rsidP="005F66B2">
            <w:pPr>
              <w:rPr>
                <w:sz w:val="14"/>
                <w:szCs w:val="14"/>
              </w:rPr>
            </w:pPr>
            <w:r w:rsidRPr="004C2815">
              <w:rPr>
                <w:sz w:val="14"/>
                <w:szCs w:val="14"/>
              </w:rPr>
              <w:t>13.8</w:t>
            </w:r>
          </w:p>
        </w:tc>
        <w:tc>
          <w:tcPr>
            <w:tcW w:w="467" w:type="dxa"/>
            <w:vAlign w:val="center"/>
          </w:tcPr>
          <w:p w14:paraId="1CD8D2AE" w14:textId="50AC4813" w:rsidR="005F66B2" w:rsidRPr="004C2815" w:rsidRDefault="005F66B2" w:rsidP="005F66B2">
            <w:pPr>
              <w:rPr>
                <w:sz w:val="14"/>
                <w:szCs w:val="14"/>
              </w:rPr>
            </w:pPr>
            <w:r w:rsidRPr="004C2815">
              <w:rPr>
                <w:sz w:val="14"/>
                <w:szCs w:val="14"/>
              </w:rPr>
              <w:t>11.1</w:t>
            </w:r>
          </w:p>
        </w:tc>
        <w:tc>
          <w:tcPr>
            <w:tcW w:w="536" w:type="dxa"/>
            <w:vAlign w:val="center"/>
          </w:tcPr>
          <w:p w14:paraId="45172F55" w14:textId="3195329D" w:rsidR="005F66B2" w:rsidRPr="004C2815" w:rsidRDefault="005F66B2" w:rsidP="005F66B2">
            <w:pPr>
              <w:rPr>
                <w:sz w:val="14"/>
                <w:szCs w:val="14"/>
              </w:rPr>
            </w:pPr>
            <w:r w:rsidRPr="004C2815">
              <w:rPr>
                <w:sz w:val="14"/>
                <w:szCs w:val="14"/>
              </w:rPr>
              <w:t>183.0</w:t>
            </w:r>
          </w:p>
        </w:tc>
        <w:tc>
          <w:tcPr>
            <w:tcW w:w="451" w:type="dxa"/>
            <w:vAlign w:val="center"/>
          </w:tcPr>
          <w:p w14:paraId="257FACB8" w14:textId="6F694926" w:rsidR="005F66B2" w:rsidRPr="004C2815" w:rsidRDefault="005F66B2" w:rsidP="005F66B2">
            <w:pPr>
              <w:rPr>
                <w:sz w:val="14"/>
                <w:szCs w:val="14"/>
              </w:rPr>
            </w:pPr>
            <w:r w:rsidRPr="004C2815">
              <w:rPr>
                <w:sz w:val="14"/>
                <w:szCs w:val="14"/>
              </w:rPr>
              <w:t>3.5</w:t>
            </w:r>
          </w:p>
        </w:tc>
        <w:tc>
          <w:tcPr>
            <w:tcW w:w="451" w:type="dxa"/>
            <w:vAlign w:val="center"/>
          </w:tcPr>
          <w:p w14:paraId="2E11C458" w14:textId="40741C62" w:rsidR="005F66B2" w:rsidRPr="004C2815" w:rsidRDefault="005F66B2" w:rsidP="005F66B2">
            <w:pPr>
              <w:rPr>
                <w:sz w:val="14"/>
                <w:szCs w:val="14"/>
              </w:rPr>
            </w:pPr>
            <w:r w:rsidRPr="004C2815">
              <w:rPr>
                <w:sz w:val="14"/>
                <w:szCs w:val="14"/>
              </w:rPr>
              <w:t>4.5</w:t>
            </w:r>
          </w:p>
        </w:tc>
        <w:tc>
          <w:tcPr>
            <w:tcW w:w="451" w:type="dxa"/>
            <w:vAlign w:val="center"/>
          </w:tcPr>
          <w:p w14:paraId="7AA631F7" w14:textId="4171AD6C" w:rsidR="005F66B2" w:rsidRPr="004C2815" w:rsidRDefault="005F66B2" w:rsidP="005F66B2">
            <w:pPr>
              <w:rPr>
                <w:sz w:val="14"/>
                <w:szCs w:val="14"/>
              </w:rPr>
            </w:pPr>
            <w:r w:rsidRPr="004C2815">
              <w:rPr>
                <w:sz w:val="14"/>
                <w:szCs w:val="14"/>
              </w:rPr>
              <w:t>5.3</w:t>
            </w:r>
          </w:p>
        </w:tc>
        <w:tc>
          <w:tcPr>
            <w:tcW w:w="467" w:type="dxa"/>
            <w:vAlign w:val="center"/>
          </w:tcPr>
          <w:p w14:paraId="54D7D44E" w14:textId="4116EF90" w:rsidR="005F66B2" w:rsidRPr="004C2815" w:rsidRDefault="005F66B2" w:rsidP="005F66B2">
            <w:pPr>
              <w:rPr>
                <w:sz w:val="14"/>
                <w:szCs w:val="14"/>
              </w:rPr>
            </w:pPr>
            <w:r w:rsidRPr="004C2815">
              <w:rPr>
                <w:sz w:val="14"/>
                <w:szCs w:val="14"/>
              </w:rPr>
              <w:t>5.6</w:t>
            </w:r>
          </w:p>
        </w:tc>
        <w:tc>
          <w:tcPr>
            <w:tcW w:w="467" w:type="dxa"/>
            <w:vAlign w:val="center"/>
          </w:tcPr>
          <w:p w14:paraId="76F88CAC" w14:textId="27F12D4C" w:rsidR="005F66B2" w:rsidRPr="004C2815" w:rsidRDefault="005F66B2" w:rsidP="005F66B2">
            <w:pPr>
              <w:rPr>
                <w:sz w:val="14"/>
                <w:szCs w:val="14"/>
              </w:rPr>
            </w:pPr>
            <w:r w:rsidRPr="004C2815">
              <w:rPr>
                <w:sz w:val="14"/>
                <w:szCs w:val="14"/>
              </w:rPr>
              <w:t>6.0</w:t>
            </w:r>
          </w:p>
        </w:tc>
        <w:tc>
          <w:tcPr>
            <w:tcW w:w="467" w:type="dxa"/>
            <w:vAlign w:val="center"/>
          </w:tcPr>
          <w:p w14:paraId="3839A89B" w14:textId="485CCD6C" w:rsidR="005F66B2" w:rsidRPr="004C2815" w:rsidRDefault="005F66B2" w:rsidP="005F66B2">
            <w:pPr>
              <w:rPr>
                <w:sz w:val="14"/>
                <w:szCs w:val="14"/>
              </w:rPr>
            </w:pPr>
            <w:r w:rsidRPr="004C2815">
              <w:rPr>
                <w:sz w:val="14"/>
                <w:szCs w:val="14"/>
              </w:rPr>
              <w:t>13.7</w:t>
            </w:r>
          </w:p>
        </w:tc>
        <w:tc>
          <w:tcPr>
            <w:tcW w:w="456" w:type="dxa"/>
            <w:vAlign w:val="center"/>
          </w:tcPr>
          <w:p w14:paraId="1706218C" w14:textId="078FE279" w:rsidR="005F66B2" w:rsidRPr="004C2815" w:rsidRDefault="005F66B2" w:rsidP="005F66B2">
            <w:pPr>
              <w:rPr>
                <w:sz w:val="14"/>
                <w:szCs w:val="14"/>
              </w:rPr>
            </w:pPr>
            <w:r w:rsidRPr="004C2815">
              <w:rPr>
                <w:sz w:val="14"/>
                <w:szCs w:val="14"/>
              </w:rPr>
              <w:t>0.5</w:t>
            </w:r>
          </w:p>
        </w:tc>
        <w:tc>
          <w:tcPr>
            <w:tcW w:w="456" w:type="dxa"/>
            <w:vAlign w:val="center"/>
          </w:tcPr>
          <w:p w14:paraId="6141A62A" w14:textId="35EFF3A1" w:rsidR="005F66B2" w:rsidRPr="004C2815" w:rsidRDefault="005F66B2" w:rsidP="005F66B2">
            <w:pPr>
              <w:rPr>
                <w:sz w:val="14"/>
                <w:szCs w:val="14"/>
              </w:rPr>
            </w:pPr>
            <w:r w:rsidRPr="004C2815">
              <w:rPr>
                <w:sz w:val="14"/>
                <w:szCs w:val="14"/>
              </w:rPr>
              <w:t>0.4</w:t>
            </w:r>
          </w:p>
        </w:tc>
        <w:tc>
          <w:tcPr>
            <w:tcW w:w="456" w:type="dxa"/>
            <w:vAlign w:val="center"/>
          </w:tcPr>
          <w:p w14:paraId="2E907CD7" w14:textId="51623FC1" w:rsidR="005F66B2" w:rsidRPr="004C2815" w:rsidRDefault="005F66B2" w:rsidP="005F66B2">
            <w:pPr>
              <w:rPr>
                <w:sz w:val="14"/>
                <w:szCs w:val="14"/>
              </w:rPr>
            </w:pPr>
            <w:r w:rsidRPr="004C2815">
              <w:rPr>
                <w:sz w:val="14"/>
                <w:szCs w:val="14"/>
              </w:rPr>
              <w:t>0.4</w:t>
            </w:r>
          </w:p>
        </w:tc>
        <w:tc>
          <w:tcPr>
            <w:tcW w:w="456" w:type="dxa"/>
            <w:vAlign w:val="center"/>
          </w:tcPr>
          <w:p w14:paraId="781206F0" w14:textId="4134A7E7" w:rsidR="005F66B2" w:rsidRPr="004C2815" w:rsidRDefault="005F66B2" w:rsidP="005F66B2">
            <w:pPr>
              <w:rPr>
                <w:sz w:val="14"/>
                <w:szCs w:val="14"/>
              </w:rPr>
            </w:pPr>
            <w:r w:rsidRPr="004C2815">
              <w:rPr>
                <w:sz w:val="14"/>
                <w:szCs w:val="14"/>
              </w:rPr>
              <w:t>0.2</w:t>
            </w:r>
          </w:p>
        </w:tc>
      </w:tr>
      <w:tr w:rsidR="005F64D6" w:rsidRPr="004C2815" w14:paraId="0EC61D91" w14:textId="77777777" w:rsidTr="000D2C93">
        <w:tc>
          <w:tcPr>
            <w:tcW w:w="663" w:type="dxa"/>
          </w:tcPr>
          <w:p w14:paraId="1FC350D8" w14:textId="1D65F096" w:rsidR="005F66B2" w:rsidRPr="004C2815" w:rsidRDefault="00BB56C5" w:rsidP="005F66B2">
            <w:r w:rsidRPr="004C2815">
              <w:t>675</w:t>
            </w:r>
          </w:p>
        </w:tc>
        <w:tc>
          <w:tcPr>
            <w:tcW w:w="463" w:type="dxa"/>
            <w:vAlign w:val="center"/>
          </w:tcPr>
          <w:p w14:paraId="23012AF0" w14:textId="14176B1A" w:rsidR="005F66B2" w:rsidRPr="004C2815" w:rsidRDefault="005F66B2" w:rsidP="005F66B2">
            <w:pPr>
              <w:rPr>
                <w:sz w:val="14"/>
                <w:szCs w:val="14"/>
              </w:rPr>
            </w:pPr>
            <w:r w:rsidRPr="004C2815">
              <w:rPr>
                <w:sz w:val="14"/>
                <w:szCs w:val="14"/>
              </w:rPr>
              <w:t>0.8</w:t>
            </w:r>
          </w:p>
        </w:tc>
        <w:tc>
          <w:tcPr>
            <w:tcW w:w="453" w:type="dxa"/>
            <w:vAlign w:val="center"/>
          </w:tcPr>
          <w:p w14:paraId="7ED90310" w14:textId="01264158" w:rsidR="005F66B2" w:rsidRPr="004C2815" w:rsidRDefault="005F66B2" w:rsidP="005F66B2">
            <w:pPr>
              <w:rPr>
                <w:sz w:val="14"/>
                <w:szCs w:val="14"/>
              </w:rPr>
            </w:pPr>
            <w:r w:rsidRPr="004C2815">
              <w:rPr>
                <w:sz w:val="14"/>
                <w:szCs w:val="14"/>
              </w:rPr>
              <w:t>2.8</w:t>
            </w:r>
          </w:p>
        </w:tc>
        <w:tc>
          <w:tcPr>
            <w:tcW w:w="467" w:type="dxa"/>
            <w:vAlign w:val="center"/>
          </w:tcPr>
          <w:p w14:paraId="665780C2" w14:textId="4322C587" w:rsidR="005F66B2" w:rsidRPr="004C2815" w:rsidRDefault="005F66B2" w:rsidP="005F66B2">
            <w:pPr>
              <w:rPr>
                <w:sz w:val="14"/>
                <w:szCs w:val="14"/>
              </w:rPr>
            </w:pPr>
            <w:r w:rsidRPr="004C2815">
              <w:rPr>
                <w:sz w:val="14"/>
                <w:szCs w:val="14"/>
              </w:rPr>
              <w:t>20.1</w:t>
            </w:r>
          </w:p>
        </w:tc>
        <w:tc>
          <w:tcPr>
            <w:tcW w:w="467" w:type="dxa"/>
            <w:vAlign w:val="center"/>
          </w:tcPr>
          <w:p w14:paraId="45F38DBC" w14:textId="59E539A2" w:rsidR="005F66B2" w:rsidRPr="004C2815" w:rsidRDefault="005F66B2" w:rsidP="005F66B2">
            <w:pPr>
              <w:rPr>
                <w:sz w:val="14"/>
                <w:szCs w:val="14"/>
              </w:rPr>
            </w:pPr>
            <w:r w:rsidRPr="004C2815">
              <w:rPr>
                <w:sz w:val="14"/>
                <w:szCs w:val="14"/>
              </w:rPr>
              <w:t>6.1</w:t>
            </w:r>
          </w:p>
        </w:tc>
        <w:tc>
          <w:tcPr>
            <w:tcW w:w="455" w:type="dxa"/>
            <w:vAlign w:val="center"/>
          </w:tcPr>
          <w:p w14:paraId="2B91376B" w14:textId="3B6FE635" w:rsidR="005F66B2" w:rsidRPr="004C2815" w:rsidRDefault="005F66B2" w:rsidP="005F66B2">
            <w:pPr>
              <w:rPr>
                <w:sz w:val="14"/>
                <w:szCs w:val="14"/>
              </w:rPr>
            </w:pPr>
            <w:r w:rsidRPr="004C2815">
              <w:rPr>
                <w:sz w:val="14"/>
                <w:szCs w:val="14"/>
              </w:rPr>
              <w:t>1.6</w:t>
            </w:r>
          </w:p>
        </w:tc>
        <w:tc>
          <w:tcPr>
            <w:tcW w:w="467" w:type="dxa"/>
            <w:vAlign w:val="center"/>
          </w:tcPr>
          <w:p w14:paraId="7D07E0B4" w14:textId="4EDF45E9" w:rsidR="005F66B2" w:rsidRPr="004C2815" w:rsidRDefault="005F66B2" w:rsidP="005F66B2">
            <w:pPr>
              <w:rPr>
                <w:sz w:val="14"/>
                <w:szCs w:val="14"/>
              </w:rPr>
            </w:pPr>
            <w:r w:rsidRPr="004C2815">
              <w:rPr>
                <w:sz w:val="14"/>
                <w:szCs w:val="14"/>
              </w:rPr>
              <w:t>10.3</w:t>
            </w:r>
          </w:p>
        </w:tc>
        <w:tc>
          <w:tcPr>
            <w:tcW w:w="467" w:type="dxa"/>
            <w:vAlign w:val="center"/>
          </w:tcPr>
          <w:p w14:paraId="32445B9E" w14:textId="7894B62F" w:rsidR="005F66B2" w:rsidRPr="004C2815" w:rsidRDefault="005F66B2" w:rsidP="005F66B2">
            <w:pPr>
              <w:rPr>
                <w:sz w:val="14"/>
                <w:szCs w:val="14"/>
              </w:rPr>
            </w:pPr>
            <w:r w:rsidRPr="004C2815">
              <w:rPr>
                <w:sz w:val="14"/>
                <w:szCs w:val="14"/>
              </w:rPr>
              <w:t>10.3</w:t>
            </w:r>
          </w:p>
        </w:tc>
        <w:tc>
          <w:tcPr>
            <w:tcW w:w="536" w:type="dxa"/>
            <w:vAlign w:val="center"/>
          </w:tcPr>
          <w:p w14:paraId="037B8A8D" w14:textId="527654B5" w:rsidR="005F66B2" w:rsidRPr="004C2815" w:rsidRDefault="005F66B2" w:rsidP="005F66B2">
            <w:pPr>
              <w:rPr>
                <w:sz w:val="14"/>
                <w:szCs w:val="14"/>
              </w:rPr>
            </w:pPr>
            <w:r w:rsidRPr="004C2815">
              <w:rPr>
                <w:sz w:val="14"/>
                <w:szCs w:val="14"/>
              </w:rPr>
              <w:t>26.1</w:t>
            </w:r>
          </w:p>
        </w:tc>
        <w:tc>
          <w:tcPr>
            <w:tcW w:w="451" w:type="dxa"/>
            <w:vAlign w:val="center"/>
          </w:tcPr>
          <w:p w14:paraId="357F0802" w14:textId="08F9C3B5" w:rsidR="005F66B2" w:rsidRPr="004C2815" w:rsidRDefault="005F66B2" w:rsidP="005F66B2">
            <w:pPr>
              <w:rPr>
                <w:sz w:val="14"/>
                <w:szCs w:val="14"/>
              </w:rPr>
            </w:pPr>
            <w:r w:rsidRPr="004C2815">
              <w:rPr>
                <w:sz w:val="14"/>
                <w:szCs w:val="14"/>
              </w:rPr>
              <w:t>3.3</w:t>
            </w:r>
          </w:p>
        </w:tc>
        <w:tc>
          <w:tcPr>
            <w:tcW w:w="451" w:type="dxa"/>
            <w:vAlign w:val="center"/>
          </w:tcPr>
          <w:p w14:paraId="656304D3" w14:textId="2FAD54D4" w:rsidR="005F66B2" w:rsidRPr="004C2815" w:rsidRDefault="005F66B2" w:rsidP="005F66B2">
            <w:pPr>
              <w:rPr>
                <w:sz w:val="14"/>
                <w:szCs w:val="14"/>
              </w:rPr>
            </w:pPr>
            <w:r w:rsidRPr="004C2815">
              <w:rPr>
                <w:sz w:val="14"/>
                <w:szCs w:val="14"/>
              </w:rPr>
              <w:t>3.3</w:t>
            </w:r>
          </w:p>
        </w:tc>
        <w:tc>
          <w:tcPr>
            <w:tcW w:w="451" w:type="dxa"/>
            <w:vAlign w:val="center"/>
          </w:tcPr>
          <w:p w14:paraId="22BCF329" w14:textId="279C282D" w:rsidR="005F66B2" w:rsidRPr="004C2815" w:rsidRDefault="005F66B2" w:rsidP="005F66B2">
            <w:pPr>
              <w:rPr>
                <w:sz w:val="14"/>
                <w:szCs w:val="14"/>
              </w:rPr>
            </w:pPr>
            <w:r w:rsidRPr="004C2815">
              <w:rPr>
                <w:sz w:val="14"/>
                <w:szCs w:val="14"/>
              </w:rPr>
              <w:t>6.5</w:t>
            </w:r>
          </w:p>
        </w:tc>
        <w:tc>
          <w:tcPr>
            <w:tcW w:w="467" w:type="dxa"/>
            <w:vAlign w:val="center"/>
          </w:tcPr>
          <w:p w14:paraId="45C943EF" w14:textId="2CBE140D" w:rsidR="005F66B2" w:rsidRPr="004C2815" w:rsidRDefault="005F66B2" w:rsidP="005F66B2">
            <w:pPr>
              <w:rPr>
                <w:sz w:val="14"/>
                <w:szCs w:val="14"/>
              </w:rPr>
            </w:pPr>
            <w:r w:rsidRPr="004C2815">
              <w:rPr>
                <w:sz w:val="14"/>
                <w:szCs w:val="14"/>
              </w:rPr>
              <w:t>10.1</w:t>
            </w:r>
          </w:p>
        </w:tc>
        <w:tc>
          <w:tcPr>
            <w:tcW w:w="467" w:type="dxa"/>
            <w:vAlign w:val="center"/>
          </w:tcPr>
          <w:p w14:paraId="55401212" w14:textId="1313F810" w:rsidR="005F66B2" w:rsidRPr="004C2815" w:rsidRDefault="005F66B2" w:rsidP="005F66B2">
            <w:pPr>
              <w:rPr>
                <w:sz w:val="14"/>
                <w:szCs w:val="14"/>
              </w:rPr>
            </w:pPr>
            <w:r w:rsidRPr="004C2815">
              <w:rPr>
                <w:sz w:val="14"/>
                <w:szCs w:val="14"/>
              </w:rPr>
              <w:t>7.5</w:t>
            </w:r>
          </w:p>
        </w:tc>
        <w:tc>
          <w:tcPr>
            <w:tcW w:w="467" w:type="dxa"/>
            <w:vAlign w:val="center"/>
          </w:tcPr>
          <w:p w14:paraId="16022C1C" w14:textId="662B3A05" w:rsidR="005F66B2" w:rsidRPr="004C2815" w:rsidRDefault="005F66B2" w:rsidP="005F66B2">
            <w:pPr>
              <w:rPr>
                <w:sz w:val="14"/>
                <w:szCs w:val="14"/>
              </w:rPr>
            </w:pPr>
            <w:r w:rsidRPr="004C2815">
              <w:rPr>
                <w:sz w:val="14"/>
                <w:szCs w:val="14"/>
              </w:rPr>
              <w:t>11.1</w:t>
            </w:r>
          </w:p>
        </w:tc>
        <w:tc>
          <w:tcPr>
            <w:tcW w:w="456" w:type="dxa"/>
            <w:vAlign w:val="center"/>
          </w:tcPr>
          <w:p w14:paraId="6C62F367" w14:textId="704E9BB0" w:rsidR="005F66B2" w:rsidRPr="004C2815" w:rsidRDefault="005F66B2" w:rsidP="005F66B2">
            <w:pPr>
              <w:rPr>
                <w:sz w:val="14"/>
                <w:szCs w:val="14"/>
              </w:rPr>
            </w:pPr>
            <w:r w:rsidRPr="004C2815">
              <w:rPr>
                <w:sz w:val="14"/>
                <w:szCs w:val="14"/>
              </w:rPr>
              <w:t>0.5</w:t>
            </w:r>
          </w:p>
        </w:tc>
        <w:tc>
          <w:tcPr>
            <w:tcW w:w="456" w:type="dxa"/>
            <w:vAlign w:val="center"/>
          </w:tcPr>
          <w:p w14:paraId="2B20B054" w14:textId="12B79C1D" w:rsidR="005F66B2" w:rsidRPr="004C2815" w:rsidRDefault="005F66B2" w:rsidP="005F66B2">
            <w:pPr>
              <w:rPr>
                <w:sz w:val="14"/>
                <w:szCs w:val="14"/>
              </w:rPr>
            </w:pPr>
            <w:r w:rsidRPr="004C2815">
              <w:rPr>
                <w:sz w:val="14"/>
                <w:szCs w:val="14"/>
              </w:rPr>
              <w:t>0.4</w:t>
            </w:r>
          </w:p>
        </w:tc>
        <w:tc>
          <w:tcPr>
            <w:tcW w:w="456" w:type="dxa"/>
            <w:vAlign w:val="center"/>
          </w:tcPr>
          <w:p w14:paraId="20194E60" w14:textId="28ECB910" w:rsidR="005F66B2" w:rsidRPr="004C2815" w:rsidRDefault="005F66B2" w:rsidP="005F66B2">
            <w:pPr>
              <w:rPr>
                <w:sz w:val="14"/>
                <w:szCs w:val="14"/>
              </w:rPr>
            </w:pPr>
            <w:r w:rsidRPr="004C2815">
              <w:rPr>
                <w:sz w:val="14"/>
                <w:szCs w:val="14"/>
              </w:rPr>
              <w:t>0.4</w:t>
            </w:r>
          </w:p>
        </w:tc>
        <w:tc>
          <w:tcPr>
            <w:tcW w:w="456" w:type="dxa"/>
            <w:vAlign w:val="center"/>
          </w:tcPr>
          <w:p w14:paraId="05E073C6" w14:textId="1C845AF4" w:rsidR="005F66B2" w:rsidRPr="004C2815" w:rsidRDefault="005F66B2" w:rsidP="005F66B2">
            <w:pPr>
              <w:rPr>
                <w:sz w:val="14"/>
                <w:szCs w:val="14"/>
              </w:rPr>
            </w:pPr>
            <w:r w:rsidRPr="004C2815">
              <w:rPr>
                <w:sz w:val="14"/>
                <w:szCs w:val="14"/>
              </w:rPr>
              <w:t>0.2</w:t>
            </w:r>
          </w:p>
        </w:tc>
      </w:tr>
      <w:tr w:rsidR="005F64D6" w:rsidRPr="004C2815" w14:paraId="0703D911" w14:textId="77777777" w:rsidTr="000D2C93">
        <w:tc>
          <w:tcPr>
            <w:tcW w:w="663" w:type="dxa"/>
          </w:tcPr>
          <w:p w14:paraId="4F46BD86" w14:textId="30DB31A2" w:rsidR="005F66B2" w:rsidRPr="004C2815" w:rsidRDefault="00BB56C5" w:rsidP="005F66B2">
            <w:r w:rsidRPr="004C2815">
              <w:t>870</w:t>
            </w:r>
          </w:p>
        </w:tc>
        <w:tc>
          <w:tcPr>
            <w:tcW w:w="463" w:type="dxa"/>
            <w:vAlign w:val="center"/>
          </w:tcPr>
          <w:p w14:paraId="67E192F2" w14:textId="3288C02B" w:rsidR="005F66B2" w:rsidRPr="004C2815" w:rsidRDefault="005F66B2" w:rsidP="005F66B2">
            <w:pPr>
              <w:rPr>
                <w:sz w:val="14"/>
                <w:szCs w:val="14"/>
              </w:rPr>
            </w:pPr>
            <w:r w:rsidRPr="004C2815">
              <w:rPr>
                <w:sz w:val="14"/>
                <w:szCs w:val="14"/>
              </w:rPr>
              <w:t>0.8</w:t>
            </w:r>
          </w:p>
        </w:tc>
        <w:tc>
          <w:tcPr>
            <w:tcW w:w="453" w:type="dxa"/>
            <w:vAlign w:val="center"/>
          </w:tcPr>
          <w:p w14:paraId="53CF42E0" w14:textId="7B82EF09" w:rsidR="005F66B2" w:rsidRPr="004C2815" w:rsidRDefault="005F66B2" w:rsidP="005F66B2">
            <w:pPr>
              <w:rPr>
                <w:sz w:val="14"/>
                <w:szCs w:val="14"/>
              </w:rPr>
            </w:pPr>
            <w:r w:rsidRPr="004C2815">
              <w:rPr>
                <w:sz w:val="14"/>
                <w:szCs w:val="14"/>
              </w:rPr>
              <w:t>2.8</w:t>
            </w:r>
          </w:p>
        </w:tc>
        <w:tc>
          <w:tcPr>
            <w:tcW w:w="467" w:type="dxa"/>
            <w:vAlign w:val="center"/>
          </w:tcPr>
          <w:p w14:paraId="514579F8" w14:textId="6E4B854F" w:rsidR="005F66B2" w:rsidRPr="004C2815" w:rsidRDefault="005F66B2" w:rsidP="005F66B2">
            <w:pPr>
              <w:rPr>
                <w:sz w:val="14"/>
                <w:szCs w:val="14"/>
              </w:rPr>
            </w:pPr>
            <w:r w:rsidRPr="004C2815">
              <w:rPr>
                <w:sz w:val="14"/>
                <w:szCs w:val="14"/>
              </w:rPr>
              <w:t>26.5</w:t>
            </w:r>
          </w:p>
        </w:tc>
        <w:tc>
          <w:tcPr>
            <w:tcW w:w="467" w:type="dxa"/>
            <w:vAlign w:val="center"/>
          </w:tcPr>
          <w:p w14:paraId="7164FCD4" w14:textId="2E0F51EB" w:rsidR="005F66B2" w:rsidRPr="004C2815" w:rsidRDefault="005F66B2" w:rsidP="005F66B2">
            <w:pPr>
              <w:rPr>
                <w:sz w:val="14"/>
                <w:szCs w:val="14"/>
              </w:rPr>
            </w:pPr>
            <w:r w:rsidRPr="004C2815">
              <w:rPr>
                <w:sz w:val="14"/>
                <w:szCs w:val="14"/>
              </w:rPr>
              <w:t>6.4</w:t>
            </w:r>
          </w:p>
        </w:tc>
        <w:tc>
          <w:tcPr>
            <w:tcW w:w="455" w:type="dxa"/>
            <w:vAlign w:val="center"/>
          </w:tcPr>
          <w:p w14:paraId="4A4433C5" w14:textId="3924F2B4" w:rsidR="005F66B2" w:rsidRPr="004C2815" w:rsidRDefault="005F66B2" w:rsidP="005F66B2">
            <w:pPr>
              <w:rPr>
                <w:sz w:val="14"/>
                <w:szCs w:val="14"/>
              </w:rPr>
            </w:pPr>
            <w:r w:rsidRPr="004C2815">
              <w:rPr>
                <w:sz w:val="14"/>
                <w:szCs w:val="14"/>
              </w:rPr>
              <w:t>1.5</w:t>
            </w:r>
          </w:p>
        </w:tc>
        <w:tc>
          <w:tcPr>
            <w:tcW w:w="467" w:type="dxa"/>
            <w:vAlign w:val="center"/>
          </w:tcPr>
          <w:p w14:paraId="3582F5FE" w14:textId="597FA793" w:rsidR="005F66B2" w:rsidRPr="004C2815" w:rsidRDefault="005F66B2" w:rsidP="005F66B2">
            <w:pPr>
              <w:rPr>
                <w:sz w:val="14"/>
                <w:szCs w:val="14"/>
              </w:rPr>
            </w:pPr>
            <w:r w:rsidRPr="004C2815">
              <w:rPr>
                <w:sz w:val="14"/>
                <w:szCs w:val="14"/>
              </w:rPr>
              <w:t>7.8</w:t>
            </w:r>
          </w:p>
        </w:tc>
        <w:tc>
          <w:tcPr>
            <w:tcW w:w="467" w:type="dxa"/>
            <w:vAlign w:val="center"/>
          </w:tcPr>
          <w:p w14:paraId="7C23DA8D" w14:textId="0235CD98" w:rsidR="005F66B2" w:rsidRPr="004C2815" w:rsidRDefault="005F66B2" w:rsidP="005F66B2">
            <w:pPr>
              <w:rPr>
                <w:sz w:val="14"/>
                <w:szCs w:val="14"/>
              </w:rPr>
            </w:pPr>
            <w:r w:rsidRPr="004C2815">
              <w:rPr>
                <w:sz w:val="14"/>
                <w:szCs w:val="14"/>
              </w:rPr>
              <w:t>7.5</w:t>
            </w:r>
          </w:p>
        </w:tc>
        <w:tc>
          <w:tcPr>
            <w:tcW w:w="536" w:type="dxa"/>
            <w:vAlign w:val="center"/>
          </w:tcPr>
          <w:p w14:paraId="068445CB" w14:textId="425C24CC" w:rsidR="005F66B2" w:rsidRPr="004C2815" w:rsidRDefault="005F66B2" w:rsidP="005F66B2">
            <w:pPr>
              <w:rPr>
                <w:sz w:val="14"/>
                <w:szCs w:val="14"/>
              </w:rPr>
            </w:pPr>
            <w:r w:rsidRPr="004C2815">
              <w:rPr>
                <w:sz w:val="14"/>
                <w:szCs w:val="14"/>
              </w:rPr>
              <w:t>22.4</w:t>
            </w:r>
          </w:p>
        </w:tc>
        <w:tc>
          <w:tcPr>
            <w:tcW w:w="451" w:type="dxa"/>
            <w:vAlign w:val="center"/>
          </w:tcPr>
          <w:p w14:paraId="1B7625E2" w14:textId="0AB6F529" w:rsidR="005F66B2" w:rsidRPr="004C2815" w:rsidRDefault="005F66B2" w:rsidP="005F66B2">
            <w:pPr>
              <w:rPr>
                <w:sz w:val="14"/>
                <w:szCs w:val="14"/>
              </w:rPr>
            </w:pPr>
            <w:r w:rsidRPr="004C2815">
              <w:rPr>
                <w:sz w:val="14"/>
                <w:szCs w:val="14"/>
              </w:rPr>
              <w:t>2.9</w:t>
            </w:r>
          </w:p>
        </w:tc>
        <w:tc>
          <w:tcPr>
            <w:tcW w:w="451" w:type="dxa"/>
            <w:vAlign w:val="center"/>
          </w:tcPr>
          <w:p w14:paraId="1E981E3A" w14:textId="680D6739" w:rsidR="005F66B2" w:rsidRPr="004C2815" w:rsidRDefault="005F66B2" w:rsidP="005F66B2">
            <w:pPr>
              <w:rPr>
                <w:sz w:val="14"/>
                <w:szCs w:val="14"/>
              </w:rPr>
            </w:pPr>
            <w:r w:rsidRPr="004C2815">
              <w:rPr>
                <w:sz w:val="14"/>
                <w:szCs w:val="14"/>
              </w:rPr>
              <w:t>3.0</w:t>
            </w:r>
          </w:p>
        </w:tc>
        <w:tc>
          <w:tcPr>
            <w:tcW w:w="451" w:type="dxa"/>
            <w:vAlign w:val="center"/>
          </w:tcPr>
          <w:p w14:paraId="4CCC69B7" w14:textId="653DF0AA" w:rsidR="005F66B2" w:rsidRPr="004C2815" w:rsidRDefault="005F66B2" w:rsidP="005F66B2">
            <w:pPr>
              <w:rPr>
                <w:sz w:val="14"/>
                <w:szCs w:val="14"/>
              </w:rPr>
            </w:pPr>
            <w:r w:rsidRPr="004C2815">
              <w:rPr>
                <w:sz w:val="14"/>
                <w:szCs w:val="14"/>
              </w:rPr>
              <w:t>5.1</w:t>
            </w:r>
          </w:p>
        </w:tc>
        <w:tc>
          <w:tcPr>
            <w:tcW w:w="467" w:type="dxa"/>
            <w:vAlign w:val="center"/>
          </w:tcPr>
          <w:p w14:paraId="590078BB" w14:textId="1446865F" w:rsidR="005F66B2" w:rsidRPr="004C2815" w:rsidRDefault="005F66B2" w:rsidP="005F66B2">
            <w:pPr>
              <w:rPr>
                <w:sz w:val="14"/>
                <w:szCs w:val="14"/>
              </w:rPr>
            </w:pPr>
            <w:r w:rsidRPr="004C2815">
              <w:rPr>
                <w:sz w:val="14"/>
                <w:szCs w:val="14"/>
              </w:rPr>
              <w:t>7.3</w:t>
            </w:r>
          </w:p>
        </w:tc>
        <w:tc>
          <w:tcPr>
            <w:tcW w:w="467" w:type="dxa"/>
            <w:vAlign w:val="center"/>
          </w:tcPr>
          <w:p w14:paraId="02248351" w14:textId="709DB177" w:rsidR="005F66B2" w:rsidRPr="004C2815" w:rsidRDefault="005F66B2" w:rsidP="005F66B2">
            <w:pPr>
              <w:rPr>
                <w:sz w:val="14"/>
                <w:szCs w:val="14"/>
              </w:rPr>
            </w:pPr>
            <w:r w:rsidRPr="004C2815">
              <w:rPr>
                <w:sz w:val="14"/>
                <w:szCs w:val="14"/>
              </w:rPr>
              <w:t>7.2</w:t>
            </w:r>
          </w:p>
        </w:tc>
        <w:tc>
          <w:tcPr>
            <w:tcW w:w="467" w:type="dxa"/>
            <w:vAlign w:val="center"/>
          </w:tcPr>
          <w:p w14:paraId="4DCE64AF" w14:textId="5198AB37" w:rsidR="005F66B2" w:rsidRPr="004C2815" w:rsidRDefault="005F66B2" w:rsidP="005F66B2">
            <w:pPr>
              <w:rPr>
                <w:sz w:val="14"/>
                <w:szCs w:val="14"/>
              </w:rPr>
            </w:pPr>
            <w:r w:rsidRPr="004C2815">
              <w:rPr>
                <w:sz w:val="14"/>
                <w:szCs w:val="14"/>
              </w:rPr>
              <w:t>11.3</w:t>
            </w:r>
          </w:p>
        </w:tc>
        <w:tc>
          <w:tcPr>
            <w:tcW w:w="456" w:type="dxa"/>
            <w:vAlign w:val="center"/>
          </w:tcPr>
          <w:p w14:paraId="01F97881" w14:textId="6F7FED3D" w:rsidR="005F66B2" w:rsidRPr="004C2815" w:rsidRDefault="005F66B2" w:rsidP="005F66B2">
            <w:pPr>
              <w:rPr>
                <w:sz w:val="14"/>
                <w:szCs w:val="14"/>
              </w:rPr>
            </w:pPr>
            <w:r w:rsidRPr="004C2815">
              <w:rPr>
                <w:sz w:val="14"/>
                <w:szCs w:val="14"/>
              </w:rPr>
              <w:t>0.5</w:t>
            </w:r>
          </w:p>
        </w:tc>
        <w:tc>
          <w:tcPr>
            <w:tcW w:w="456" w:type="dxa"/>
            <w:vAlign w:val="center"/>
          </w:tcPr>
          <w:p w14:paraId="5A9098B2" w14:textId="19BD2E14" w:rsidR="005F66B2" w:rsidRPr="004C2815" w:rsidRDefault="005F66B2" w:rsidP="005F66B2">
            <w:pPr>
              <w:rPr>
                <w:sz w:val="14"/>
                <w:szCs w:val="14"/>
              </w:rPr>
            </w:pPr>
            <w:r w:rsidRPr="004C2815">
              <w:rPr>
                <w:sz w:val="14"/>
                <w:szCs w:val="14"/>
              </w:rPr>
              <w:t>0.4</w:t>
            </w:r>
          </w:p>
        </w:tc>
        <w:tc>
          <w:tcPr>
            <w:tcW w:w="456" w:type="dxa"/>
            <w:vAlign w:val="center"/>
          </w:tcPr>
          <w:p w14:paraId="783EC878" w14:textId="099D84EB" w:rsidR="005F66B2" w:rsidRPr="004C2815" w:rsidRDefault="005F66B2" w:rsidP="005F66B2">
            <w:pPr>
              <w:rPr>
                <w:sz w:val="14"/>
                <w:szCs w:val="14"/>
              </w:rPr>
            </w:pPr>
            <w:r w:rsidRPr="004C2815">
              <w:rPr>
                <w:sz w:val="14"/>
                <w:szCs w:val="14"/>
              </w:rPr>
              <w:t>0.4</w:t>
            </w:r>
          </w:p>
        </w:tc>
        <w:tc>
          <w:tcPr>
            <w:tcW w:w="456" w:type="dxa"/>
            <w:vAlign w:val="center"/>
          </w:tcPr>
          <w:p w14:paraId="1B9D9257" w14:textId="7B00E211" w:rsidR="005F66B2" w:rsidRPr="004C2815" w:rsidRDefault="005F66B2" w:rsidP="005F66B2">
            <w:pPr>
              <w:rPr>
                <w:sz w:val="14"/>
                <w:szCs w:val="14"/>
              </w:rPr>
            </w:pPr>
            <w:r w:rsidRPr="004C2815">
              <w:rPr>
                <w:sz w:val="14"/>
                <w:szCs w:val="14"/>
              </w:rPr>
              <w:t>0.2</w:t>
            </w:r>
          </w:p>
        </w:tc>
      </w:tr>
      <w:tr w:rsidR="005F64D6" w:rsidRPr="004C2815" w14:paraId="677B2E18" w14:textId="77777777" w:rsidTr="000D2C93">
        <w:tc>
          <w:tcPr>
            <w:tcW w:w="663" w:type="dxa"/>
          </w:tcPr>
          <w:p w14:paraId="39AB2343" w14:textId="74667161" w:rsidR="005F66B2" w:rsidRPr="004C2815" w:rsidRDefault="00BB56C5" w:rsidP="005F66B2">
            <w:r w:rsidRPr="004C2815">
              <w:t>1020</w:t>
            </w:r>
          </w:p>
        </w:tc>
        <w:tc>
          <w:tcPr>
            <w:tcW w:w="463" w:type="dxa"/>
            <w:vAlign w:val="center"/>
          </w:tcPr>
          <w:p w14:paraId="7574A31E" w14:textId="5C7799B6" w:rsidR="005F66B2" w:rsidRPr="004C2815" w:rsidRDefault="005F66B2" w:rsidP="005F66B2">
            <w:pPr>
              <w:rPr>
                <w:sz w:val="14"/>
                <w:szCs w:val="14"/>
              </w:rPr>
            </w:pPr>
            <w:r w:rsidRPr="004C2815">
              <w:rPr>
                <w:sz w:val="14"/>
                <w:szCs w:val="14"/>
              </w:rPr>
              <w:t>0.8</w:t>
            </w:r>
          </w:p>
        </w:tc>
        <w:tc>
          <w:tcPr>
            <w:tcW w:w="453" w:type="dxa"/>
            <w:vAlign w:val="center"/>
          </w:tcPr>
          <w:p w14:paraId="16A2B7AD" w14:textId="0DBBA610" w:rsidR="005F66B2" w:rsidRPr="004C2815" w:rsidRDefault="005F66B2" w:rsidP="005F66B2">
            <w:pPr>
              <w:rPr>
                <w:sz w:val="14"/>
                <w:szCs w:val="14"/>
              </w:rPr>
            </w:pPr>
            <w:r w:rsidRPr="004C2815">
              <w:rPr>
                <w:sz w:val="14"/>
                <w:szCs w:val="14"/>
              </w:rPr>
              <w:t>2.8</w:t>
            </w:r>
          </w:p>
        </w:tc>
        <w:tc>
          <w:tcPr>
            <w:tcW w:w="467" w:type="dxa"/>
            <w:vAlign w:val="center"/>
          </w:tcPr>
          <w:p w14:paraId="7B6D3266" w14:textId="51FA7681" w:rsidR="005F66B2" w:rsidRPr="004C2815" w:rsidRDefault="005F66B2" w:rsidP="005F66B2">
            <w:pPr>
              <w:rPr>
                <w:sz w:val="14"/>
                <w:szCs w:val="14"/>
              </w:rPr>
            </w:pPr>
            <w:r w:rsidRPr="004C2815">
              <w:rPr>
                <w:sz w:val="14"/>
                <w:szCs w:val="14"/>
              </w:rPr>
              <w:t>21.6</w:t>
            </w:r>
          </w:p>
        </w:tc>
        <w:tc>
          <w:tcPr>
            <w:tcW w:w="467" w:type="dxa"/>
            <w:vAlign w:val="center"/>
          </w:tcPr>
          <w:p w14:paraId="273368FE" w14:textId="02EC8C47" w:rsidR="005F66B2" w:rsidRPr="004C2815" w:rsidRDefault="005F66B2" w:rsidP="005F66B2">
            <w:pPr>
              <w:rPr>
                <w:sz w:val="14"/>
                <w:szCs w:val="14"/>
              </w:rPr>
            </w:pPr>
            <w:r w:rsidRPr="004C2815">
              <w:rPr>
                <w:sz w:val="14"/>
                <w:szCs w:val="14"/>
              </w:rPr>
              <w:t>6.4</w:t>
            </w:r>
          </w:p>
        </w:tc>
        <w:tc>
          <w:tcPr>
            <w:tcW w:w="455" w:type="dxa"/>
            <w:vAlign w:val="center"/>
          </w:tcPr>
          <w:p w14:paraId="7A4FAE83" w14:textId="0C0F96F9" w:rsidR="005F66B2" w:rsidRPr="004C2815" w:rsidRDefault="005F66B2" w:rsidP="005F66B2">
            <w:pPr>
              <w:rPr>
                <w:sz w:val="14"/>
                <w:szCs w:val="14"/>
              </w:rPr>
            </w:pPr>
            <w:r w:rsidRPr="004C2815">
              <w:rPr>
                <w:sz w:val="14"/>
                <w:szCs w:val="14"/>
              </w:rPr>
              <w:t>1.5</w:t>
            </w:r>
          </w:p>
        </w:tc>
        <w:tc>
          <w:tcPr>
            <w:tcW w:w="467" w:type="dxa"/>
            <w:vAlign w:val="center"/>
          </w:tcPr>
          <w:p w14:paraId="5DE6DA6A" w14:textId="4D1F89A6" w:rsidR="005F66B2" w:rsidRPr="004C2815" w:rsidRDefault="005F66B2" w:rsidP="005F66B2">
            <w:pPr>
              <w:rPr>
                <w:sz w:val="14"/>
                <w:szCs w:val="14"/>
              </w:rPr>
            </w:pPr>
            <w:r w:rsidRPr="004C2815">
              <w:rPr>
                <w:sz w:val="14"/>
                <w:szCs w:val="14"/>
              </w:rPr>
              <w:t>10.3</w:t>
            </w:r>
          </w:p>
        </w:tc>
        <w:tc>
          <w:tcPr>
            <w:tcW w:w="467" w:type="dxa"/>
            <w:vAlign w:val="center"/>
          </w:tcPr>
          <w:p w14:paraId="7C55F40A" w14:textId="01D8D0A1" w:rsidR="005F66B2" w:rsidRPr="004C2815" w:rsidRDefault="005F66B2" w:rsidP="005F66B2">
            <w:pPr>
              <w:rPr>
                <w:sz w:val="14"/>
                <w:szCs w:val="14"/>
              </w:rPr>
            </w:pPr>
            <w:r w:rsidRPr="004C2815">
              <w:rPr>
                <w:sz w:val="14"/>
                <w:szCs w:val="14"/>
              </w:rPr>
              <w:t>10.3</w:t>
            </w:r>
          </w:p>
        </w:tc>
        <w:tc>
          <w:tcPr>
            <w:tcW w:w="536" w:type="dxa"/>
            <w:vAlign w:val="center"/>
          </w:tcPr>
          <w:p w14:paraId="0880142E" w14:textId="21249F44" w:rsidR="005F66B2" w:rsidRPr="004C2815" w:rsidRDefault="005F66B2" w:rsidP="005F66B2">
            <w:pPr>
              <w:rPr>
                <w:sz w:val="14"/>
                <w:szCs w:val="14"/>
              </w:rPr>
            </w:pPr>
            <w:r w:rsidRPr="004C2815">
              <w:rPr>
                <w:sz w:val="14"/>
                <w:szCs w:val="14"/>
              </w:rPr>
              <w:t>22.3</w:t>
            </w:r>
          </w:p>
        </w:tc>
        <w:tc>
          <w:tcPr>
            <w:tcW w:w="451" w:type="dxa"/>
            <w:vAlign w:val="center"/>
          </w:tcPr>
          <w:p w14:paraId="3492D598" w14:textId="7BB3A219" w:rsidR="005F66B2" w:rsidRPr="004C2815" w:rsidRDefault="005F66B2" w:rsidP="005F66B2">
            <w:pPr>
              <w:rPr>
                <w:sz w:val="14"/>
                <w:szCs w:val="14"/>
              </w:rPr>
            </w:pPr>
            <w:r w:rsidRPr="004C2815">
              <w:rPr>
                <w:sz w:val="14"/>
                <w:szCs w:val="14"/>
              </w:rPr>
              <w:t>2.8</w:t>
            </w:r>
          </w:p>
        </w:tc>
        <w:tc>
          <w:tcPr>
            <w:tcW w:w="451" w:type="dxa"/>
            <w:vAlign w:val="center"/>
          </w:tcPr>
          <w:p w14:paraId="0018FA7F" w14:textId="0C6B32D4" w:rsidR="005F66B2" w:rsidRPr="004C2815" w:rsidRDefault="005F66B2" w:rsidP="005F66B2">
            <w:pPr>
              <w:rPr>
                <w:sz w:val="14"/>
                <w:szCs w:val="14"/>
              </w:rPr>
            </w:pPr>
            <w:r w:rsidRPr="004C2815">
              <w:rPr>
                <w:sz w:val="14"/>
                <w:szCs w:val="14"/>
              </w:rPr>
              <w:t>2.6</w:t>
            </w:r>
          </w:p>
        </w:tc>
        <w:tc>
          <w:tcPr>
            <w:tcW w:w="451" w:type="dxa"/>
            <w:vAlign w:val="center"/>
          </w:tcPr>
          <w:p w14:paraId="594E782F" w14:textId="0789AEA2" w:rsidR="005F66B2" w:rsidRPr="004C2815" w:rsidRDefault="005F66B2" w:rsidP="005F66B2">
            <w:pPr>
              <w:rPr>
                <w:sz w:val="14"/>
                <w:szCs w:val="14"/>
              </w:rPr>
            </w:pPr>
            <w:r w:rsidRPr="004C2815">
              <w:rPr>
                <w:sz w:val="14"/>
                <w:szCs w:val="14"/>
              </w:rPr>
              <w:t>6.4</w:t>
            </w:r>
          </w:p>
        </w:tc>
        <w:tc>
          <w:tcPr>
            <w:tcW w:w="467" w:type="dxa"/>
            <w:vAlign w:val="center"/>
          </w:tcPr>
          <w:p w14:paraId="326576B2" w14:textId="47FD387F" w:rsidR="005F66B2" w:rsidRPr="004C2815" w:rsidRDefault="005F66B2" w:rsidP="005F66B2">
            <w:pPr>
              <w:rPr>
                <w:sz w:val="14"/>
                <w:szCs w:val="14"/>
              </w:rPr>
            </w:pPr>
            <w:r w:rsidRPr="004C2815">
              <w:rPr>
                <w:sz w:val="14"/>
                <w:szCs w:val="14"/>
              </w:rPr>
              <w:t>5.9</w:t>
            </w:r>
          </w:p>
        </w:tc>
        <w:tc>
          <w:tcPr>
            <w:tcW w:w="467" w:type="dxa"/>
            <w:vAlign w:val="center"/>
          </w:tcPr>
          <w:p w14:paraId="7987670C" w14:textId="586D2A17" w:rsidR="005F66B2" w:rsidRPr="004C2815" w:rsidRDefault="005F66B2" w:rsidP="005F66B2">
            <w:pPr>
              <w:rPr>
                <w:sz w:val="14"/>
                <w:szCs w:val="14"/>
              </w:rPr>
            </w:pPr>
            <w:r w:rsidRPr="004C2815">
              <w:rPr>
                <w:sz w:val="14"/>
                <w:szCs w:val="14"/>
              </w:rPr>
              <w:t>8.2</w:t>
            </w:r>
          </w:p>
        </w:tc>
        <w:tc>
          <w:tcPr>
            <w:tcW w:w="467" w:type="dxa"/>
            <w:vAlign w:val="center"/>
          </w:tcPr>
          <w:p w14:paraId="5A893623" w14:textId="2EC58421" w:rsidR="005F66B2" w:rsidRPr="004C2815" w:rsidRDefault="005F66B2" w:rsidP="005F66B2">
            <w:pPr>
              <w:rPr>
                <w:sz w:val="14"/>
                <w:szCs w:val="14"/>
              </w:rPr>
            </w:pPr>
            <w:r w:rsidRPr="004C2815">
              <w:rPr>
                <w:sz w:val="14"/>
                <w:szCs w:val="14"/>
              </w:rPr>
              <w:t>13.5</w:t>
            </w:r>
          </w:p>
        </w:tc>
        <w:tc>
          <w:tcPr>
            <w:tcW w:w="456" w:type="dxa"/>
            <w:vAlign w:val="center"/>
          </w:tcPr>
          <w:p w14:paraId="5CEEC371" w14:textId="389AF358" w:rsidR="005F66B2" w:rsidRPr="004C2815" w:rsidRDefault="005F66B2" w:rsidP="005F66B2">
            <w:pPr>
              <w:rPr>
                <w:sz w:val="14"/>
                <w:szCs w:val="14"/>
              </w:rPr>
            </w:pPr>
            <w:r w:rsidRPr="004C2815">
              <w:rPr>
                <w:sz w:val="14"/>
                <w:szCs w:val="14"/>
              </w:rPr>
              <w:t>0.5</w:t>
            </w:r>
          </w:p>
        </w:tc>
        <w:tc>
          <w:tcPr>
            <w:tcW w:w="456" w:type="dxa"/>
            <w:vAlign w:val="center"/>
          </w:tcPr>
          <w:p w14:paraId="4ECCA103" w14:textId="2B764293" w:rsidR="005F66B2" w:rsidRPr="004C2815" w:rsidRDefault="005F66B2" w:rsidP="005F66B2">
            <w:pPr>
              <w:rPr>
                <w:sz w:val="14"/>
                <w:szCs w:val="14"/>
              </w:rPr>
            </w:pPr>
            <w:r w:rsidRPr="004C2815">
              <w:rPr>
                <w:sz w:val="14"/>
                <w:szCs w:val="14"/>
              </w:rPr>
              <w:t>0.4</w:t>
            </w:r>
          </w:p>
        </w:tc>
        <w:tc>
          <w:tcPr>
            <w:tcW w:w="456" w:type="dxa"/>
            <w:vAlign w:val="center"/>
          </w:tcPr>
          <w:p w14:paraId="1B49DD90" w14:textId="72E4BF71" w:rsidR="005F66B2" w:rsidRPr="004C2815" w:rsidRDefault="005F66B2" w:rsidP="005F66B2">
            <w:pPr>
              <w:rPr>
                <w:sz w:val="14"/>
                <w:szCs w:val="14"/>
              </w:rPr>
            </w:pPr>
            <w:r w:rsidRPr="004C2815">
              <w:rPr>
                <w:sz w:val="14"/>
                <w:szCs w:val="14"/>
              </w:rPr>
              <w:t>0.4</w:t>
            </w:r>
          </w:p>
        </w:tc>
        <w:tc>
          <w:tcPr>
            <w:tcW w:w="456" w:type="dxa"/>
            <w:vAlign w:val="center"/>
          </w:tcPr>
          <w:p w14:paraId="7BC59F3F" w14:textId="4C913B2D" w:rsidR="005F66B2" w:rsidRPr="004C2815" w:rsidRDefault="005F66B2" w:rsidP="005F66B2">
            <w:pPr>
              <w:rPr>
                <w:sz w:val="14"/>
                <w:szCs w:val="14"/>
              </w:rPr>
            </w:pPr>
            <w:r w:rsidRPr="004C2815">
              <w:rPr>
                <w:sz w:val="14"/>
                <w:szCs w:val="14"/>
              </w:rPr>
              <w:t>0.2</w:t>
            </w:r>
          </w:p>
        </w:tc>
      </w:tr>
      <w:tr w:rsidR="005F64D6" w:rsidRPr="004C2815" w14:paraId="45CCD677" w14:textId="77777777" w:rsidTr="000D2C93">
        <w:tc>
          <w:tcPr>
            <w:tcW w:w="663" w:type="dxa"/>
          </w:tcPr>
          <w:p w14:paraId="7BA43272" w14:textId="248BC4D8" w:rsidR="005F66B2" w:rsidRPr="004C2815" w:rsidRDefault="005F64D6" w:rsidP="005F66B2">
            <w:r w:rsidRPr="004C2815">
              <w:t>1640</w:t>
            </w:r>
          </w:p>
        </w:tc>
        <w:tc>
          <w:tcPr>
            <w:tcW w:w="463" w:type="dxa"/>
            <w:vAlign w:val="center"/>
          </w:tcPr>
          <w:p w14:paraId="6530368C" w14:textId="63F5D12C" w:rsidR="005F66B2" w:rsidRPr="004C2815" w:rsidRDefault="005F66B2" w:rsidP="005F66B2">
            <w:pPr>
              <w:rPr>
                <w:sz w:val="14"/>
                <w:szCs w:val="14"/>
              </w:rPr>
            </w:pPr>
            <w:r w:rsidRPr="004C2815">
              <w:rPr>
                <w:sz w:val="14"/>
                <w:szCs w:val="14"/>
              </w:rPr>
              <w:t>1.0</w:t>
            </w:r>
          </w:p>
        </w:tc>
        <w:tc>
          <w:tcPr>
            <w:tcW w:w="453" w:type="dxa"/>
            <w:vAlign w:val="center"/>
          </w:tcPr>
          <w:p w14:paraId="05A991DF" w14:textId="603D4168" w:rsidR="005F66B2" w:rsidRPr="004C2815" w:rsidRDefault="005F66B2" w:rsidP="005F66B2">
            <w:pPr>
              <w:rPr>
                <w:sz w:val="14"/>
                <w:szCs w:val="14"/>
              </w:rPr>
            </w:pPr>
            <w:r w:rsidRPr="004C2815">
              <w:rPr>
                <w:sz w:val="14"/>
                <w:szCs w:val="14"/>
              </w:rPr>
              <w:t>2.8</w:t>
            </w:r>
          </w:p>
        </w:tc>
        <w:tc>
          <w:tcPr>
            <w:tcW w:w="467" w:type="dxa"/>
            <w:vAlign w:val="center"/>
          </w:tcPr>
          <w:p w14:paraId="554DD8E6" w14:textId="2B4F8A76" w:rsidR="005F66B2" w:rsidRPr="004C2815" w:rsidRDefault="005F66B2" w:rsidP="005F66B2">
            <w:pPr>
              <w:rPr>
                <w:sz w:val="14"/>
                <w:szCs w:val="14"/>
              </w:rPr>
            </w:pPr>
            <w:r w:rsidRPr="004C2815">
              <w:rPr>
                <w:sz w:val="14"/>
                <w:szCs w:val="14"/>
              </w:rPr>
              <w:t>30.9</w:t>
            </w:r>
          </w:p>
        </w:tc>
        <w:tc>
          <w:tcPr>
            <w:tcW w:w="467" w:type="dxa"/>
            <w:vAlign w:val="center"/>
          </w:tcPr>
          <w:p w14:paraId="2686D4EF" w14:textId="4A3C0C74" w:rsidR="005F66B2" w:rsidRPr="004C2815" w:rsidRDefault="005F66B2" w:rsidP="005F66B2">
            <w:pPr>
              <w:rPr>
                <w:sz w:val="14"/>
                <w:szCs w:val="14"/>
              </w:rPr>
            </w:pPr>
            <w:r w:rsidRPr="004C2815">
              <w:rPr>
                <w:sz w:val="14"/>
                <w:szCs w:val="14"/>
              </w:rPr>
              <w:t>5.9</w:t>
            </w:r>
          </w:p>
        </w:tc>
        <w:tc>
          <w:tcPr>
            <w:tcW w:w="455" w:type="dxa"/>
            <w:vAlign w:val="center"/>
          </w:tcPr>
          <w:p w14:paraId="1DA3A573" w14:textId="29A00326" w:rsidR="005F66B2" w:rsidRPr="004C2815" w:rsidRDefault="005F66B2" w:rsidP="005F66B2">
            <w:pPr>
              <w:rPr>
                <w:sz w:val="14"/>
                <w:szCs w:val="14"/>
              </w:rPr>
            </w:pPr>
            <w:r w:rsidRPr="004C2815">
              <w:rPr>
                <w:sz w:val="14"/>
                <w:szCs w:val="14"/>
              </w:rPr>
              <w:t>1.2</w:t>
            </w:r>
          </w:p>
        </w:tc>
        <w:tc>
          <w:tcPr>
            <w:tcW w:w="467" w:type="dxa"/>
            <w:vAlign w:val="center"/>
          </w:tcPr>
          <w:p w14:paraId="2A0EF157" w14:textId="7AA59454" w:rsidR="005F66B2" w:rsidRPr="004C2815" w:rsidRDefault="005F66B2" w:rsidP="005F66B2">
            <w:pPr>
              <w:rPr>
                <w:sz w:val="14"/>
                <w:szCs w:val="14"/>
              </w:rPr>
            </w:pPr>
            <w:r w:rsidRPr="004C2815">
              <w:rPr>
                <w:sz w:val="14"/>
                <w:szCs w:val="14"/>
              </w:rPr>
              <w:t>13.7</w:t>
            </w:r>
          </w:p>
        </w:tc>
        <w:tc>
          <w:tcPr>
            <w:tcW w:w="467" w:type="dxa"/>
            <w:vAlign w:val="center"/>
          </w:tcPr>
          <w:p w14:paraId="1A4D51CD" w14:textId="22D9FB44" w:rsidR="005F66B2" w:rsidRPr="004C2815" w:rsidRDefault="005F66B2" w:rsidP="005F66B2">
            <w:pPr>
              <w:rPr>
                <w:sz w:val="14"/>
                <w:szCs w:val="14"/>
              </w:rPr>
            </w:pPr>
            <w:r w:rsidRPr="004C2815">
              <w:rPr>
                <w:sz w:val="14"/>
                <w:szCs w:val="14"/>
              </w:rPr>
              <w:t>12.6</w:t>
            </w:r>
          </w:p>
        </w:tc>
        <w:tc>
          <w:tcPr>
            <w:tcW w:w="536" w:type="dxa"/>
            <w:vAlign w:val="center"/>
          </w:tcPr>
          <w:p w14:paraId="2347EBFB" w14:textId="36871062" w:rsidR="005F66B2" w:rsidRPr="004C2815" w:rsidRDefault="005F66B2" w:rsidP="005F66B2">
            <w:pPr>
              <w:rPr>
                <w:sz w:val="14"/>
                <w:szCs w:val="14"/>
              </w:rPr>
            </w:pPr>
            <w:r w:rsidRPr="004C2815">
              <w:rPr>
                <w:sz w:val="14"/>
                <w:szCs w:val="14"/>
              </w:rPr>
              <w:t>10.9</w:t>
            </w:r>
          </w:p>
        </w:tc>
        <w:tc>
          <w:tcPr>
            <w:tcW w:w="451" w:type="dxa"/>
            <w:vAlign w:val="center"/>
          </w:tcPr>
          <w:p w14:paraId="1934D31A" w14:textId="77693B6A" w:rsidR="005F66B2" w:rsidRPr="004C2815" w:rsidRDefault="005F66B2" w:rsidP="005F66B2">
            <w:pPr>
              <w:rPr>
                <w:sz w:val="14"/>
                <w:szCs w:val="14"/>
              </w:rPr>
            </w:pPr>
            <w:r w:rsidRPr="004C2815">
              <w:rPr>
                <w:sz w:val="14"/>
                <w:szCs w:val="14"/>
              </w:rPr>
              <w:t>3.0</w:t>
            </w:r>
          </w:p>
        </w:tc>
        <w:tc>
          <w:tcPr>
            <w:tcW w:w="451" w:type="dxa"/>
            <w:vAlign w:val="center"/>
          </w:tcPr>
          <w:p w14:paraId="1A935AE6" w14:textId="016434D2" w:rsidR="005F66B2" w:rsidRPr="004C2815" w:rsidRDefault="005F66B2" w:rsidP="005F66B2">
            <w:pPr>
              <w:rPr>
                <w:sz w:val="14"/>
                <w:szCs w:val="14"/>
              </w:rPr>
            </w:pPr>
            <w:r w:rsidRPr="004C2815">
              <w:rPr>
                <w:sz w:val="14"/>
                <w:szCs w:val="14"/>
              </w:rPr>
              <w:t>2.7</w:t>
            </w:r>
          </w:p>
        </w:tc>
        <w:tc>
          <w:tcPr>
            <w:tcW w:w="451" w:type="dxa"/>
            <w:vAlign w:val="center"/>
          </w:tcPr>
          <w:p w14:paraId="2212E3DA" w14:textId="7C4B18E7" w:rsidR="005F66B2" w:rsidRPr="004C2815" w:rsidRDefault="005F66B2" w:rsidP="005F66B2">
            <w:pPr>
              <w:rPr>
                <w:sz w:val="14"/>
                <w:szCs w:val="14"/>
              </w:rPr>
            </w:pPr>
            <w:r w:rsidRPr="004C2815">
              <w:rPr>
                <w:sz w:val="14"/>
                <w:szCs w:val="14"/>
              </w:rPr>
              <w:t>5.8</w:t>
            </w:r>
          </w:p>
        </w:tc>
        <w:tc>
          <w:tcPr>
            <w:tcW w:w="467" w:type="dxa"/>
            <w:vAlign w:val="center"/>
          </w:tcPr>
          <w:p w14:paraId="49BBE1CF" w14:textId="68075419" w:rsidR="005F66B2" w:rsidRPr="004C2815" w:rsidRDefault="005F66B2" w:rsidP="005F66B2">
            <w:pPr>
              <w:rPr>
                <w:sz w:val="14"/>
                <w:szCs w:val="14"/>
              </w:rPr>
            </w:pPr>
            <w:r w:rsidRPr="004C2815">
              <w:rPr>
                <w:sz w:val="14"/>
                <w:szCs w:val="14"/>
              </w:rPr>
              <w:t>3.8</w:t>
            </w:r>
          </w:p>
        </w:tc>
        <w:tc>
          <w:tcPr>
            <w:tcW w:w="467" w:type="dxa"/>
            <w:vAlign w:val="center"/>
          </w:tcPr>
          <w:p w14:paraId="47D2A435" w14:textId="7C3223F6" w:rsidR="005F66B2" w:rsidRPr="004C2815" w:rsidRDefault="005F66B2" w:rsidP="005F66B2">
            <w:pPr>
              <w:rPr>
                <w:sz w:val="14"/>
                <w:szCs w:val="14"/>
              </w:rPr>
            </w:pPr>
            <w:r w:rsidRPr="004C2815">
              <w:rPr>
                <w:sz w:val="14"/>
                <w:szCs w:val="14"/>
              </w:rPr>
              <w:t>10.8</w:t>
            </w:r>
          </w:p>
        </w:tc>
        <w:tc>
          <w:tcPr>
            <w:tcW w:w="467" w:type="dxa"/>
            <w:vAlign w:val="center"/>
          </w:tcPr>
          <w:p w14:paraId="76F24F35" w14:textId="113ED656" w:rsidR="005F66B2" w:rsidRPr="004C2815" w:rsidRDefault="005F66B2" w:rsidP="005F66B2">
            <w:pPr>
              <w:rPr>
                <w:sz w:val="14"/>
                <w:szCs w:val="14"/>
              </w:rPr>
            </w:pPr>
            <w:r w:rsidRPr="004C2815">
              <w:rPr>
                <w:sz w:val="14"/>
                <w:szCs w:val="14"/>
              </w:rPr>
              <w:t>13.0</w:t>
            </w:r>
          </w:p>
        </w:tc>
        <w:tc>
          <w:tcPr>
            <w:tcW w:w="456" w:type="dxa"/>
            <w:vAlign w:val="center"/>
          </w:tcPr>
          <w:p w14:paraId="48D588CF" w14:textId="06765FE6" w:rsidR="005F66B2" w:rsidRPr="004C2815" w:rsidRDefault="005F66B2" w:rsidP="005F66B2">
            <w:pPr>
              <w:rPr>
                <w:sz w:val="14"/>
                <w:szCs w:val="14"/>
              </w:rPr>
            </w:pPr>
            <w:r w:rsidRPr="004C2815">
              <w:rPr>
                <w:sz w:val="14"/>
                <w:szCs w:val="14"/>
              </w:rPr>
              <w:t>0.5</w:t>
            </w:r>
          </w:p>
        </w:tc>
        <w:tc>
          <w:tcPr>
            <w:tcW w:w="456" w:type="dxa"/>
            <w:vAlign w:val="center"/>
          </w:tcPr>
          <w:p w14:paraId="42EE3E0C" w14:textId="06499F46" w:rsidR="005F66B2" w:rsidRPr="004C2815" w:rsidRDefault="005F66B2" w:rsidP="005F66B2">
            <w:pPr>
              <w:rPr>
                <w:sz w:val="14"/>
                <w:szCs w:val="14"/>
              </w:rPr>
            </w:pPr>
            <w:r w:rsidRPr="004C2815">
              <w:rPr>
                <w:sz w:val="14"/>
                <w:szCs w:val="14"/>
              </w:rPr>
              <w:t>0.4</w:t>
            </w:r>
          </w:p>
        </w:tc>
        <w:tc>
          <w:tcPr>
            <w:tcW w:w="456" w:type="dxa"/>
            <w:vAlign w:val="center"/>
          </w:tcPr>
          <w:p w14:paraId="48CF2BD3" w14:textId="516FF40E" w:rsidR="005F66B2" w:rsidRPr="004C2815" w:rsidRDefault="005F66B2" w:rsidP="005F66B2">
            <w:pPr>
              <w:rPr>
                <w:sz w:val="14"/>
                <w:szCs w:val="14"/>
              </w:rPr>
            </w:pPr>
            <w:r w:rsidRPr="004C2815">
              <w:rPr>
                <w:sz w:val="14"/>
                <w:szCs w:val="14"/>
              </w:rPr>
              <w:t>0.4</w:t>
            </w:r>
          </w:p>
        </w:tc>
        <w:tc>
          <w:tcPr>
            <w:tcW w:w="456" w:type="dxa"/>
            <w:vAlign w:val="center"/>
          </w:tcPr>
          <w:p w14:paraId="4ED112D8" w14:textId="4EF29CB2" w:rsidR="005F66B2" w:rsidRPr="004C2815" w:rsidRDefault="005F66B2" w:rsidP="005F66B2">
            <w:pPr>
              <w:rPr>
                <w:sz w:val="14"/>
                <w:szCs w:val="14"/>
              </w:rPr>
            </w:pPr>
            <w:r w:rsidRPr="004C2815">
              <w:rPr>
                <w:sz w:val="14"/>
                <w:szCs w:val="14"/>
              </w:rPr>
              <w:t>0.2</w:t>
            </w:r>
          </w:p>
        </w:tc>
      </w:tr>
    </w:tbl>
    <w:p w14:paraId="3CC0A6F8" w14:textId="77777777" w:rsidR="002A096B" w:rsidRPr="004C2815" w:rsidRDefault="002A096B" w:rsidP="0045543E"/>
    <w:p w14:paraId="0D7A19CC" w14:textId="6E029144" w:rsidR="0045543E" w:rsidRPr="004C2815" w:rsidRDefault="00E219A0" w:rsidP="000D2C93">
      <w:r w:rsidRPr="004C2815">
        <w:t>The error-correlation matri</w:t>
      </w:r>
      <w:r w:rsidR="001600FB" w:rsidRPr="004C2815">
        <w:t>x</w:t>
      </w:r>
      <w:r w:rsidRPr="004C2815">
        <w:t xml:space="preserve"> </w:t>
      </w:r>
      <w:r w:rsidR="001600FB" w:rsidRPr="004C2815">
        <w:t>is</w:t>
      </w:r>
      <w:r w:rsidRPr="004C2815">
        <w:t xml:space="preserve"> calculated </w:t>
      </w:r>
      <w:r w:rsidR="00DA5829" w:rsidRPr="004C2815">
        <w:t xml:space="preserve">by punpy </w:t>
      </w:r>
      <w:r w:rsidRPr="004C2815">
        <w:t xml:space="preserve">using the Pearson correlation coefficients </w:t>
      </w:r>
      <w:r w:rsidR="003B5A68" w:rsidRPr="004C2815">
        <w:t xml:space="preserve">between the </w:t>
      </w:r>
      <w:r w:rsidR="001A5F7D" w:rsidRPr="004C2815">
        <w:t>each</w:t>
      </w:r>
      <w:r w:rsidR="003B5A68" w:rsidRPr="004C2815">
        <w:t xml:space="preserve"> </w:t>
      </w:r>
      <w:r w:rsidR="000D2E25" w:rsidRPr="004C2815">
        <w:t>pairs of variables</w:t>
      </w:r>
      <w:r w:rsidR="001A5F7D" w:rsidRPr="004C2815">
        <w:t xml:space="preserve"> (i.e. the different coefficients at different wavelengths)</w:t>
      </w:r>
      <w:r w:rsidR="000D2E25" w:rsidRPr="004C2815">
        <w:t>.</w:t>
      </w:r>
      <w:r w:rsidR="001A5F7D" w:rsidRPr="004C2815">
        <w:t xml:space="preserve"> </w:t>
      </w:r>
      <w:r w:rsidR="00A6148F" w:rsidRPr="004C2815">
        <w:t xml:space="preserve">There are 18 coefficients and 6 </w:t>
      </w:r>
      <w:r w:rsidR="002D7CB8" w:rsidRPr="004C2815">
        <w:t>wavelengths</w:t>
      </w:r>
      <w:r w:rsidR="00A6148F" w:rsidRPr="004C2815">
        <w:t xml:space="preserve"> in the LIME model. The error correlation </w:t>
      </w:r>
      <w:r w:rsidR="002E7887" w:rsidRPr="004C2815">
        <w:t xml:space="preserve">matrix </w:t>
      </w:r>
      <w:r w:rsidR="00A6148F" w:rsidRPr="004C2815">
        <w:t xml:space="preserve">will thus span </w:t>
      </w:r>
      <m:oMath>
        <m:r>
          <w:rPr>
            <w:rFonts w:ascii="Cambria Math" w:hAnsi="Cambria Math"/>
          </w:rPr>
          <m:t>18×6=108</m:t>
        </m:r>
      </m:oMath>
      <w:r w:rsidR="000D2E25" w:rsidRPr="004C2815">
        <w:t xml:space="preserve"> </w:t>
      </w:r>
      <w:r w:rsidR="002E7887" w:rsidRPr="004C2815">
        <w:t xml:space="preserve">columns and rows. </w:t>
      </w:r>
      <w:r w:rsidR="00F65EAF" w:rsidRPr="004C2815">
        <w:t xml:space="preserve">The resulting error correlation matrix is shown in </w:t>
      </w:r>
      <w:r w:rsidR="00F65EAF" w:rsidRPr="004C2815">
        <w:fldChar w:fldCharType="begin"/>
      </w:r>
      <w:r w:rsidR="00F65EAF" w:rsidRPr="004C2815">
        <w:instrText xml:space="preserve"> REF _Ref142900656 \h </w:instrText>
      </w:r>
      <w:r w:rsidR="00F871FC" w:rsidRPr="004C2815">
        <w:instrText xml:space="preserve"> \* MERGEFORMAT </w:instrText>
      </w:r>
      <w:r w:rsidR="00F65EAF" w:rsidRPr="004C2815">
        <w:fldChar w:fldCharType="separate"/>
      </w:r>
      <w:r w:rsidR="007B06EF" w:rsidRPr="004C2815">
        <w:t xml:space="preserve">Figure </w:t>
      </w:r>
      <w:r w:rsidR="007B06EF">
        <w:rPr>
          <w:noProof/>
        </w:rPr>
        <w:t>24</w:t>
      </w:r>
      <w:r w:rsidR="00F65EAF" w:rsidRPr="004C2815">
        <w:fldChar w:fldCharType="end"/>
      </w:r>
      <w:r w:rsidR="0047452F" w:rsidRPr="004C2815">
        <w:t xml:space="preserve">. As expected, </w:t>
      </w:r>
      <w:r w:rsidR="0044412A" w:rsidRPr="004C2815">
        <w:t>all values on the main diagonal are 1</w:t>
      </w:r>
      <w:r w:rsidR="00884065" w:rsidRPr="004C2815">
        <w:t>. There are also some combinations of parameters for which the errors are clearly anti-correlated (</w:t>
      </w:r>
      <m:oMath>
        <m:r>
          <w:rPr>
            <w:rFonts w:ascii="Cambria Math" w:hAnsi="Cambria Math"/>
          </w:rPr>
          <m:t>∼</m:t>
        </m:r>
      </m:oMath>
      <w:r w:rsidR="00FD3339" w:rsidRPr="004C2815">
        <w:t xml:space="preserve">-1, e.g. for combination of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rsidR="00FD3339" w:rsidRPr="004C281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oMath>
      <w:r w:rsidR="00EC429A" w:rsidRPr="004C2815">
        <w:rPr>
          <w:rFonts w:eastAsiaTheme="minorEastAsia"/>
        </w:rPr>
        <w:t xml:space="preserve"> see the dark line below and above the main diagonal</w:t>
      </w:r>
      <w:r w:rsidR="00FD3339" w:rsidRPr="004C2815">
        <w:rPr>
          <w:rFonts w:eastAsiaTheme="minorEastAsia"/>
        </w:rPr>
        <w:t>)</w:t>
      </w:r>
      <w:r w:rsidR="00797395" w:rsidRPr="004C2815">
        <w:rPr>
          <w:rFonts w:eastAsiaTheme="minorEastAsia"/>
        </w:rPr>
        <w:t xml:space="preserve">. Also interesting to note is that for the parameters </w:t>
      </w:r>
      <m:oMath>
        <m:r>
          <w:rPr>
            <w:rFonts w:ascii="Cambria Math" w:eastAsiaTheme="minorEastAsia" w:hAnsi="Cambria Math"/>
          </w:rPr>
          <m:t>p</m:t>
        </m:r>
      </m:oMath>
      <w:r w:rsidR="00797395" w:rsidRPr="004C2815">
        <w:rPr>
          <w:rFonts w:eastAsiaTheme="minorEastAsia"/>
        </w:rPr>
        <w:t xml:space="preserve"> (the </w:t>
      </w:r>
      <w:r w:rsidR="00E671E6" w:rsidRPr="004C2815">
        <w:rPr>
          <w:rFonts w:eastAsiaTheme="minorEastAsia"/>
        </w:rPr>
        <w:t xml:space="preserve">ones in the bottom right of the plot), all the error-correlation values for each parameter are the same, irrespective of wavelength. This is expected as the </w:t>
      </w:r>
      <m:oMath>
        <m:r>
          <w:rPr>
            <w:rFonts w:ascii="Cambria Math" w:eastAsiaTheme="minorEastAsia" w:hAnsi="Cambria Math"/>
          </w:rPr>
          <m:t>p</m:t>
        </m:r>
      </m:oMath>
      <w:r w:rsidR="00E671E6" w:rsidRPr="004C2815">
        <w:rPr>
          <w:rFonts w:eastAsiaTheme="minorEastAsia"/>
        </w:rPr>
        <w:t xml:space="preserve"> parameters in the model do not vary with wavelength. </w:t>
      </w:r>
    </w:p>
    <w:p w14:paraId="1C9C73D4" w14:textId="77777777" w:rsidR="00B73749" w:rsidRPr="004C2815" w:rsidRDefault="00B73749" w:rsidP="0045543E"/>
    <w:p w14:paraId="3780A1AC" w14:textId="77777777" w:rsidR="00484551" w:rsidRPr="004C2815" w:rsidRDefault="00484551" w:rsidP="00442157">
      <w:pPr>
        <w:keepNext/>
        <w:jc w:val="center"/>
      </w:pPr>
      <w:r w:rsidRPr="004C2815">
        <w:rPr>
          <w:noProof/>
        </w:rPr>
        <w:drawing>
          <wp:inline distT="0" distB="0" distL="0" distR="0" wp14:anchorId="7967EE15" wp14:editId="0DFAC609">
            <wp:extent cx="3657600" cy="2934504"/>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65187" cy="2940591"/>
                    </a:xfrm>
                    <a:prstGeom prst="rect">
                      <a:avLst/>
                    </a:prstGeom>
                  </pic:spPr>
                </pic:pic>
              </a:graphicData>
            </a:graphic>
          </wp:inline>
        </w:drawing>
      </w:r>
    </w:p>
    <w:p w14:paraId="203C6215" w14:textId="25D3680C" w:rsidR="0045543E" w:rsidRPr="004C2815" w:rsidRDefault="00484551" w:rsidP="00442157">
      <w:pPr>
        <w:pStyle w:val="Caption"/>
        <w:jc w:val="center"/>
      </w:pPr>
      <w:bookmarkStart w:id="714" w:name="_Ref142900656"/>
      <w:r w:rsidRPr="004C2815">
        <w:t xml:space="preserve">Figure </w:t>
      </w:r>
      <w:r w:rsidRPr="004C2815">
        <w:fldChar w:fldCharType="begin"/>
      </w:r>
      <w:r w:rsidRPr="004C2815">
        <w:instrText>SEQ Figure \* ARABIC</w:instrText>
      </w:r>
      <w:r w:rsidRPr="004C2815">
        <w:fldChar w:fldCharType="separate"/>
      </w:r>
      <w:r w:rsidR="007B06EF">
        <w:rPr>
          <w:noProof/>
        </w:rPr>
        <w:t>24</w:t>
      </w:r>
      <w:r w:rsidRPr="004C2815">
        <w:fldChar w:fldCharType="end"/>
      </w:r>
      <w:bookmarkEnd w:id="714"/>
      <w:r w:rsidRPr="004C2815">
        <w:t>:  Error-correlation matrix for all model coefficients</w:t>
      </w:r>
      <w:r w:rsidR="0007746A" w:rsidRPr="004C2815">
        <w:t>.</w:t>
      </w:r>
    </w:p>
    <w:p w14:paraId="0348728F" w14:textId="2BCE0429" w:rsidR="0045543E" w:rsidRPr="004C2815" w:rsidRDefault="0045543E" w:rsidP="000D2C93">
      <w:pPr>
        <w:pStyle w:val="Heading2"/>
      </w:pPr>
      <w:bookmarkStart w:id="715" w:name="_Toc157077953"/>
      <w:r w:rsidRPr="004C2815">
        <w:lastRenderedPageBreak/>
        <w:t xml:space="preserve">Calculating the uncertainty </w:t>
      </w:r>
      <w:r w:rsidR="00DA5829" w:rsidRPr="004C2815">
        <w:t>on reflectance</w:t>
      </w:r>
      <w:bookmarkEnd w:id="715"/>
    </w:p>
    <w:p w14:paraId="79219A6C" w14:textId="778325E4" w:rsidR="00DA5829" w:rsidRPr="004C2815" w:rsidRDefault="00DA5829" w:rsidP="000D2C93">
      <w:r w:rsidRPr="004C2815">
        <w:t xml:space="preserve">Now that the uncertainties and error-correlations on each of the LIME model coefficients </w:t>
      </w:r>
      <w:r w:rsidR="00BA4A87" w:rsidRPr="004C2815">
        <w:t xml:space="preserve">are determined, these can easily be propagated to the lunar reflectance for a given observation by </w:t>
      </w:r>
      <w:r w:rsidR="009E5344" w:rsidRPr="004C2815">
        <w:t>again following a MC approach</w:t>
      </w:r>
      <w:r w:rsidR="0022434F" w:rsidRPr="004C2815">
        <w:t xml:space="preserve">. Within the LIME-TBX, </w:t>
      </w:r>
      <w:r w:rsidR="00757AA4" w:rsidRPr="004C2815">
        <w:t xml:space="preserve">this uncertainty propagation is done using punpy </w:t>
      </w:r>
      <w:r w:rsidR="00AE5823" w:rsidRPr="004C2815">
        <w:t xml:space="preserve">once the </w:t>
      </w:r>
      <w:r w:rsidR="00FF507E" w:rsidRPr="004C2815">
        <w:t xml:space="preserve">appropriate </w:t>
      </w:r>
      <w:r w:rsidR="00544689" w:rsidRPr="004C2815">
        <w:t xml:space="preserve">angles (lunar phase angle, </w:t>
      </w:r>
      <w:r w:rsidR="00544689" w:rsidRPr="004C2815">
        <w:rPr>
          <w:lang w:val="en-US"/>
        </w:rPr>
        <w:t>selenographic latitude and longitude of the observer and selenographic longitude of the Sun) are determined</w:t>
      </w:r>
      <w:r w:rsidR="0041264B" w:rsidRPr="004C2815">
        <w:rPr>
          <w:lang w:val="en-US"/>
        </w:rPr>
        <w:t xml:space="preserve"> from the user input</w:t>
      </w:r>
      <w:r w:rsidR="00544689" w:rsidRPr="004C2815">
        <w:rPr>
          <w:lang w:val="en-US"/>
        </w:rPr>
        <w:t xml:space="preserve">. </w:t>
      </w:r>
      <w:r w:rsidR="001D3842" w:rsidRPr="004C2815">
        <w:rPr>
          <w:lang w:val="en-US"/>
        </w:rPr>
        <w:t>The uncertainties in the lime coefficients can then be propagated through the measurement model which now is simply the LIME model</w:t>
      </w:r>
      <w:r w:rsidR="009C6717" w:rsidRPr="004C2815">
        <w:rPr>
          <w:lang w:val="en-US"/>
        </w:rPr>
        <w:t xml:space="preserve"> (as given in Section </w:t>
      </w:r>
      <w:r w:rsidR="0041264B" w:rsidRPr="004C2815">
        <w:rPr>
          <w:lang w:val="en-US"/>
        </w:rPr>
        <w:fldChar w:fldCharType="begin"/>
      </w:r>
      <w:r w:rsidR="0041264B" w:rsidRPr="004C2815">
        <w:rPr>
          <w:lang w:val="en-US"/>
        </w:rPr>
        <w:instrText xml:space="preserve"> REF _Ref8117742 \r \h </w:instrText>
      </w:r>
      <w:r w:rsidR="00F871FC" w:rsidRPr="004C2815">
        <w:rPr>
          <w:lang w:val="en-US"/>
        </w:rPr>
        <w:instrText xml:space="preserve"> \* MERGEFORMAT </w:instrText>
      </w:r>
      <w:r w:rsidR="0041264B" w:rsidRPr="004C2815">
        <w:rPr>
          <w:lang w:val="en-US"/>
        </w:rPr>
      </w:r>
      <w:r w:rsidR="0041264B" w:rsidRPr="004C2815">
        <w:rPr>
          <w:lang w:val="en-US"/>
        </w:rPr>
        <w:fldChar w:fldCharType="separate"/>
      </w:r>
      <w:r w:rsidR="007B06EF">
        <w:rPr>
          <w:lang w:val="en-US"/>
        </w:rPr>
        <w:t>2.2</w:t>
      </w:r>
      <w:r w:rsidR="0041264B" w:rsidRPr="004C2815">
        <w:rPr>
          <w:lang w:val="en-US"/>
        </w:rPr>
        <w:fldChar w:fldCharType="end"/>
      </w:r>
      <w:r w:rsidR="009C6717" w:rsidRPr="004C2815">
        <w:rPr>
          <w:lang w:val="en-US"/>
        </w:rPr>
        <w:t>)</w:t>
      </w:r>
      <w:r w:rsidR="0041264B" w:rsidRPr="004C2815">
        <w:rPr>
          <w:lang w:val="en-US"/>
        </w:rPr>
        <w:t xml:space="preserve">. </w:t>
      </w:r>
      <w:r w:rsidR="000D5459" w:rsidRPr="004C2815">
        <w:rPr>
          <w:lang w:val="en-US"/>
        </w:rPr>
        <w:t xml:space="preserve">This allows to calculate the uncertainties for each of the included bands, while taking into account the error-correlation between the different </w:t>
      </w:r>
      <w:r w:rsidR="00151ACC" w:rsidRPr="004C2815">
        <w:rPr>
          <w:lang w:val="en-US"/>
        </w:rPr>
        <w:t xml:space="preserve">coefficients. Using the same approach it is also possible to calculate the error-correlation between the </w:t>
      </w:r>
      <w:r w:rsidR="00901C22" w:rsidRPr="004C2815">
        <w:rPr>
          <w:lang w:val="en-US"/>
        </w:rPr>
        <w:t xml:space="preserve">lunar reflectances for the different bands. </w:t>
      </w:r>
    </w:p>
    <w:p w14:paraId="0555D3B1" w14:textId="77777777" w:rsidR="00DA0D38" w:rsidRPr="004C2815" w:rsidRDefault="00DA0D38" w:rsidP="000D2C93">
      <w:pPr>
        <w:pStyle w:val="Heading2"/>
      </w:pPr>
      <w:bookmarkStart w:id="716" w:name="_Ref142998716"/>
      <w:bookmarkStart w:id="717" w:name="_Toc157077954"/>
      <w:r w:rsidRPr="004C2815">
        <w:t>Calculating uncertainties on the spectral adjustment</w:t>
      </w:r>
      <w:bookmarkEnd w:id="716"/>
      <w:bookmarkEnd w:id="717"/>
    </w:p>
    <w:p w14:paraId="48A6F11C" w14:textId="3656FD0F" w:rsidR="00DA0D38" w:rsidRPr="004C2815" w:rsidRDefault="00DA0D38" w:rsidP="000D2C93">
      <w:pPr>
        <w:rPr>
          <w:lang w:val="en-US"/>
        </w:rPr>
      </w:pPr>
      <w:r w:rsidRPr="004C2815">
        <w:rPr>
          <w:lang w:val="en-US"/>
        </w:rPr>
        <w:t xml:space="preserve">The spectral interpolation methodology described in Section </w:t>
      </w:r>
      <w:r w:rsidR="005D7366" w:rsidRPr="004C2815">
        <w:rPr>
          <w:lang w:val="en-US"/>
        </w:rPr>
        <w:fldChar w:fldCharType="begin"/>
      </w:r>
      <w:r w:rsidR="005D7366" w:rsidRPr="004C2815">
        <w:rPr>
          <w:lang w:val="en-US"/>
        </w:rPr>
        <w:instrText xml:space="preserve"> REF _Ref143183817 \r \h </w:instrText>
      </w:r>
      <w:r w:rsidR="00F871FC" w:rsidRPr="004C2815">
        <w:rPr>
          <w:lang w:val="en-US"/>
        </w:rPr>
        <w:instrText xml:space="preserve"> \* MERGEFORMAT </w:instrText>
      </w:r>
      <w:r w:rsidR="005D7366" w:rsidRPr="004C2815">
        <w:rPr>
          <w:lang w:val="en-US"/>
        </w:rPr>
      </w:r>
      <w:r w:rsidR="005D7366" w:rsidRPr="004C2815">
        <w:rPr>
          <w:lang w:val="en-US"/>
        </w:rPr>
        <w:fldChar w:fldCharType="separate"/>
      </w:r>
      <w:r w:rsidR="007B06EF">
        <w:rPr>
          <w:lang w:val="en-US"/>
        </w:rPr>
        <w:t>2.6.3</w:t>
      </w:r>
      <w:r w:rsidR="005D7366" w:rsidRPr="004C2815">
        <w:rPr>
          <w:lang w:val="en-US"/>
        </w:rPr>
        <w:fldChar w:fldCharType="end"/>
      </w:r>
      <w:r w:rsidR="005D7366" w:rsidRPr="004C2815">
        <w:rPr>
          <w:lang w:val="en-US"/>
        </w:rPr>
        <w:t xml:space="preserve"> </w:t>
      </w:r>
      <w:r w:rsidR="0007746A" w:rsidRPr="004C2815">
        <w:rPr>
          <w:lang w:val="en-US"/>
        </w:rPr>
        <w:t xml:space="preserve"> </w:t>
      </w:r>
      <w:r w:rsidR="0007746A" w:rsidRPr="004C2815">
        <w:rPr>
          <w:lang w:val="en-US"/>
        </w:rPr>
        <w:fldChar w:fldCharType="begin"/>
      </w:r>
      <w:r w:rsidR="0007746A" w:rsidRPr="004C2815">
        <w:rPr>
          <w:lang w:val="en-US"/>
        </w:rPr>
        <w:instrText xml:space="preserve"> REF _Ref143183817 \h </w:instrText>
      </w:r>
      <w:r w:rsidR="006E0C08" w:rsidRPr="004C2815">
        <w:rPr>
          <w:lang w:val="en-US"/>
        </w:rPr>
        <w:instrText xml:space="preserve"> \* MERGEFORMAT </w:instrText>
      </w:r>
      <w:r w:rsidR="0007746A" w:rsidRPr="004C2815">
        <w:rPr>
          <w:lang w:val="en-US"/>
        </w:rPr>
      </w:r>
      <w:r w:rsidR="0007746A" w:rsidRPr="004C2815">
        <w:rPr>
          <w:lang w:val="en-US"/>
        </w:rPr>
        <w:fldChar w:fldCharType="separate"/>
      </w:r>
      <w:r w:rsidR="007B06EF" w:rsidRPr="004C2815">
        <w:rPr>
          <w:lang w:val="en-US"/>
        </w:rPr>
        <w:t>Spectral interpolation of residuals with uncertainty propagation</w:t>
      </w:r>
      <w:r w:rsidR="0007746A" w:rsidRPr="004C2815">
        <w:rPr>
          <w:lang w:val="en-US"/>
        </w:rPr>
        <w:fldChar w:fldCharType="end"/>
      </w:r>
      <w:r w:rsidR="0007746A" w:rsidRPr="004C2815">
        <w:rPr>
          <w:lang w:val="en-US"/>
        </w:rPr>
        <w:t xml:space="preserve"> </w:t>
      </w:r>
      <w:r w:rsidRPr="004C2815">
        <w:rPr>
          <w:lang w:val="en-US"/>
        </w:rPr>
        <w:t>is implemented within the comet_maths tool. The same tool also propagates uncertainties through this process. The following uncertainty contributions are included:</w:t>
      </w:r>
    </w:p>
    <w:p w14:paraId="477CA7C6" w14:textId="77777777" w:rsidR="00DA0D38" w:rsidRPr="004C2815" w:rsidRDefault="00DA0D38" w:rsidP="000D2C93">
      <w:pPr>
        <w:pStyle w:val="ListParagraph"/>
        <w:numPr>
          <w:ilvl w:val="0"/>
          <w:numId w:val="30"/>
        </w:numPr>
        <w:rPr>
          <w:lang w:val="en-US"/>
        </w:rPr>
      </w:pPr>
      <w:r w:rsidRPr="004C2815">
        <w:rPr>
          <w:lang w:val="en-US"/>
        </w:rPr>
        <w:t>Uncertainties on the LIME model reflectances for the CIMEL wavelengths, as described in previous section.</w:t>
      </w:r>
    </w:p>
    <w:p w14:paraId="143D204A" w14:textId="4FB96C96" w:rsidR="00DA0D38" w:rsidRPr="004C2815" w:rsidRDefault="00DA0D38" w:rsidP="000D2C93">
      <w:pPr>
        <w:pStyle w:val="ListParagraph"/>
        <w:numPr>
          <w:ilvl w:val="0"/>
          <w:numId w:val="30"/>
        </w:numPr>
        <w:rPr>
          <w:lang w:val="en-US"/>
        </w:rPr>
      </w:pPr>
      <w:r w:rsidRPr="004C2815">
        <w:rPr>
          <w:lang w:val="en-US"/>
        </w:rPr>
        <w:t>Uncertainties on the spectral reference data. For the ASD case, there is a random uncertainty contribution which comes from the standard deviation between the various observations within a single phase angle bin (see Section</w:t>
      </w:r>
      <w:r w:rsidR="005D7366" w:rsidRPr="004C2815">
        <w:rPr>
          <w:lang w:val="en-US"/>
        </w:rPr>
        <w:t xml:space="preserve"> </w:t>
      </w:r>
      <w:r w:rsidR="005D7366" w:rsidRPr="004C2815">
        <w:rPr>
          <w:lang w:val="en-US"/>
        </w:rPr>
        <w:fldChar w:fldCharType="begin"/>
      </w:r>
      <w:r w:rsidR="005D7366" w:rsidRPr="004C2815">
        <w:rPr>
          <w:lang w:val="en-US"/>
        </w:rPr>
        <w:instrText xml:space="preserve"> REF _Ref143183818 \r \h </w:instrText>
      </w:r>
      <w:r w:rsidR="00F871FC" w:rsidRPr="004C2815">
        <w:rPr>
          <w:lang w:val="en-US"/>
        </w:rPr>
        <w:instrText xml:space="preserve"> \* MERGEFORMAT </w:instrText>
      </w:r>
      <w:r w:rsidR="005D7366" w:rsidRPr="004C2815">
        <w:rPr>
          <w:lang w:val="en-US"/>
        </w:rPr>
      </w:r>
      <w:r w:rsidR="005D7366" w:rsidRPr="004C2815">
        <w:rPr>
          <w:lang w:val="en-US"/>
        </w:rPr>
        <w:fldChar w:fldCharType="separate"/>
      </w:r>
      <w:r w:rsidR="007B06EF">
        <w:rPr>
          <w:lang w:val="en-US"/>
        </w:rPr>
        <w:t>2.6.1</w:t>
      </w:r>
      <w:r w:rsidR="005D7366" w:rsidRPr="004C2815">
        <w:rPr>
          <w:lang w:val="en-US"/>
        </w:rPr>
        <w:fldChar w:fldCharType="end"/>
      </w:r>
      <w:r w:rsidRPr="004C2815">
        <w:rPr>
          <w:lang w:val="en-US"/>
        </w:rPr>
        <w:t>). There is also a contribution from the uncertainty on the ASD calibration, which is assumed to be 3% (but does not have a big influence on the final uncertainty as this contribution is systematic and largely cancels out through the interpolation approach).</w:t>
      </w:r>
    </w:p>
    <w:p w14:paraId="080C63B2" w14:textId="77777777" w:rsidR="00DA0D38" w:rsidRPr="004C2815" w:rsidRDefault="00DA0D38" w:rsidP="000D2C93">
      <w:pPr>
        <w:pStyle w:val="ListParagraph"/>
        <w:numPr>
          <w:ilvl w:val="0"/>
          <w:numId w:val="30"/>
        </w:numPr>
        <w:rPr>
          <w:lang w:val="en-US"/>
        </w:rPr>
      </w:pPr>
      <w:r w:rsidRPr="004C2815">
        <w:rPr>
          <w:lang w:val="en-US"/>
        </w:rPr>
        <w:t>Model uncertainty from comparing linear, quadratic and cubic interpolation methods (standard deviation between results for these three methods is used).</w:t>
      </w:r>
    </w:p>
    <w:p w14:paraId="22432AD7" w14:textId="77777777" w:rsidR="00DA0D38" w:rsidRPr="004C2815" w:rsidRDefault="00DA0D38" w:rsidP="000D2C93">
      <w:pPr>
        <w:pStyle w:val="Heading2"/>
      </w:pPr>
      <w:bookmarkStart w:id="718" w:name="_Toc157077955"/>
      <w:r w:rsidRPr="004C2815">
        <w:t>Calculating the uncertainty on irradiance</w:t>
      </w:r>
      <w:bookmarkEnd w:id="718"/>
    </w:p>
    <w:p w14:paraId="05CF4D5B" w14:textId="46264525" w:rsidR="00DA0D38" w:rsidRPr="004C2815" w:rsidRDefault="00DA0D38" w:rsidP="000D2C93">
      <w:pPr>
        <w:rPr>
          <w:lang w:eastAsia="en-GB"/>
        </w:rPr>
      </w:pPr>
      <w:r w:rsidRPr="004C2815">
        <w:rPr>
          <w:lang w:eastAsia="en-GB"/>
        </w:rPr>
        <w:t xml:space="preserve">Uncertainties on the hyperspectral reflectances </w:t>
      </w:r>
      <m:oMath>
        <m:sSub>
          <m:sSubPr>
            <m:ctrlPr>
              <w:rPr>
                <w:rFonts w:ascii="Cambria Math" w:hAnsi="Cambria Math"/>
                <w:lang w:val="en-US"/>
              </w:rPr>
            </m:ctrlPr>
          </m:sSubPr>
          <m:e>
            <m:r>
              <m:rPr>
                <m:sty m:val="p"/>
              </m:rPr>
              <w:rPr>
                <w:rFonts w:ascii="Cambria Math" w:hAnsi="Cambria Math"/>
                <w:lang w:val="en-US"/>
              </w:rPr>
              <m:t>ρ</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 xml:space="preserve"> </w:t>
      </w:r>
      <w:r w:rsidRPr="004C2815">
        <w:rPr>
          <w:lang w:eastAsia="en-GB"/>
        </w:rPr>
        <w:t xml:space="preserve">and (TSIS-1) solar irradiances </w:t>
      </w: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k</m:t>
            </m:r>
          </m:sub>
        </m:sSub>
        <m:d>
          <m:dPr>
            <m:ctrlPr>
              <w:rPr>
                <w:rFonts w:ascii="Cambria Math" w:hAnsi="Cambria Math"/>
                <w:lang w:val="en-US"/>
              </w:rPr>
            </m:ctrlPr>
          </m:dPr>
          <m:e>
            <m:r>
              <m:rPr>
                <m:sty m:val="p"/>
              </m:rPr>
              <w:rPr>
                <w:rFonts w:ascii="Cambria Math" w:hAnsi="Cambria Math"/>
                <w:lang w:val="en-US"/>
              </w:rPr>
              <m:t>λ</m:t>
            </m:r>
          </m:e>
        </m:d>
      </m:oMath>
      <w:r w:rsidRPr="004C2815">
        <w:rPr>
          <w:rFonts w:eastAsiaTheme="minorEastAsia"/>
          <w:lang w:val="en-US"/>
        </w:rPr>
        <w:t xml:space="preserve"> are propagated</w:t>
      </w:r>
      <w:r w:rsidRPr="004C2815">
        <w:rPr>
          <w:lang w:eastAsia="en-GB"/>
        </w:rPr>
        <w:t xml:space="preserve"> to uncertainties on the lunar irradiances using the measurement function defined in Section </w:t>
      </w:r>
      <w:r w:rsidR="0055193B" w:rsidRPr="004C2815">
        <w:rPr>
          <w:lang w:eastAsia="en-GB"/>
        </w:rPr>
        <w:fldChar w:fldCharType="begin"/>
      </w:r>
      <w:r w:rsidR="0055193B" w:rsidRPr="004C2815">
        <w:rPr>
          <w:lang w:eastAsia="en-GB"/>
        </w:rPr>
        <w:instrText xml:space="preserve"> REF _Ref143183819 \r \h </w:instrText>
      </w:r>
      <w:r w:rsidR="00F871FC" w:rsidRPr="004C2815">
        <w:rPr>
          <w:lang w:eastAsia="en-GB"/>
        </w:rPr>
        <w:instrText xml:space="preserve"> \* MERGEFORMAT </w:instrText>
      </w:r>
      <w:r w:rsidR="0055193B" w:rsidRPr="004C2815">
        <w:rPr>
          <w:lang w:eastAsia="en-GB"/>
        </w:rPr>
      </w:r>
      <w:r w:rsidR="0055193B" w:rsidRPr="004C2815">
        <w:rPr>
          <w:lang w:eastAsia="en-GB"/>
        </w:rPr>
        <w:fldChar w:fldCharType="separate"/>
      </w:r>
      <w:r w:rsidR="007B06EF">
        <w:rPr>
          <w:lang w:eastAsia="en-GB"/>
        </w:rPr>
        <w:t>2.7.1</w:t>
      </w:r>
      <w:r w:rsidR="0055193B" w:rsidRPr="004C2815">
        <w:rPr>
          <w:lang w:eastAsia="en-GB"/>
        </w:rPr>
        <w:fldChar w:fldCharType="end"/>
      </w:r>
      <w:r w:rsidR="0055193B" w:rsidRPr="004C2815">
        <w:rPr>
          <w:lang w:eastAsia="en-GB"/>
        </w:rPr>
        <w:t xml:space="preserve"> </w:t>
      </w:r>
      <w:r w:rsidRPr="004C2815">
        <w:rPr>
          <w:lang w:eastAsia="en-GB"/>
        </w:rPr>
        <w:t>and the punpy uncertainty propagation tool. No uncertainties on the lunar solid angle, or the different distances used are available, and are thus not included (though these are expected to be negligible).</w:t>
      </w:r>
    </w:p>
    <w:p w14:paraId="7CD747F7" w14:textId="77777777" w:rsidR="00DA0D38" w:rsidRPr="004C2815" w:rsidRDefault="00DA0D38" w:rsidP="000D2C93">
      <w:pPr>
        <w:rPr>
          <w:lang w:eastAsia="en-GB"/>
        </w:rPr>
      </w:pPr>
      <w:r w:rsidRPr="004C2815">
        <w:rPr>
          <w:lang w:eastAsia="en-GB"/>
        </w:rPr>
        <w:t>In a subsequent step, these uncertainties are then propagated to the band-integrated instrument lunar irradiances using punpy.</w:t>
      </w:r>
    </w:p>
    <w:p w14:paraId="60C91BB7" w14:textId="5E2ED3D5" w:rsidR="00442157" w:rsidRPr="004C2815" w:rsidRDefault="00442157">
      <w:pPr>
        <w:jc w:val="left"/>
        <w:rPr>
          <w:lang w:eastAsia="en-GB"/>
        </w:rPr>
      </w:pPr>
      <w:r w:rsidRPr="004C2815">
        <w:rPr>
          <w:lang w:eastAsia="en-GB"/>
        </w:rPr>
        <w:br w:type="page"/>
      </w:r>
    </w:p>
    <w:p w14:paraId="6D8EE775" w14:textId="4A50F392" w:rsidR="006F1986" w:rsidRPr="004C2815" w:rsidRDefault="00FB1107" w:rsidP="00FB1107">
      <w:pPr>
        <w:pStyle w:val="Heading1"/>
        <w:rPr>
          <w:lang w:val="en-US"/>
        </w:rPr>
      </w:pPr>
      <w:bookmarkStart w:id="719" w:name="_Toc137133266"/>
      <w:bookmarkStart w:id="720" w:name="_Toc138148950"/>
      <w:bookmarkStart w:id="721" w:name="_Toc141894502"/>
      <w:bookmarkStart w:id="722" w:name="_Toc143183332"/>
      <w:bookmarkStart w:id="723" w:name="_Toc143183713"/>
      <w:bookmarkStart w:id="724" w:name="_Toc151712691"/>
      <w:bookmarkStart w:id="725" w:name="_Toc137133267"/>
      <w:bookmarkStart w:id="726" w:name="_Toc138148951"/>
      <w:bookmarkStart w:id="727" w:name="_Toc141894503"/>
      <w:bookmarkStart w:id="728" w:name="_Toc143183333"/>
      <w:bookmarkStart w:id="729" w:name="_Toc143183714"/>
      <w:bookmarkStart w:id="730" w:name="_Toc151712692"/>
      <w:bookmarkStart w:id="731" w:name="_Toc137133268"/>
      <w:bookmarkStart w:id="732" w:name="_Toc138148952"/>
      <w:bookmarkStart w:id="733" w:name="_Toc141894504"/>
      <w:bookmarkStart w:id="734" w:name="_Toc143183334"/>
      <w:bookmarkStart w:id="735" w:name="_Toc143183715"/>
      <w:bookmarkStart w:id="736" w:name="_Toc151712693"/>
      <w:bookmarkStart w:id="737" w:name="_Toc137133269"/>
      <w:bookmarkStart w:id="738" w:name="_Toc138148953"/>
      <w:bookmarkStart w:id="739" w:name="_Toc141894505"/>
      <w:bookmarkStart w:id="740" w:name="_Toc143183335"/>
      <w:bookmarkStart w:id="741" w:name="_Toc143183716"/>
      <w:bookmarkStart w:id="742" w:name="_Toc151712694"/>
      <w:bookmarkStart w:id="743" w:name="_Toc137133270"/>
      <w:bookmarkStart w:id="744" w:name="_Toc138148954"/>
      <w:bookmarkStart w:id="745" w:name="_Toc141894506"/>
      <w:bookmarkStart w:id="746" w:name="_Toc143183336"/>
      <w:bookmarkStart w:id="747" w:name="_Toc143183717"/>
      <w:bookmarkStart w:id="748" w:name="_Toc151712695"/>
      <w:bookmarkStart w:id="749" w:name="_Toc137133271"/>
      <w:bookmarkStart w:id="750" w:name="_Toc138148955"/>
      <w:bookmarkStart w:id="751" w:name="_Toc141894507"/>
      <w:bookmarkStart w:id="752" w:name="_Toc143183337"/>
      <w:bookmarkStart w:id="753" w:name="_Toc143183718"/>
      <w:bookmarkStart w:id="754" w:name="_Toc151712696"/>
      <w:bookmarkStart w:id="755" w:name="_Toc137133272"/>
      <w:bookmarkStart w:id="756" w:name="_Toc138148956"/>
      <w:bookmarkStart w:id="757" w:name="_Toc141894508"/>
      <w:bookmarkStart w:id="758" w:name="_Toc143183338"/>
      <w:bookmarkStart w:id="759" w:name="_Toc143183719"/>
      <w:bookmarkStart w:id="760" w:name="_Toc151712697"/>
      <w:bookmarkStart w:id="761" w:name="_Toc137133273"/>
      <w:bookmarkStart w:id="762" w:name="_Toc138148957"/>
      <w:bookmarkStart w:id="763" w:name="_Toc141894509"/>
      <w:bookmarkStart w:id="764" w:name="_Toc143183339"/>
      <w:bookmarkStart w:id="765" w:name="_Toc143183720"/>
      <w:bookmarkStart w:id="766" w:name="_Toc151712698"/>
      <w:bookmarkStart w:id="767" w:name="_Toc137133274"/>
      <w:bookmarkStart w:id="768" w:name="_Toc138148958"/>
      <w:bookmarkStart w:id="769" w:name="_Toc141894510"/>
      <w:bookmarkStart w:id="770" w:name="_Toc143183340"/>
      <w:bookmarkStart w:id="771" w:name="_Toc143183721"/>
      <w:bookmarkStart w:id="772" w:name="_Toc151712699"/>
      <w:bookmarkStart w:id="773" w:name="_Toc137133275"/>
      <w:bookmarkStart w:id="774" w:name="_Toc138148959"/>
      <w:bookmarkStart w:id="775" w:name="_Toc141894511"/>
      <w:bookmarkStart w:id="776" w:name="_Toc143183341"/>
      <w:bookmarkStart w:id="777" w:name="_Toc143183722"/>
      <w:bookmarkStart w:id="778" w:name="_Toc151712700"/>
      <w:bookmarkStart w:id="779" w:name="_Toc137133276"/>
      <w:bookmarkStart w:id="780" w:name="_Toc138148960"/>
      <w:bookmarkStart w:id="781" w:name="_Toc141894512"/>
      <w:bookmarkStart w:id="782" w:name="_Toc143183342"/>
      <w:bookmarkStart w:id="783" w:name="_Toc143183723"/>
      <w:bookmarkStart w:id="784" w:name="_Toc151712701"/>
      <w:bookmarkStart w:id="785" w:name="_Toc137133277"/>
      <w:bookmarkStart w:id="786" w:name="_Toc138148961"/>
      <w:bookmarkStart w:id="787" w:name="_Toc141894513"/>
      <w:bookmarkStart w:id="788" w:name="_Toc143183343"/>
      <w:bookmarkStart w:id="789" w:name="_Toc143183724"/>
      <w:bookmarkStart w:id="790" w:name="_Toc151712702"/>
      <w:bookmarkStart w:id="791" w:name="_Toc137133278"/>
      <w:bookmarkStart w:id="792" w:name="_Toc138148962"/>
      <w:bookmarkStart w:id="793" w:name="_Toc141894514"/>
      <w:bookmarkStart w:id="794" w:name="_Toc143183344"/>
      <w:bookmarkStart w:id="795" w:name="_Toc143183725"/>
      <w:bookmarkStart w:id="796" w:name="_Toc151712703"/>
      <w:bookmarkStart w:id="797" w:name="_Toc137133279"/>
      <w:bookmarkStart w:id="798" w:name="_Toc138148963"/>
      <w:bookmarkStart w:id="799" w:name="_Toc141894515"/>
      <w:bookmarkStart w:id="800" w:name="_Toc143183345"/>
      <w:bookmarkStart w:id="801" w:name="_Toc143183726"/>
      <w:bookmarkStart w:id="802" w:name="_Toc151712704"/>
      <w:bookmarkStart w:id="803" w:name="_Toc137133280"/>
      <w:bookmarkStart w:id="804" w:name="_Toc138148964"/>
      <w:bookmarkStart w:id="805" w:name="_Toc141894516"/>
      <w:bookmarkStart w:id="806" w:name="_Toc143183346"/>
      <w:bookmarkStart w:id="807" w:name="_Toc143183727"/>
      <w:bookmarkStart w:id="808" w:name="_Toc151712705"/>
      <w:bookmarkStart w:id="809" w:name="_Toc137133281"/>
      <w:bookmarkStart w:id="810" w:name="_Toc138148965"/>
      <w:bookmarkStart w:id="811" w:name="_Toc141894517"/>
      <w:bookmarkStart w:id="812" w:name="_Toc143183347"/>
      <w:bookmarkStart w:id="813" w:name="_Toc143183728"/>
      <w:bookmarkStart w:id="814" w:name="_Toc151712706"/>
      <w:bookmarkStart w:id="815" w:name="_Toc137133282"/>
      <w:bookmarkStart w:id="816" w:name="_Toc138148966"/>
      <w:bookmarkStart w:id="817" w:name="_Toc141894518"/>
      <w:bookmarkStart w:id="818" w:name="_Toc143183348"/>
      <w:bookmarkStart w:id="819" w:name="_Toc143183729"/>
      <w:bookmarkStart w:id="820" w:name="_Toc151712707"/>
      <w:bookmarkStart w:id="821" w:name="_Toc137133283"/>
      <w:bookmarkStart w:id="822" w:name="_Toc138148967"/>
      <w:bookmarkStart w:id="823" w:name="_Toc141894519"/>
      <w:bookmarkStart w:id="824" w:name="_Toc143183349"/>
      <w:bookmarkStart w:id="825" w:name="_Toc143183730"/>
      <w:bookmarkStart w:id="826" w:name="_Toc151712708"/>
      <w:bookmarkStart w:id="827" w:name="_Toc137133284"/>
      <w:bookmarkStart w:id="828" w:name="_Toc138148968"/>
      <w:bookmarkStart w:id="829" w:name="_Toc141894520"/>
      <w:bookmarkStart w:id="830" w:name="_Toc143183350"/>
      <w:bookmarkStart w:id="831" w:name="_Toc143183731"/>
      <w:bookmarkStart w:id="832" w:name="_Toc151712709"/>
      <w:bookmarkStart w:id="833" w:name="_Toc137133285"/>
      <w:bookmarkStart w:id="834" w:name="_Toc138148969"/>
      <w:bookmarkStart w:id="835" w:name="_Toc141894521"/>
      <w:bookmarkStart w:id="836" w:name="_Toc143183351"/>
      <w:bookmarkStart w:id="837" w:name="_Toc143183732"/>
      <w:bookmarkStart w:id="838" w:name="_Toc151712710"/>
      <w:bookmarkStart w:id="839" w:name="_Toc137133286"/>
      <w:bookmarkStart w:id="840" w:name="_Toc138148970"/>
      <w:bookmarkStart w:id="841" w:name="_Toc141894522"/>
      <w:bookmarkStart w:id="842" w:name="_Toc143183352"/>
      <w:bookmarkStart w:id="843" w:name="_Toc143183733"/>
      <w:bookmarkStart w:id="844" w:name="_Toc151712711"/>
      <w:bookmarkStart w:id="845" w:name="_Toc137133287"/>
      <w:bookmarkStart w:id="846" w:name="_Toc138148971"/>
      <w:bookmarkStart w:id="847" w:name="_Toc141894523"/>
      <w:bookmarkStart w:id="848" w:name="_Toc143183353"/>
      <w:bookmarkStart w:id="849" w:name="_Toc143183734"/>
      <w:bookmarkStart w:id="850" w:name="_Toc151712712"/>
      <w:bookmarkStart w:id="851" w:name="_Toc137133288"/>
      <w:bookmarkStart w:id="852" w:name="_Toc138148972"/>
      <w:bookmarkStart w:id="853" w:name="_Toc141894524"/>
      <w:bookmarkStart w:id="854" w:name="_Toc143183354"/>
      <w:bookmarkStart w:id="855" w:name="_Toc143183735"/>
      <w:bookmarkStart w:id="856" w:name="_Toc151712713"/>
      <w:bookmarkStart w:id="857" w:name="_Toc137133289"/>
      <w:bookmarkStart w:id="858" w:name="_Toc138148973"/>
      <w:bookmarkStart w:id="859" w:name="_Toc141894525"/>
      <w:bookmarkStart w:id="860" w:name="_Toc143183355"/>
      <w:bookmarkStart w:id="861" w:name="_Toc143183736"/>
      <w:bookmarkStart w:id="862" w:name="_Toc151712714"/>
      <w:bookmarkStart w:id="863" w:name="_Toc137133290"/>
      <w:bookmarkStart w:id="864" w:name="_Toc138148974"/>
      <w:bookmarkStart w:id="865" w:name="_Toc141894526"/>
      <w:bookmarkStart w:id="866" w:name="_Toc143183356"/>
      <w:bookmarkStart w:id="867" w:name="_Toc143183737"/>
      <w:bookmarkStart w:id="868" w:name="_Toc151712715"/>
      <w:bookmarkStart w:id="869" w:name="_Toc137133291"/>
      <w:bookmarkStart w:id="870" w:name="_Toc138148975"/>
      <w:bookmarkStart w:id="871" w:name="_Toc141894527"/>
      <w:bookmarkStart w:id="872" w:name="_Toc143183357"/>
      <w:bookmarkStart w:id="873" w:name="_Toc143183738"/>
      <w:bookmarkStart w:id="874" w:name="_Toc151712716"/>
      <w:bookmarkStart w:id="875" w:name="_Toc137133292"/>
      <w:bookmarkStart w:id="876" w:name="_Toc138148976"/>
      <w:bookmarkStart w:id="877" w:name="_Toc141894528"/>
      <w:bookmarkStart w:id="878" w:name="_Toc143183358"/>
      <w:bookmarkStart w:id="879" w:name="_Toc143183739"/>
      <w:bookmarkStart w:id="880" w:name="_Toc151712717"/>
      <w:bookmarkStart w:id="881" w:name="_Toc137133293"/>
      <w:bookmarkStart w:id="882" w:name="_Toc138148977"/>
      <w:bookmarkStart w:id="883" w:name="_Toc141894529"/>
      <w:bookmarkStart w:id="884" w:name="_Toc143183359"/>
      <w:bookmarkStart w:id="885" w:name="_Toc143183740"/>
      <w:bookmarkStart w:id="886" w:name="_Toc151712718"/>
      <w:bookmarkStart w:id="887" w:name="_Toc137133294"/>
      <w:bookmarkStart w:id="888" w:name="_Toc138148978"/>
      <w:bookmarkStart w:id="889" w:name="_Toc141894530"/>
      <w:bookmarkStart w:id="890" w:name="_Toc143183360"/>
      <w:bookmarkStart w:id="891" w:name="_Toc143183741"/>
      <w:bookmarkStart w:id="892" w:name="_Toc151712719"/>
      <w:bookmarkStart w:id="893" w:name="_Toc137133295"/>
      <w:bookmarkStart w:id="894" w:name="_Toc138148979"/>
      <w:bookmarkStart w:id="895" w:name="_Toc141894531"/>
      <w:bookmarkStart w:id="896" w:name="_Toc143183361"/>
      <w:bookmarkStart w:id="897" w:name="_Toc143183742"/>
      <w:bookmarkStart w:id="898" w:name="_Toc151712720"/>
      <w:bookmarkStart w:id="899" w:name="_Toc137133296"/>
      <w:bookmarkStart w:id="900" w:name="_Toc138148980"/>
      <w:bookmarkStart w:id="901" w:name="_Toc141894532"/>
      <w:bookmarkStart w:id="902" w:name="_Toc143183362"/>
      <w:bookmarkStart w:id="903" w:name="_Toc143183743"/>
      <w:bookmarkStart w:id="904" w:name="_Toc151712721"/>
      <w:bookmarkStart w:id="905" w:name="_Toc137133297"/>
      <w:bookmarkStart w:id="906" w:name="_Toc138148981"/>
      <w:bookmarkStart w:id="907" w:name="_Toc141894533"/>
      <w:bookmarkStart w:id="908" w:name="_Toc143183363"/>
      <w:bookmarkStart w:id="909" w:name="_Toc143183744"/>
      <w:bookmarkStart w:id="910" w:name="_Toc151712722"/>
      <w:bookmarkStart w:id="911" w:name="_Toc137133298"/>
      <w:bookmarkStart w:id="912" w:name="_Toc138148982"/>
      <w:bookmarkStart w:id="913" w:name="_Toc141894534"/>
      <w:bookmarkStart w:id="914" w:name="_Toc143183364"/>
      <w:bookmarkStart w:id="915" w:name="_Toc143183745"/>
      <w:bookmarkStart w:id="916" w:name="_Toc151712723"/>
      <w:bookmarkStart w:id="917" w:name="_Toc137133299"/>
      <w:bookmarkStart w:id="918" w:name="_Toc138148983"/>
      <w:bookmarkStart w:id="919" w:name="_Toc141894535"/>
      <w:bookmarkStart w:id="920" w:name="_Toc143183365"/>
      <w:bookmarkStart w:id="921" w:name="_Toc143183746"/>
      <w:bookmarkStart w:id="922" w:name="_Toc151712724"/>
      <w:bookmarkStart w:id="923" w:name="_Toc137133300"/>
      <w:bookmarkStart w:id="924" w:name="_Toc138148984"/>
      <w:bookmarkStart w:id="925" w:name="_Toc141894536"/>
      <w:bookmarkStart w:id="926" w:name="_Toc143183366"/>
      <w:bookmarkStart w:id="927" w:name="_Toc143183747"/>
      <w:bookmarkStart w:id="928" w:name="_Toc151712725"/>
      <w:bookmarkStart w:id="929" w:name="_Toc137133301"/>
      <w:bookmarkStart w:id="930" w:name="_Toc138148985"/>
      <w:bookmarkStart w:id="931" w:name="_Toc141894537"/>
      <w:bookmarkStart w:id="932" w:name="_Toc143183367"/>
      <w:bookmarkStart w:id="933" w:name="_Toc143183748"/>
      <w:bookmarkStart w:id="934" w:name="_Toc151712726"/>
      <w:bookmarkStart w:id="935" w:name="_Toc137133302"/>
      <w:bookmarkStart w:id="936" w:name="_Toc138148986"/>
      <w:bookmarkStart w:id="937" w:name="_Toc141894538"/>
      <w:bookmarkStart w:id="938" w:name="_Toc143183368"/>
      <w:bookmarkStart w:id="939" w:name="_Toc143183749"/>
      <w:bookmarkStart w:id="940" w:name="_Toc151712727"/>
      <w:bookmarkStart w:id="941" w:name="_Toc137133303"/>
      <w:bookmarkStart w:id="942" w:name="_Toc138148987"/>
      <w:bookmarkStart w:id="943" w:name="_Toc141894539"/>
      <w:bookmarkStart w:id="944" w:name="_Toc143183369"/>
      <w:bookmarkStart w:id="945" w:name="_Toc143183750"/>
      <w:bookmarkStart w:id="946" w:name="_Toc151712728"/>
      <w:bookmarkStart w:id="947" w:name="_Toc137133304"/>
      <w:bookmarkStart w:id="948" w:name="_Toc138148988"/>
      <w:bookmarkStart w:id="949" w:name="_Toc141894540"/>
      <w:bookmarkStart w:id="950" w:name="_Toc143183370"/>
      <w:bookmarkStart w:id="951" w:name="_Toc143183751"/>
      <w:bookmarkStart w:id="952" w:name="_Toc151712729"/>
      <w:bookmarkStart w:id="953" w:name="_Toc137133305"/>
      <w:bookmarkStart w:id="954" w:name="_Toc138148989"/>
      <w:bookmarkStart w:id="955" w:name="_Toc141894541"/>
      <w:bookmarkStart w:id="956" w:name="_Toc143183371"/>
      <w:bookmarkStart w:id="957" w:name="_Toc143183752"/>
      <w:bookmarkStart w:id="958" w:name="_Toc151712730"/>
      <w:bookmarkStart w:id="959" w:name="_Toc137133306"/>
      <w:bookmarkStart w:id="960" w:name="_Toc138148990"/>
      <w:bookmarkStart w:id="961" w:name="_Toc141894542"/>
      <w:bookmarkStart w:id="962" w:name="_Toc143183372"/>
      <w:bookmarkStart w:id="963" w:name="_Toc143183753"/>
      <w:bookmarkStart w:id="964" w:name="_Toc151712731"/>
      <w:bookmarkStart w:id="965" w:name="_Toc137133307"/>
      <w:bookmarkStart w:id="966" w:name="_Toc138148991"/>
      <w:bookmarkStart w:id="967" w:name="_Toc141894543"/>
      <w:bookmarkStart w:id="968" w:name="_Toc143183373"/>
      <w:bookmarkStart w:id="969" w:name="_Toc143183754"/>
      <w:bookmarkStart w:id="970" w:name="_Toc151712732"/>
      <w:bookmarkStart w:id="971" w:name="_Toc137133308"/>
      <w:bookmarkStart w:id="972" w:name="_Toc138148992"/>
      <w:bookmarkStart w:id="973" w:name="_Toc141894544"/>
      <w:bookmarkStart w:id="974" w:name="_Toc143183374"/>
      <w:bookmarkStart w:id="975" w:name="_Toc143183755"/>
      <w:bookmarkStart w:id="976" w:name="_Toc151712733"/>
      <w:bookmarkStart w:id="977" w:name="_Toc137133309"/>
      <w:bookmarkStart w:id="978" w:name="_Toc138148993"/>
      <w:bookmarkStart w:id="979" w:name="_Toc141894545"/>
      <w:bookmarkStart w:id="980" w:name="_Toc143183375"/>
      <w:bookmarkStart w:id="981" w:name="_Toc143183756"/>
      <w:bookmarkStart w:id="982" w:name="_Toc151712734"/>
      <w:bookmarkStart w:id="983" w:name="_Toc137133310"/>
      <w:bookmarkStart w:id="984" w:name="_Toc138148994"/>
      <w:bookmarkStart w:id="985" w:name="_Toc141894546"/>
      <w:bookmarkStart w:id="986" w:name="_Toc143183376"/>
      <w:bookmarkStart w:id="987" w:name="_Toc143183757"/>
      <w:bookmarkStart w:id="988" w:name="_Toc151712735"/>
      <w:bookmarkStart w:id="989" w:name="_Toc137133311"/>
      <w:bookmarkStart w:id="990" w:name="_Toc138148995"/>
      <w:bookmarkStart w:id="991" w:name="_Toc141894547"/>
      <w:bookmarkStart w:id="992" w:name="_Toc143183377"/>
      <w:bookmarkStart w:id="993" w:name="_Toc143183758"/>
      <w:bookmarkStart w:id="994" w:name="_Toc151712736"/>
      <w:bookmarkStart w:id="995" w:name="_Toc137133312"/>
      <w:bookmarkStart w:id="996" w:name="_Toc138148996"/>
      <w:bookmarkStart w:id="997" w:name="_Toc141894548"/>
      <w:bookmarkStart w:id="998" w:name="_Toc143183378"/>
      <w:bookmarkStart w:id="999" w:name="_Toc143183759"/>
      <w:bookmarkStart w:id="1000" w:name="_Toc151712737"/>
      <w:bookmarkStart w:id="1001" w:name="_Toc137133313"/>
      <w:bookmarkStart w:id="1002" w:name="_Toc138148997"/>
      <w:bookmarkStart w:id="1003" w:name="_Toc141894549"/>
      <w:bookmarkStart w:id="1004" w:name="_Toc143183379"/>
      <w:bookmarkStart w:id="1005" w:name="_Toc143183760"/>
      <w:bookmarkStart w:id="1006" w:name="_Toc151712738"/>
      <w:bookmarkStart w:id="1007" w:name="_Toc137133314"/>
      <w:bookmarkStart w:id="1008" w:name="_Toc138148998"/>
      <w:bookmarkStart w:id="1009" w:name="_Toc141894550"/>
      <w:bookmarkStart w:id="1010" w:name="_Toc143183380"/>
      <w:bookmarkStart w:id="1011" w:name="_Toc143183761"/>
      <w:bookmarkStart w:id="1012" w:name="_Toc151712739"/>
      <w:bookmarkStart w:id="1013" w:name="_Toc137133315"/>
      <w:bookmarkStart w:id="1014" w:name="_Toc138148999"/>
      <w:bookmarkStart w:id="1015" w:name="_Toc141894551"/>
      <w:bookmarkStart w:id="1016" w:name="_Toc143183381"/>
      <w:bookmarkStart w:id="1017" w:name="_Toc143183762"/>
      <w:bookmarkStart w:id="1018" w:name="_Toc151712740"/>
      <w:bookmarkStart w:id="1019" w:name="_Toc137133316"/>
      <w:bookmarkStart w:id="1020" w:name="_Toc138149000"/>
      <w:bookmarkStart w:id="1021" w:name="_Toc141894552"/>
      <w:bookmarkStart w:id="1022" w:name="_Toc143183382"/>
      <w:bookmarkStart w:id="1023" w:name="_Toc143183763"/>
      <w:bookmarkStart w:id="1024" w:name="_Toc151712741"/>
      <w:bookmarkStart w:id="1025" w:name="_Toc137133317"/>
      <w:bookmarkStart w:id="1026" w:name="_Toc138149001"/>
      <w:bookmarkStart w:id="1027" w:name="_Toc141894553"/>
      <w:bookmarkStart w:id="1028" w:name="_Toc143183383"/>
      <w:bookmarkStart w:id="1029" w:name="_Toc143183764"/>
      <w:bookmarkStart w:id="1030" w:name="_Toc151712742"/>
      <w:bookmarkStart w:id="1031" w:name="_Toc137133318"/>
      <w:bookmarkStart w:id="1032" w:name="_Toc138149002"/>
      <w:bookmarkStart w:id="1033" w:name="_Toc141894554"/>
      <w:bookmarkStart w:id="1034" w:name="_Toc143183384"/>
      <w:bookmarkStart w:id="1035" w:name="_Toc143183765"/>
      <w:bookmarkStart w:id="1036" w:name="_Toc151712743"/>
      <w:bookmarkStart w:id="1037" w:name="_Toc137133319"/>
      <w:bookmarkStart w:id="1038" w:name="_Toc138149003"/>
      <w:bookmarkStart w:id="1039" w:name="_Toc141894555"/>
      <w:bookmarkStart w:id="1040" w:name="_Toc143183385"/>
      <w:bookmarkStart w:id="1041" w:name="_Toc143183766"/>
      <w:bookmarkStart w:id="1042" w:name="_Toc151712744"/>
      <w:bookmarkStart w:id="1043" w:name="_Toc137133320"/>
      <w:bookmarkStart w:id="1044" w:name="_Toc138149004"/>
      <w:bookmarkStart w:id="1045" w:name="_Toc141894556"/>
      <w:bookmarkStart w:id="1046" w:name="_Toc143183386"/>
      <w:bookmarkStart w:id="1047" w:name="_Toc143183767"/>
      <w:bookmarkStart w:id="1048" w:name="_Toc151712745"/>
      <w:bookmarkStart w:id="1049" w:name="_Toc137133321"/>
      <w:bookmarkStart w:id="1050" w:name="_Toc138149005"/>
      <w:bookmarkStart w:id="1051" w:name="_Toc141894557"/>
      <w:bookmarkStart w:id="1052" w:name="_Toc143183387"/>
      <w:bookmarkStart w:id="1053" w:name="_Toc143183768"/>
      <w:bookmarkStart w:id="1054" w:name="_Toc151712746"/>
      <w:bookmarkStart w:id="1055" w:name="_Toc137133322"/>
      <w:bookmarkStart w:id="1056" w:name="_Toc138149006"/>
      <w:bookmarkStart w:id="1057" w:name="_Toc141894558"/>
      <w:bookmarkStart w:id="1058" w:name="_Toc143183388"/>
      <w:bookmarkStart w:id="1059" w:name="_Toc143183769"/>
      <w:bookmarkStart w:id="1060" w:name="_Toc151712747"/>
      <w:bookmarkStart w:id="1061" w:name="_Toc137133323"/>
      <w:bookmarkStart w:id="1062" w:name="_Toc138149007"/>
      <w:bookmarkStart w:id="1063" w:name="_Toc141894559"/>
      <w:bookmarkStart w:id="1064" w:name="_Toc143183389"/>
      <w:bookmarkStart w:id="1065" w:name="_Toc143183770"/>
      <w:bookmarkStart w:id="1066" w:name="_Toc151712748"/>
      <w:bookmarkStart w:id="1067" w:name="_Toc137133324"/>
      <w:bookmarkStart w:id="1068" w:name="_Toc138149008"/>
      <w:bookmarkStart w:id="1069" w:name="_Toc141894560"/>
      <w:bookmarkStart w:id="1070" w:name="_Toc143183390"/>
      <w:bookmarkStart w:id="1071" w:name="_Toc143183771"/>
      <w:bookmarkStart w:id="1072" w:name="_Toc151712749"/>
      <w:bookmarkStart w:id="1073" w:name="_Toc137133325"/>
      <w:bookmarkStart w:id="1074" w:name="_Toc138149009"/>
      <w:bookmarkStart w:id="1075" w:name="_Toc141894561"/>
      <w:bookmarkStart w:id="1076" w:name="_Toc143183391"/>
      <w:bookmarkStart w:id="1077" w:name="_Toc143183772"/>
      <w:bookmarkStart w:id="1078" w:name="_Toc151712750"/>
      <w:bookmarkStart w:id="1079" w:name="_Toc137133326"/>
      <w:bookmarkStart w:id="1080" w:name="_Toc138149010"/>
      <w:bookmarkStart w:id="1081" w:name="_Toc141894562"/>
      <w:bookmarkStart w:id="1082" w:name="_Toc143183392"/>
      <w:bookmarkStart w:id="1083" w:name="_Toc143183773"/>
      <w:bookmarkStart w:id="1084" w:name="_Toc151712751"/>
      <w:bookmarkStart w:id="1085" w:name="_Toc137133327"/>
      <w:bookmarkStart w:id="1086" w:name="_Toc138149011"/>
      <w:bookmarkStart w:id="1087" w:name="_Toc141894563"/>
      <w:bookmarkStart w:id="1088" w:name="_Toc143183393"/>
      <w:bookmarkStart w:id="1089" w:name="_Toc143183774"/>
      <w:bookmarkStart w:id="1090" w:name="_Toc151712752"/>
      <w:bookmarkStart w:id="1091" w:name="_Toc137133328"/>
      <w:bookmarkStart w:id="1092" w:name="_Toc138149012"/>
      <w:bookmarkStart w:id="1093" w:name="_Toc141894564"/>
      <w:bookmarkStart w:id="1094" w:name="_Toc143183394"/>
      <w:bookmarkStart w:id="1095" w:name="_Toc143183775"/>
      <w:bookmarkStart w:id="1096" w:name="_Toc151712753"/>
      <w:bookmarkStart w:id="1097" w:name="_Toc137133329"/>
      <w:bookmarkStart w:id="1098" w:name="_Toc138149013"/>
      <w:bookmarkStart w:id="1099" w:name="_Toc141894565"/>
      <w:bookmarkStart w:id="1100" w:name="_Toc143183395"/>
      <w:bookmarkStart w:id="1101" w:name="_Toc143183776"/>
      <w:bookmarkStart w:id="1102" w:name="_Toc151712754"/>
      <w:bookmarkStart w:id="1103" w:name="_Toc137133330"/>
      <w:bookmarkStart w:id="1104" w:name="_Toc138149014"/>
      <w:bookmarkStart w:id="1105" w:name="_Toc141894566"/>
      <w:bookmarkStart w:id="1106" w:name="_Toc143183396"/>
      <w:bookmarkStart w:id="1107" w:name="_Toc143183777"/>
      <w:bookmarkStart w:id="1108" w:name="_Toc151712755"/>
      <w:bookmarkStart w:id="1109" w:name="_Toc137133331"/>
      <w:bookmarkStart w:id="1110" w:name="_Toc138149015"/>
      <w:bookmarkStart w:id="1111" w:name="_Toc141894567"/>
      <w:bookmarkStart w:id="1112" w:name="_Toc143183397"/>
      <w:bookmarkStart w:id="1113" w:name="_Toc143183778"/>
      <w:bookmarkStart w:id="1114" w:name="_Toc151712756"/>
      <w:bookmarkStart w:id="1115" w:name="_Toc137133332"/>
      <w:bookmarkStart w:id="1116" w:name="_Toc138149016"/>
      <w:bookmarkStart w:id="1117" w:name="_Toc141894568"/>
      <w:bookmarkStart w:id="1118" w:name="_Toc143183398"/>
      <w:bookmarkStart w:id="1119" w:name="_Toc143183779"/>
      <w:bookmarkStart w:id="1120" w:name="_Toc151712757"/>
      <w:bookmarkStart w:id="1121" w:name="_Toc137133333"/>
      <w:bookmarkStart w:id="1122" w:name="_Toc138149017"/>
      <w:bookmarkStart w:id="1123" w:name="_Toc141894569"/>
      <w:bookmarkStart w:id="1124" w:name="_Toc143183399"/>
      <w:bookmarkStart w:id="1125" w:name="_Toc143183780"/>
      <w:bookmarkStart w:id="1126" w:name="_Toc151712758"/>
      <w:bookmarkStart w:id="1127" w:name="_Toc137133334"/>
      <w:bookmarkStart w:id="1128" w:name="_Toc138149018"/>
      <w:bookmarkStart w:id="1129" w:name="_Toc141894570"/>
      <w:bookmarkStart w:id="1130" w:name="_Toc143183400"/>
      <w:bookmarkStart w:id="1131" w:name="_Toc143183781"/>
      <w:bookmarkStart w:id="1132" w:name="_Toc151712759"/>
      <w:bookmarkStart w:id="1133" w:name="_Toc137133335"/>
      <w:bookmarkStart w:id="1134" w:name="_Toc138149019"/>
      <w:bookmarkStart w:id="1135" w:name="_Toc141894571"/>
      <w:bookmarkStart w:id="1136" w:name="_Toc143183401"/>
      <w:bookmarkStart w:id="1137" w:name="_Toc143183782"/>
      <w:bookmarkStart w:id="1138" w:name="_Toc151712760"/>
      <w:bookmarkStart w:id="1139" w:name="_Toc137133336"/>
      <w:bookmarkStart w:id="1140" w:name="_Toc138149020"/>
      <w:bookmarkStart w:id="1141" w:name="_Toc141894572"/>
      <w:bookmarkStart w:id="1142" w:name="_Toc143183402"/>
      <w:bookmarkStart w:id="1143" w:name="_Toc143183783"/>
      <w:bookmarkStart w:id="1144" w:name="_Toc151712761"/>
      <w:bookmarkStart w:id="1145" w:name="_Toc137133337"/>
      <w:bookmarkStart w:id="1146" w:name="_Toc138149021"/>
      <w:bookmarkStart w:id="1147" w:name="_Toc141894573"/>
      <w:bookmarkStart w:id="1148" w:name="_Toc143183403"/>
      <w:bookmarkStart w:id="1149" w:name="_Toc143183784"/>
      <w:bookmarkStart w:id="1150" w:name="_Toc151712762"/>
      <w:bookmarkStart w:id="1151" w:name="_Toc137133338"/>
      <w:bookmarkStart w:id="1152" w:name="_Toc138149022"/>
      <w:bookmarkStart w:id="1153" w:name="_Toc141894574"/>
      <w:bookmarkStart w:id="1154" w:name="_Toc143183404"/>
      <w:bookmarkStart w:id="1155" w:name="_Toc143183785"/>
      <w:bookmarkStart w:id="1156" w:name="_Toc151712763"/>
      <w:bookmarkStart w:id="1157" w:name="_Toc137133339"/>
      <w:bookmarkStart w:id="1158" w:name="_Toc138149023"/>
      <w:bookmarkStart w:id="1159" w:name="_Toc141894575"/>
      <w:bookmarkStart w:id="1160" w:name="_Toc143183405"/>
      <w:bookmarkStart w:id="1161" w:name="_Toc143183786"/>
      <w:bookmarkStart w:id="1162" w:name="_Toc151712764"/>
      <w:bookmarkStart w:id="1163" w:name="_Toc137133340"/>
      <w:bookmarkStart w:id="1164" w:name="_Toc138149024"/>
      <w:bookmarkStart w:id="1165" w:name="_Toc141894576"/>
      <w:bookmarkStart w:id="1166" w:name="_Toc143183406"/>
      <w:bookmarkStart w:id="1167" w:name="_Toc143183787"/>
      <w:bookmarkStart w:id="1168" w:name="_Toc151712765"/>
      <w:bookmarkStart w:id="1169" w:name="_Toc137133341"/>
      <w:bookmarkStart w:id="1170" w:name="_Toc138149025"/>
      <w:bookmarkStart w:id="1171" w:name="_Toc141894577"/>
      <w:bookmarkStart w:id="1172" w:name="_Toc143183407"/>
      <w:bookmarkStart w:id="1173" w:name="_Toc143183788"/>
      <w:bookmarkStart w:id="1174" w:name="_Toc151712766"/>
      <w:bookmarkStart w:id="1175" w:name="_Toc137133342"/>
      <w:bookmarkStart w:id="1176" w:name="_Toc138149026"/>
      <w:bookmarkStart w:id="1177" w:name="_Toc141894578"/>
      <w:bookmarkStart w:id="1178" w:name="_Toc143183408"/>
      <w:bookmarkStart w:id="1179" w:name="_Toc143183789"/>
      <w:bookmarkStart w:id="1180" w:name="_Toc151712767"/>
      <w:bookmarkStart w:id="1181" w:name="_Toc137133343"/>
      <w:bookmarkStart w:id="1182" w:name="_Toc138149027"/>
      <w:bookmarkStart w:id="1183" w:name="_Toc141894579"/>
      <w:bookmarkStart w:id="1184" w:name="_Toc143183409"/>
      <w:bookmarkStart w:id="1185" w:name="_Toc143183790"/>
      <w:bookmarkStart w:id="1186" w:name="_Toc151712768"/>
      <w:bookmarkStart w:id="1187" w:name="_Toc137133344"/>
      <w:bookmarkStart w:id="1188" w:name="_Toc138149028"/>
      <w:bookmarkStart w:id="1189" w:name="_Toc141894580"/>
      <w:bookmarkStart w:id="1190" w:name="_Toc143183410"/>
      <w:bookmarkStart w:id="1191" w:name="_Toc143183791"/>
      <w:bookmarkStart w:id="1192" w:name="_Toc151712769"/>
      <w:bookmarkStart w:id="1193" w:name="_Toc137133345"/>
      <w:bookmarkStart w:id="1194" w:name="_Toc138149029"/>
      <w:bookmarkStart w:id="1195" w:name="_Toc141894581"/>
      <w:bookmarkStart w:id="1196" w:name="_Toc143183411"/>
      <w:bookmarkStart w:id="1197" w:name="_Toc143183792"/>
      <w:bookmarkStart w:id="1198" w:name="_Toc151712770"/>
      <w:bookmarkStart w:id="1199" w:name="_Toc137133346"/>
      <w:bookmarkStart w:id="1200" w:name="_Toc138149030"/>
      <w:bookmarkStart w:id="1201" w:name="_Toc141894582"/>
      <w:bookmarkStart w:id="1202" w:name="_Toc143183412"/>
      <w:bookmarkStart w:id="1203" w:name="_Toc143183793"/>
      <w:bookmarkStart w:id="1204" w:name="_Toc151712771"/>
      <w:bookmarkStart w:id="1205" w:name="_Toc137133347"/>
      <w:bookmarkStart w:id="1206" w:name="_Toc138149031"/>
      <w:bookmarkStart w:id="1207" w:name="_Toc141894583"/>
      <w:bookmarkStart w:id="1208" w:name="_Toc143183413"/>
      <w:bookmarkStart w:id="1209" w:name="_Toc143183794"/>
      <w:bookmarkStart w:id="1210" w:name="_Toc151712772"/>
      <w:bookmarkStart w:id="1211" w:name="_Toc137133348"/>
      <w:bookmarkStart w:id="1212" w:name="_Toc138149032"/>
      <w:bookmarkStart w:id="1213" w:name="_Toc141894584"/>
      <w:bookmarkStart w:id="1214" w:name="_Toc143183414"/>
      <w:bookmarkStart w:id="1215" w:name="_Toc143183795"/>
      <w:bookmarkStart w:id="1216" w:name="_Toc151712773"/>
      <w:bookmarkStart w:id="1217" w:name="_Toc25151631"/>
      <w:bookmarkStart w:id="1218" w:name="_Toc25151695"/>
      <w:bookmarkStart w:id="1219" w:name="_Toc26792562"/>
      <w:bookmarkStart w:id="1220" w:name="_Toc16521476"/>
      <w:bookmarkStart w:id="1221" w:name="_Toc16521526"/>
      <w:bookmarkStart w:id="1222" w:name="_Toc16522846"/>
      <w:bookmarkStart w:id="1223" w:name="_Toc16859517"/>
      <w:bookmarkStart w:id="1224" w:name="_Toc16864154"/>
      <w:bookmarkStart w:id="1225" w:name="_Toc16864556"/>
      <w:bookmarkStart w:id="1226" w:name="_Toc17363115"/>
      <w:bookmarkStart w:id="1227" w:name="_Toc17814481"/>
      <w:bookmarkStart w:id="1228" w:name="_Toc18997300"/>
      <w:bookmarkStart w:id="1229" w:name="_Toc25151632"/>
      <w:bookmarkStart w:id="1230" w:name="_Toc25151696"/>
      <w:bookmarkStart w:id="1231" w:name="_Toc26792563"/>
      <w:bookmarkStart w:id="1232" w:name="_Toc25151633"/>
      <w:bookmarkStart w:id="1233" w:name="_Toc25151697"/>
      <w:bookmarkStart w:id="1234" w:name="_Toc26792564"/>
      <w:bookmarkStart w:id="1235" w:name="_Toc25151634"/>
      <w:bookmarkStart w:id="1236" w:name="_Toc25151698"/>
      <w:bookmarkStart w:id="1237" w:name="_Toc26792565"/>
      <w:bookmarkStart w:id="1238" w:name="_Toc25151635"/>
      <w:bookmarkStart w:id="1239" w:name="_Toc25151699"/>
      <w:bookmarkStart w:id="1240" w:name="_Toc26792566"/>
      <w:bookmarkStart w:id="1241" w:name="_Toc25151636"/>
      <w:bookmarkStart w:id="1242" w:name="_Toc25151700"/>
      <w:bookmarkStart w:id="1243" w:name="_Toc26792567"/>
      <w:bookmarkStart w:id="1244" w:name="_Toc25151637"/>
      <w:bookmarkStart w:id="1245" w:name="_Toc25151701"/>
      <w:bookmarkStart w:id="1246" w:name="_Toc26792568"/>
      <w:bookmarkStart w:id="1247" w:name="_Toc25151638"/>
      <w:bookmarkStart w:id="1248" w:name="_Toc25151702"/>
      <w:bookmarkStart w:id="1249" w:name="_Toc26792569"/>
      <w:bookmarkStart w:id="1250" w:name="_Toc25151639"/>
      <w:bookmarkStart w:id="1251" w:name="_Toc25151703"/>
      <w:bookmarkStart w:id="1252" w:name="_Toc26792570"/>
      <w:bookmarkStart w:id="1253" w:name="_Toc25151640"/>
      <w:bookmarkStart w:id="1254" w:name="_Toc25151704"/>
      <w:bookmarkStart w:id="1255" w:name="_Toc26792571"/>
      <w:bookmarkStart w:id="1256" w:name="_Toc25151641"/>
      <w:bookmarkStart w:id="1257" w:name="_Toc25151705"/>
      <w:bookmarkStart w:id="1258" w:name="_Toc26792572"/>
      <w:bookmarkStart w:id="1259" w:name="_Toc25151642"/>
      <w:bookmarkStart w:id="1260" w:name="_Toc25151706"/>
      <w:bookmarkStart w:id="1261" w:name="_Toc26792573"/>
      <w:bookmarkStart w:id="1262" w:name="_Toc25151643"/>
      <w:bookmarkStart w:id="1263" w:name="_Toc25151707"/>
      <w:bookmarkStart w:id="1264" w:name="_Toc26792574"/>
      <w:bookmarkStart w:id="1265" w:name="_Toc157077956"/>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r w:rsidRPr="004C2815">
        <w:rPr>
          <w:lang w:val="en-US"/>
        </w:rPr>
        <w:lastRenderedPageBreak/>
        <w:t>Conclusions</w:t>
      </w:r>
      <w:bookmarkEnd w:id="1265"/>
    </w:p>
    <w:p w14:paraId="6CCB1433" w14:textId="564B69BE" w:rsidR="00615EA0" w:rsidRPr="004C2815" w:rsidRDefault="00FB1107" w:rsidP="000D2C93">
      <w:pPr>
        <w:rPr>
          <w:lang w:val="en-US"/>
        </w:rPr>
      </w:pPr>
      <w:r w:rsidRPr="004C2815">
        <w:rPr>
          <w:lang w:val="en-US"/>
        </w:rPr>
        <w:t xml:space="preserve">This report has described the process involved in fitting a lunar-reflectance model to the measured Langley plot intercepts. The lunar-reflectance has been calculated using </w:t>
      </w:r>
      <w:r w:rsidR="00AA40A0" w:rsidRPr="004C2815">
        <w:rPr>
          <w:lang w:val="en-US"/>
        </w:rPr>
        <w:t xml:space="preserve">the </w:t>
      </w:r>
      <w:r w:rsidR="008B3690" w:rsidRPr="004C2815">
        <w:rPr>
          <w:lang w:val="en-US"/>
        </w:rPr>
        <w:t xml:space="preserve">1088 </w:t>
      </w:r>
      <w:r w:rsidR="00AA40A0" w:rsidRPr="004C2815">
        <w:rPr>
          <w:lang w:val="en-US"/>
        </w:rPr>
        <w:t xml:space="preserve">CIMEL </w:t>
      </w:r>
      <w:r w:rsidR="00615EA0" w:rsidRPr="004C2815">
        <w:rPr>
          <w:lang w:val="en-US"/>
        </w:rPr>
        <w:t xml:space="preserve">instrument specified, purchased, </w:t>
      </w:r>
      <w:r w:rsidR="00442157" w:rsidRPr="004C2815">
        <w:rPr>
          <w:lang w:val="en-US"/>
        </w:rPr>
        <w:t>calibrated,</w:t>
      </w:r>
      <w:r w:rsidR="00615EA0" w:rsidRPr="004C2815">
        <w:rPr>
          <w:lang w:val="en-US"/>
        </w:rPr>
        <w:t xml:space="preserve"> and installed as part of this project</w:t>
      </w:r>
      <w:r w:rsidR="00E3294D" w:rsidRPr="004C2815">
        <w:rPr>
          <w:lang w:val="en-US"/>
        </w:rPr>
        <w:t>.</w:t>
      </w:r>
      <w:r w:rsidR="004D6A9A" w:rsidRPr="004C2815">
        <w:rPr>
          <w:lang w:val="en-US"/>
        </w:rPr>
        <w:t xml:space="preserve"> </w:t>
      </w:r>
      <w:r w:rsidR="00615EA0" w:rsidRPr="004C2815">
        <w:rPr>
          <w:lang w:val="en-US"/>
        </w:rPr>
        <w:t xml:space="preserve">A </w:t>
      </w:r>
      <w:r w:rsidR="001B23D0" w:rsidRPr="004C2815">
        <w:rPr>
          <w:lang w:val="en-US"/>
        </w:rPr>
        <w:t xml:space="preserve">degree of linear </w:t>
      </w:r>
      <w:r w:rsidR="00615EA0" w:rsidRPr="004C2815">
        <w:rPr>
          <w:lang w:val="en-US"/>
        </w:rPr>
        <w:t xml:space="preserve">polarization model </w:t>
      </w:r>
      <w:r w:rsidR="00997A43" w:rsidRPr="004C2815">
        <w:rPr>
          <w:lang w:val="en-US"/>
        </w:rPr>
        <w:t xml:space="preserve">was derived from </w:t>
      </w:r>
      <w:r w:rsidR="00615EA0" w:rsidRPr="004C2815">
        <w:rPr>
          <w:lang w:val="en-US"/>
        </w:rPr>
        <w:t xml:space="preserve">the </w:t>
      </w:r>
      <w:r w:rsidR="003A73DB" w:rsidRPr="004C2815">
        <w:rPr>
          <w:lang w:val="en-US"/>
        </w:rPr>
        <w:t xml:space="preserve">raw </w:t>
      </w:r>
      <w:r w:rsidR="00615EA0" w:rsidRPr="004C2815">
        <w:rPr>
          <w:lang w:val="en-US"/>
        </w:rPr>
        <w:t xml:space="preserve">polarized </w:t>
      </w:r>
      <w:r w:rsidR="001B23D0" w:rsidRPr="004C2815">
        <w:rPr>
          <w:lang w:val="en-US"/>
        </w:rPr>
        <w:t xml:space="preserve">CIMEL instrument </w:t>
      </w:r>
      <w:r w:rsidR="00615EA0" w:rsidRPr="004C2815">
        <w:rPr>
          <w:lang w:val="en-US"/>
        </w:rPr>
        <w:t>observations</w:t>
      </w:r>
      <w:r w:rsidR="003A73DB" w:rsidRPr="004C2815">
        <w:rPr>
          <w:lang w:val="en-US"/>
        </w:rPr>
        <w:t>.</w:t>
      </w:r>
    </w:p>
    <w:p w14:paraId="65E169A0" w14:textId="1ADDD351" w:rsidR="00A068C4" w:rsidRPr="004C2815" w:rsidRDefault="00A068C4" w:rsidP="004C7765">
      <w:pPr>
        <w:rPr>
          <w:lang w:val="en-US"/>
        </w:rPr>
      </w:pPr>
      <w:r w:rsidRPr="004C2815">
        <w:rPr>
          <w:lang w:val="en-US"/>
        </w:rPr>
        <w:t>With the current uncertainty budget analysis, a full system uncertainty characterization has been performed. Based on the lab calibrations, uncertainties for the different measurement stages are identified:</w:t>
      </w:r>
    </w:p>
    <w:p w14:paraId="1DD4F4AC" w14:textId="4EEEA9F3" w:rsidR="00A068C4" w:rsidRPr="004C2815" w:rsidRDefault="00A068C4" w:rsidP="004C7765">
      <w:pPr>
        <w:pStyle w:val="ListParagraph"/>
        <w:numPr>
          <w:ilvl w:val="0"/>
          <w:numId w:val="19"/>
        </w:numPr>
        <w:rPr>
          <w:lang w:val="en-US"/>
        </w:rPr>
      </w:pPr>
      <w:r w:rsidRPr="004C2815">
        <w:rPr>
          <w:lang w:val="en-US"/>
        </w:rPr>
        <w:t>Systematic uncertainties (common to all)</w:t>
      </w:r>
      <w:r w:rsidR="0007746A" w:rsidRPr="004C2815">
        <w:rPr>
          <w:lang w:val="en-US"/>
        </w:rPr>
        <w:t>,</w:t>
      </w:r>
    </w:p>
    <w:p w14:paraId="67037C1B" w14:textId="4DA00216" w:rsidR="00A068C4" w:rsidRPr="004C2815" w:rsidRDefault="00A068C4" w:rsidP="004C7765">
      <w:pPr>
        <w:pStyle w:val="ListParagraph"/>
        <w:numPr>
          <w:ilvl w:val="0"/>
          <w:numId w:val="19"/>
        </w:numPr>
        <w:rPr>
          <w:lang w:val="en-US"/>
        </w:rPr>
      </w:pPr>
      <w:r w:rsidRPr="004C2815">
        <w:rPr>
          <w:lang w:val="en-US"/>
        </w:rPr>
        <w:t>Uncertainties linked to instrument spectral band</w:t>
      </w:r>
      <w:r w:rsidR="0007746A" w:rsidRPr="004C2815">
        <w:rPr>
          <w:lang w:val="en-US"/>
        </w:rPr>
        <w:t>,</w:t>
      </w:r>
    </w:p>
    <w:p w14:paraId="0B45118C" w14:textId="0E7CD8B7" w:rsidR="00A068C4" w:rsidRPr="004C2815" w:rsidRDefault="00A068C4" w:rsidP="004C7765">
      <w:pPr>
        <w:pStyle w:val="ListParagraph"/>
        <w:numPr>
          <w:ilvl w:val="0"/>
          <w:numId w:val="19"/>
        </w:numPr>
        <w:rPr>
          <w:lang w:val="en-US"/>
        </w:rPr>
      </w:pPr>
      <w:r w:rsidRPr="004C2815">
        <w:rPr>
          <w:lang w:val="en-US"/>
        </w:rPr>
        <w:t xml:space="preserve">Uncertainties linked to every </w:t>
      </w:r>
      <w:r w:rsidR="00442157" w:rsidRPr="004C2815">
        <w:rPr>
          <w:lang w:val="en-US"/>
        </w:rPr>
        <w:t>measurement</w:t>
      </w:r>
      <w:r w:rsidRPr="004C2815">
        <w:rPr>
          <w:lang w:val="en-US"/>
        </w:rPr>
        <w:t xml:space="preserve"> </w:t>
      </w:r>
      <w:r w:rsidR="00D979C1" w:rsidRPr="004C2815">
        <w:rPr>
          <w:lang w:val="en-US"/>
        </w:rPr>
        <w:t>separately.</w:t>
      </w:r>
    </w:p>
    <w:p w14:paraId="23642FF8" w14:textId="3FF81E6E" w:rsidR="00A068C4" w:rsidRPr="004C2815" w:rsidRDefault="00A068C4" w:rsidP="00B3188C">
      <w:pPr>
        <w:rPr>
          <w:lang w:val="en-US"/>
        </w:rPr>
      </w:pPr>
      <w:r w:rsidRPr="004C2815">
        <w:rPr>
          <w:lang w:val="en-US"/>
        </w:rPr>
        <w:t xml:space="preserve">A method has been derived to estimate the uncertainty for every measurement, based on the Langley fitting process. This algorithm has been plugged into the measurement facilities at the </w:t>
      </w:r>
      <w:r w:rsidR="00341906" w:rsidRPr="004C2815">
        <w:rPr>
          <w:lang w:val="en-US"/>
        </w:rPr>
        <w:t xml:space="preserve">Izaña </w:t>
      </w:r>
      <w:r w:rsidRPr="004C2815">
        <w:rPr>
          <w:lang w:val="en-US"/>
        </w:rPr>
        <w:t>institute and will provide in the future a measurement specific uncertainty.</w:t>
      </w:r>
      <w:r w:rsidR="00A10C02" w:rsidRPr="004C2815">
        <w:rPr>
          <w:lang w:val="en-US"/>
        </w:rPr>
        <w:t xml:space="preserve"> In the next iteration, these </w:t>
      </w:r>
      <w:r w:rsidR="56E568B5" w:rsidRPr="004C2815">
        <w:rPr>
          <w:lang w:val="en-US"/>
        </w:rPr>
        <w:t>ind</w:t>
      </w:r>
      <w:r w:rsidR="008B7EE3" w:rsidRPr="004C2815">
        <w:rPr>
          <w:lang w:val="en-US"/>
        </w:rPr>
        <w:t xml:space="preserve">ividual </w:t>
      </w:r>
      <w:r w:rsidR="00A10C02" w:rsidRPr="004C2815">
        <w:rPr>
          <w:lang w:val="en-US"/>
        </w:rPr>
        <w:t xml:space="preserve">uncertainties </w:t>
      </w:r>
      <w:r w:rsidR="008B7EE3" w:rsidRPr="004C2815">
        <w:rPr>
          <w:lang w:val="en-US"/>
        </w:rPr>
        <w:t>will</w:t>
      </w:r>
      <w:r w:rsidR="00A10C02" w:rsidRPr="004C2815">
        <w:rPr>
          <w:lang w:val="en-US"/>
        </w:rPr>
        <w:t xml:space="preserve"> also </w:t>
      </w:r>
      <w:r w:rsidR="008B7EE3" w:rsidRPr="004C2815">
        <w:rPr>
          <w:lang w:val="en-US"/>
        </w:rPr>
        <w:t xml:space="preserve">be </w:t>
      </w:r>
      <w:r w:rsidR="00A10C02" w:rsidRPr="004C2815">
        <w:rPr>
          <w:lang w:val="en-US"/>
        </w:rPr>
        <w:t>plugged into the Monte-Carlo analysis, allowing for a more accurate characterization of the model uncertainties.</w:t>
      </w:r>
      <w:r w:rsidR="0098091B" w:rsidRPr="004C2815">
        <w:rPr>
          <w:lang w:val="en-US"/>
        </w:rPr>
        <w:t xml:space="preserve"> </w:t>
      </w:r>
    </w:p>
    <w:p w14:paraId="1A79E840" w14:textId="2DCCB7E6" w:rsidR="00A068C4" w:rsidRPr="004C2815" w:rsidRDefault="00A10C02">
      <w:pPr>
        <w:rPr>
          <w:lang w:val="en-US"/>
        </w:rPr>
      </w:pPr>
      <w:r w:rsidRPr="004C2815">
        <w:rPr>
          <w:lang w:val="en-US"/>
        </w:rPr>
        <w:t xml:space="preserve">With the current </w:t>
      </w:r>
      <w:r w:rsidR="0098091B" w:rsidRPr="004C2815">
        <w:rPr>
          <w:lang w:val="en-US"/>
        </w:rPr>
        <w:t xml:space="preserve">setup, using </w:t>
      </w:r>
      <w:r w:rsidR="007E74A0" w:rsidRPr="004C2815">
        <w:rPr>
          <w:lang w:val="en-US"/>
        </w:rPr>
        <w:t xml:space="preserve">the estimated ‘average’ Langley uncertainties for every measurement the outcome of the Monte-Carlo analysis </w:t>
      </w:r>
      <w:r w:rsidR="00442157" w:rsidRPr="004C2815">
        <w:rPr>
          <w:lang w:val="en-US"/>
        </w:rPr>
        <w:t>shows</w:t>
      </w:r>
      <w:r w:rsidR="007E74A0" w:rsidRPr="004C2815">
        <w:rPr>
          <w:lang w:val="en-US"/>
        </w:rPr>
        <w:t xml:space="preserve"> a reasonably flat uncertainty value for all model spectral bands. The 95</w:t>
      </w:r>
      <w:r w:rsidR="00615EA0" w:rsidRPr="004C2815">
        <w:rPr>
          <w:lang w:val="en-US"/>
        </w:rPr>
        <w:t> </w:t>
      </w:r>
      <w:r w:rsidR="007E74A0" w:rsidRPr="004C2815">
        <w:rPr>
          <w:lang w:val="en-US"/>
        </w:rPr>
        <w:t>% confidence interval shows an uncertainty level of 2</w:t>
      </w:r>
      <w:r w:rsidR="00615EA0" w:rsidRPr="004C2815">
        <w:rPr>
          <w:lang w:val="en-US"/>
        </w:rPr>
        <w:t> </w:t>
      </w:r>
      <w:r w:rsidR="007E74A0" w:rsidRPr="004C2815">
        <w:rPr>
          <w:lang w:val="en-US"/>
        </w:rPr>
        <w:t>% or less for all bands. The 99</w:t>
      </w:r>
      <w:r w:rsidR="00615EA0" w:rsidRPr="004C2815">
        <w:rPr>
          <w:lang w:val="en-US"/>
        </w:rPr>
        <w:t> </w:t>
      </w:r>
      <w:r w:rsidR="007E74A0" w:rsidRPr="004C2815">
        <w:rPr>
          <w:lang w:val="en-US"/>
        </w:rPr>
        <w:t xml:space="preserve">% </w:t>
      </w:r>
      <w:r w:rsidR="00615EA0" w:rsidRPr="004C2815">
        <w:rPr>
          <w:lang w:val="en-US"/>
        </w:rPr>
        <w:t xml:space="preserve">gave uncertainties between </w:t>
      </w:r>
      <w:r w:rsidR="00150807" w:rsidRPr="004C2815">
        <w:rPr>
          <w:lang w:val="en-US"/>
        </w:rPr>
        <w:t>2.5% to 3% depending on the spectral band. We believe that, with increasing number of measurements from the 1088 instrument and more accurate uncertainty estimates, the levels of uncertainty will slightly decrease and flatten out. This is however to be confirmed in the next iteration.</w:t>
      </w:r>
    </w:p>
    <w:p w14:paraId="06AF95A7" w14:textId="7FDCF9AE" w:rsidR="00615EA0" w:rsidRPr="004C2815" w:rsidRDefault="00615EA0">
      <w:pPr>
        <w:rPr>
          <w:lang w:val="en-US"/>
        </w:rPr>
      </w:pPr>
      <w:r w:rsidRPr="004C2815">
        <w:rPr>
          <w:lang w:val="en-US"/>
        </w:rPr>
        <w:t>In summary, future work to improve the model will include:</w:t>
      </w:r>
    </w:p>
    <w:p w14:paraId="5B6382A4" w14:textId="48B534FD" w:rsidR="00615EA0" w:rsidRPr="004C2815" w:rsidRDefault="00615EA0" w:rsidP="00615EA0">
      <w:pPr>
        <w:pStyle w:val="ListParagraph"/>
        <w:numPr>
          <w:ilvl w:val="0"/>
          <w:numId w:val="24"/>
        </w:numPr>
        <w:rPr>
          <w:lang w:val="en-US"/>
        </w:rPr>
      </w:pPr>
      <w:r w:rsidRPr="004C2815">
        <w:rPr>
          <w:lang w:val="en-US"/>
        </w:rPr>
        <w:t>Obtaining additional measurements (6 years of data are required to cover the full range of different lunar cycles)</w:t>
      </w:r>
      <w:r w:rsidR="0032695D" w:rsidRPr="004C2815">
        <w:rPr>
          <w:lang w:val="en-US"/>
        </w:rPr>
        <w:t xml:space="preserve">, including </w:t>
      </w:r>
      <w:r w:rsidR="00C06EFA" w:rsidRPr="004C2815">
        <w:rPr>
          <w:lang w:val="en-US"/>
        </w:rPr>
        <w:t>measurements</w:t>
      </w:r>
      <w:r w:rsidR="00AE1A15" w:rsidRPr="004C2815">
        <w:rPr>
          <w:lang w:val="en-US"/>
        </w:rPr>
        <w:t xml:space="preserve"> at </w:t>
      </w:r>
      <w:r w:rsidR="004A56D3" w:rsidRPr="004C2815">
        <w:rPr>
          <w:lang w:val="en-US"/>
        </w:rPr>
        <w:t>a new CIMEL channel around 2 µm which will constraint the spectral interpolation in the SWIR.</w:t>
      </w:r>
    </w:p>
    <w:p w14:paraId="6710A54E" w14:textId="01C4B55B" w:rsidR="00615EA0" w:rsidRPr="004C2815" w:rsidRDefault="00A43CA8" w:rsidP="00615EA0">
      <w:pPr>
        <w:pStyle w:val="ListParagraph"/>
        <w:numPr>
          <w:ilvl w:val="0"/>
          <w:numId w:val="24"/>
        </w:numPr>
        <w:rPr>
          <w:lang w:val="en-US"/>
        </w:rPr>
      </w:pPr>
      <w:r w:rsidRPr="004C2815">
        <w:rPr>
          <w:lang w:val="en-US"/>
        </w:rPr>
        <w:t xml:space="preserve">Improved </w:t>
      </w:r>
      <w:r w:rsidR="006C7A7C" w:rsidRPr="004C2815">
        <w:rPr>
          <w:lang w:val="en-US"/>
        </w:rPr>
        <w:t xml:space="preserve">understanding </w:t>
      </w:r>
      <w:r w:rsidRPr="004C2815">
        <w:rPr>
          <w:lang w:val="en-US"/>
        </w:rPr>
        <w:t xml:space="preserve">of negative </w:t>
      </w:r>
      <w:r w:rsidR="006C7A7C" w:rsidRPr="004C2815">
        <w:rPr>
          <w:lang w:val="en-US"/>
        </w:rPr>
        <w:t xml:space="preserve">degree of </w:t>
      </w:r>
      <w:r w:rsidRPr="004C2815">
        <w:rPr>
          <w:lang w:val="en-US"/>
        </w:rPr>
        <w:t>polarization</w:t>
      </w:r>
      <w:r w:rsidR="008076FE" w:rsidRPr="004C2815">
        <w:rPr>
          <w:lang w:val="en-US"/>
        </w:rPr>
        <w:t>.</w:t>
      </w:r>
    </w:p>
    <w:p w14:paraId="467B2A4D" w14:textId="48A9CFD1" w:rsidR="00A43CA8" w:rsidRPr="004C2815" w:rsidRDefault="009F48CF" w:rsidP="00547151">
      <w:pPr>
        <w:pStyle w:val="ListParagraph"/>
        <w:numPr>
          <w:ilvl w:val="0"/>
          <w:numId w:val="24"/>
        </w:numPr>
        <w:rPr>
          <w:lang w:val="en-US"/>
        </w:rPr>
      </w:pPr>
      <w:r w:rsidRPr="004C2815">
        <w:rPr>
          <w:lang w:val="en-US"/>
        </w:rPr>
        <w:t xml:space="preserve">Improved quality checks and </w:t>
      </w:r>
      <w:r w:rsidR="009A1D09" w:rsidRPr="004C2815">
        <w:rPr>
          <w:lang w:val="en-US"/>
        </w:rPr>
        <w:t xml:space="preserve">uncertainty propagation of </w:t>
      </w:r>
      <w:r w:rsidR="00753A8E" w:rsidRPr="004C2815">
        <w:rPr>
          <w:lang w:val="en-US"/>
        </w:rPr>
        <w:t>both CIMEL and ASD data.</w:t>
      </w:r>
    </w:p>
    <w:p w14:paraId="681F8F8A" w14:textId="373308C5" w:rsidR="00987FC5" w:rsidRPr="004C2815" w:rsidRDefault="006F1986" w:rsidP="00B3188C">
      <w:pPr>
        <w:pStyle w:val="Heading1"/>
        <w:rPr>
          <w:lang w:val="en-US"/>
        </w:rPr>
      </w:pPr>
      <w:bookmarkStart w:id="1266" w:name="_Toc157077957"/>
      <w:r w:rsidRPr="004C2815">
        <w:rPr>
          <w:lang w:val="en-US"/>
        </w:rPr>
        <w:t>Acknowledge</w:t>
      </w:r>
      <w:r w:rsidR="007369D8" w:rsidRPr="004C2815">
        <w:rPr>
          <w:lang w:val="en-US"/>
        </w:rPr>
        <w:t>ment</w:t>
      </w:r>
      <w:r w:rsidR="00300FD1" w:rsidRPr="004C2815">
        <w:rPr>
          <w:lang w:val="en-US"/>
        </w:rPr>
        <w:t>s</w:t>
      </w:r>
      <w:bookmarkEnd w:id="1266"/>
    </w:p>
    <w:p w14:paraId="5C1B13AA" w14:textId="407CC3CC" w:rsidR="002617B0" w:rsidRPr="004C2815" w:rsidRDefault="002617B0" w:rsidP="002617B0">
      <w:pPr>
        <w:rPr>
          <w:lang w:val="en-US"/>
        </w:rPr>
      </w:pPr>
    </w:p>
    <w:p w14:paraId="1C52918E" w14:textId="292C2272" w:rsidR="00F725B7" w:rsidRPr="004C2815" w:rsidRDefault="00740202" w:rsidP="00811D8C">
      <w:pPr>
        <w:rPr>
          <w:lang w:val="en-US"/>
        </w:rPr>
      </w:pPr>
      <w:r w:rsidRPr="004C2815">
        <w:rPr>
          <w:lang w:val="en-US"/>
        </w:rPr>
        <w:t>S</w:t>
      </w:r>
      <w:r w:rsidR="00F5573B" w:rsidRPr="004C2815">
        <w:rPr>
          <w:lang w:val="en-US"/>
        </w:rPr>
        <w:t>pecial thanks go to Tom</w:t>
      </w:r>
      <w:r w:rsidRPr="004C2815">
        <w:rPr>
          <w:lang w:val="en-US"/>
        </w:rPr>
        <w:t xml:space="preserve"> Stone for having several fruitful discussions on the existing ROLO model and its possible adaptations</w:t>
      </w:r>
      <w:r w:rsidR="005C1149" w:rsidRPr="004C2815">
        <w:rPr>
          <w:lang w:val="en-US"/>
        </w:rPr>
        <w:t xml:space="preserve">. </w:t>
      </w:r>
      <w:r w:rsidR="00E64270" w:rsidRPr="004C2815">
        <w:rPr>
          <w:lang w:val="en-US"/>
        </w:rPr>
        <w:t xml:space="preserve">Without his help and legacy, this project would not have </w:t>
      </w:r>
      <w:r w:rsidR="00DD2AC9" w:rsidRPr="004C2815">
        <w:rPr>
          <w:lang w:val="en-US"/>
        </w:rPr>
        <w:t>reached its current level of success</w:t>
      </w:r>
      <w:r w:rsidR="00943D36" w:rsidRPr="004C2815">
        <w:rPr>
          <w:lang w:val="en-US"/>
        </w:rPr>
        <w:t>.</w:t>
      </w:r>
    </w:p>
    <w:p w14:paraId="12BC30C3" w14:textId="1D323D44" w:rsidR="00740202" w:rsidRPr="004C2815" w:rsidRDefault="00965182" w:rsidP="00811D8C">
      <w:pPr>
        <w:rPr>
          <w:lang w:val="en-US"/>
        </w:rPr>
      </w:pPr>
      <w:r w:rsidRPr="004C2815">
        <w:rPr>
          <w:lang w:val="en-US"/>
        </w:rPr>
        <w:t>Also,</w:t>
      </w:r>
      <w:r w:rsidR="005C1149" w:rsidRPr="004C2815">
        <w:rPr>
          <w:lang w:val="en-US"/>
        </w:rPr>
        <w:t xml:space="preserve"> thanks to </w:t>
      </w:r>
      <w:r w:rsidR="00047FE3" w:rsidRPr="004C2815">
        <w:rPr>
          <w:lang w:val="en-US"/>
        </w:rPr>
        <w:t>EUMETSAT</w:t>
      </w:r>
      <w:r w:rsidR="0089706F" w:rsidRPr="004C2815">
        <w:rPr>
          <w:lang w:val="en-US"/>
        </w:rPr>
        <w:t xml:space="preserve"> for providing the GIRO model, </w:t>
      </w:r>
      <w:r w:rsidR="00AB3F65" w:rsidRPr="004C2815">
        <w:rPr>
          <w:lang w:val="en-US"/>
        </w:rPr>
        <w:t xml:space="preserve">to be </w:t>
      </w:r>
      <w:r w:rsidR="00F725B7" w:rsidRPr="004C2815">
        <w:rPr>
          <w:lang w:val="en-US"/>
        </w:rPr>
        <w:t xml:space="preserve">used in the comparison with the new developed model. </w:t>
      </w:r>
      <w:r w:rsidR="00495522" w:rsidRPr="004C2815">
        <w:rPr>
          <w:lang w:val="en-US"/>
        </w:rPr>
        <w:t xml:space="preserve">A subset of the measurements from this project will be contributed to the GLOD, the GIRO Lunar Observations Database, to be used in </w:t>
      </w:r>
      <w:r w:rsidR="001B3FD3" w:rsidRPr="004C2815">
        <w:rPr>
          <w:lang w:val="en-US"/>
        </w:rPr>
        <w:t>future inter-</w:t>
      </w:r>
      <w:r w:rsidR="00495522" w:rsidRPr="004C2815">
        <w:rPr>
          <w:lang w:val="en-US"/>
        </w:rPr>
        <w:t>comparisons.</w:t>
      </w:r>
    </w:p>
    <w:p w14:paraId="681F8F8B" w14:textId="07FCB51C" w:rsidR="00A02A6F" w:rsidRPr="004C2815" w:rsidRDefault="00A02A6F">
      <w:pPr>
        <w:rPr>
          <w:rFonts w:eastAsiaTheme="minorEastAsia"/>
          <w:lang w:val="en-US"/>
        </w:rPr>
      </w:pPr>
    </w:p>
    <w:p w14:paraId="0C73898E" w14:textId="1FF1A2C0" w:rsidR="003F084B" w:rsidRPr="004C2815" w:rsidRDefault="003F084B">
      <w:r w:rsidRPr="004C2815">
        <w:br w:type="page"/>
      </w:r>
    </w:p>
    <w:p w14:paraId="52D87F2C" w14:textId="77777777" w:rsidR="000E4A1D" w:rsidRPr="004C2815" w:rsidRDefault="000E4A1D" w:rsidP="000E4A1D">
      <w:pPr>
        <w:pStyle w:val="Heading1"/>
        <w:numPr>
          <w:ilvl w:val="0"/>
          <w:numId w:val="0"/>
        </w:numPr>
        <w:ind w:left="432" w:hanging="432"/>
      </w:pPr>
      <w:bookmarkStart w:id="1267" w:name="_Toc157077958"/>
      <w:r w:rsidRPr="004C2815">
        <w:lastRenderedPageBreak/>
        <w:t>APPENDIX A – Dealing with logs in the uncertainty analysis</w:t>
      </w:r>
      <w:bookmarkEnd w:id="1267"/>
    </w:p>
    <w:p w14:paraId="5693A05C" w14:textId="09DDE4AF" w:rsidR="000E4A1D" w:rsidRPr="004C2815" w:rsidRDefault="000E4A1D" w:rsidP="000E4A1D">
      <w:r w:rsidRPr="004C2815">
        <w:t>It is not possible to apply the Law of Propagation of Uncertainties to a logarithm directly. The logarithm and exponential functions are highly nonlinear and in this case we do not have dimensionless quantities. If we just take a logarithm of the uncertainty, we get the wrong uncertainty for the logarithm of the value. Instead we calculate the uncertainty associated with the logarithm numerically.</w:t>
      </w:r>
    </w:p>
    <w:p w14:paraId="209ACB64" w14:textId="79A0BEA2" w:rsidR="00A43CA8" w:rsidRPr="004C2815" w:rsidRDefault="00A43CA8" w:rsidP="000E4A1D">
      <w:r w:rsidRPr="004C2815">
        <w:t xml:space="preserve">To understand this, we consider a simple quantity, </w:t>
      </w:r>
      <m:oMath>
        <m:r>
          <w:rPr>
            <w:rFonts w:ascii="Cambria Math" w:hAnsi="Cambria Math"/>
          </w:rPr>
          <m:t>y</m:t>
        </m:r>
      </m:oMath>
      <w:r w:rsidRPr="004C2815">
        <w:rPr>
          <w:rFonts w:eastAsiaTheme="minorEastAsia"/>
        </w:rPr>
        <w:t xml:space="preserve">, which is the natural logarithm of the measured signal </w:t>
      </w:r>
      <m:oMath>
        <m:r>
          <w:rPr>
            <w:rFonts w:ascii="Cambria Math" w:eastAsiaTheme="minorEastAsia" w:hAnsi="Cambria Math"/>
          </w:rPr>
          <m:t>V</m:t>
        </m:r>
      </m:oMath>
      <w:r w:rsidRPr="004C2815">
        <w:rPr>
          <w:rFonts w:eastAsiaTheme="minorEastAsia"/>
        </w:rPr>
        <w:t>, thus</w:t>
      </w:r>
    </w:p>
    <w:p w14:paraId="765687E7" w14:textId="71F51179" w:rsidR="61D7EE32" w:rsidRPr="004C2815" w:rsidRDefault="61D7EE32" w:rsidP="00B3188C">
      <w:pPr>
        <w:jc w:val="center"/>
      </w:pPr>
    </w:p>
    <w:p w14:paraId="435CE0B4" w14:textId="77777777" w:rsidR="000E4A1D" w:rsidRPr="004C2815" w:rsidRDefault="000E4A1D" w:rsidP="000E4A1D">
      <w:pPr>
        <w:rPr>
          <w:rFonts w:eastAsiaTheme="minorEastAsia"/>
        </w:rPr>
      </w:pPr>
      <m:oMathPara>
        <m:oMath>
          <m:r>
            <w:rPr>
              <w:rFonts w:ascii="Cambria Math" w:hAnsi="Cambria Math"/>
            </w:rPr>
            <m:t>y=</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ctrlPr>
                    <w:rPr>
                      <w:rFonts w:ascii="Cambria Math" w:hAnsi="Cambria Math"/>
                      <w:i/>
                    </w:rPr>
                  </m:ctrlPr>
                </m:dPr>
                <m:e>
                  <m:r>
                    <w:rPr>
                      <w:rFonts w:ascii="Cambria Math" w:hAnsi="Cambria Math"/>
                    </w:rPr>
                    <m:t>V</m:t>
                  </m:r>
                </m:e>
              </m:d>
            </m:e>
          </m:func>
        </m:oMath>
      </m:oMathPara>
    </w:p>
    <w:p w14:paraId="5D253B05" w14:textId="5A5CDC77" w:rsidR="000E4A1D" w:rsidRPr="004C2815" w:rsidRDefault="000E4A1D" w:rsidP="000E4A1D">
      <w:pPr>
        <w:rPr>
          <w:rFonts w:eastAsiaTheme="minorEastAsia"/>
        </w:rPr>
      </w:pPr>
      <w:r w:rsidRPr="004C2815">
        <w:rPr>
          <w:rFonts w:eastAsiaTheme="minorEastAsia"/>
        </w:rPr>
        <w:t>Therefore</w:t>
      </w:r>
      <w:r w:rsidR="00A43CA8" w:rsidRPr="004C2815">
        <w:rPr>
          <w:rFonts w:eastAsiaTheme="minorEastAsia"/>
        </w:rPr>
        <w:t>, we can write</w:t>
      </w:r>
    </w:p>
    <w:p w14:paraId="785622A7" w14:textId="21AE213A" w:rsidR="000E4A1D" w:rsidRPr="004C2815" w:rsidRDefault="000E4A1D" w:rsidP="000E4A1D">
      <w:pPr>
        <w:rPr>
          <w:rFonts w:eastAsiaTheme="minorEastAsia"/>
        </w:rPr>
      </w:pPr>
      <m:oMathPara>
        <m:oMath>
          <m:r>
            <w:rPr>
              <w:rFonts w:ascii="Cambria Math" w:eastAsiaTheme="minorEastAsia" w:hAnsi="Cambria Math"/>
            </w:rPr>
            <m:t>V=</m:t>
          </m:r>
          <m:func>
            <m:funcPr>
              <m:ctrlPr>
                <w:rPr>
                  <w:rFonts w:ascii="Cambria Math" w:eastAsiaTheme="minorEastAsia" w:hAnsi="Cambria Math"/>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y</m:t>
                  </m:r>
                </m:e>
              </m:d>
            </m:e>
          </m:func>
          <m:r>
            <w:rPr>
              <w:rFonts w:ascii="Cambria Math" w:eastAsiaTheme="minorEastAsia" w:hAnsi="Cambria Math"/>
            </w:rPr>
            <m:t>.</m:t>
          </m:r>
        </m:oMath>
      </m:oMathPara>
    </w:p>
    <w:p w14:paraId="182C1391" w14:textId="35186C75" w:rsidR="00A43CA8" w:rsidRPr="004C2815" w:rsidRDefault="00A43CA8" w:rsidP="000E4A1D">
      <w:pPr>
        <w:rPr>
          <w:rFonts w:eastAsiaTheme="minorEastAsia"/>
        </w:rPr>
      </w:pPr>
      <w:r w:rsidRPr="004C2815">
        <w:rPr>
          <w:rFonts w:eastAsiaTheme="minorEastAsia"/>
        </w:rPr>
        <w:t xml:space="preserve">To evaluate an uncertainty, we perturb the measured signal, </w:t>
      </w:r>
      <m:oMath>
        <m:r>
          <w:rPr>
            <w:rFonts w:ascii="Cambria Math" w:eastAsiaTheme="minorEastAsia" w:hAnsi="Cambria Math"/>
          </w:rPr>
          <m:t>V</m:t>
        </m:r>
      </m:oMath>
      <w:r w:rsidRPr="004C2815">
        <w:rPr>
          <w:rFonts w:eastAsiaTheme="minorEastAsia"/>
        </w:rPr>
        <w:t xml:space="preserve"> by a small perturbation, </w:t>
      </w:r>
      <m:oMath>
        <m:r>
          <w:rPr>
            <w:rFonts w:ascii="Cambria Math" w:eastAsiaTheme="minorEastAsia" w:hAnsi="Cambria Math"/>
          </w:rPr>
          <m:t>δV</m:t>
        </m:r>
      </m:oMath>
      <w:r w:rsidRPr="004C2815">
        <w:rPr>
          <w:rFonts w:eastAsiaTheme="minorEastAsia"/>
        </w:rPr>
        <w:t>.</w:t>
      </w:r>
    </w:p>
    <w:p w14:paraId="0C8EE8EB" w14:textId="2B6BAF43" w:rsidR="000E4A1D" w:rsidRPr="004C2815" w:rsidRDefault="000E4A1D" w:rsidP="000E4A1D">
      <w:pPr>
        <w:rPr>
          <w:rFonts w:eastAsiaTheme="minorEastAsia"/>
        </w:rPr>
      </w:pPr>
      <m:oMathPara>
        <m:oMath>
          <m:r>
            <w:rPr>
              <w:rFonts w:ascii="Cambria Math" w:eastAsiaTheme="minorEastAsia" w:hAnsi="Cambria Math"/>
            </w:rPr>
            <m:t>V+δV=</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y+δy</m:t>
                  </m:r>
                </m:e>
              </m:d>
            </m:e>
          </m:func>
        </m:oMath>
      </m:oMathPara>
    </w:p>
    <w:p w14:paraId="5D2F7215" w14:textId="749B915E" w:rsidR="00A43CA8" w:rsidRPr="004C2815" w:rsidRDefault="00A43CA8" w:rsidP="000E4A1D">
      <w:pPr>
        <w:rPr>
          <w:rFonts w:eastAsiaTheme="minorEastAsia"/>
        </w:rPr>
      </w:pPr>
      <w:r w:rsidRPr="004C2815">
        <w:rPr>
          <w:rFonts w:eastAsiaTheme="minorEastAsia"/>
        </w:rPr>
        <w:t>Taking a logarithm of both sides we get</w:t>
      </w:r>
    </w:p>
    <w:p w14:paraId="618A3D1C" w14:textId="0F24C8AD" w:rsidR="000E4A1D" w:rsidRPr="004C2815" w:rsidRDefault="00000000" w:rsidP="000E4A1D">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V+δV</m:t>
                  </m:r>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y+δy</m:t>
              </m:r>
            </m:e>
          </m:d>
        </m:oMath>
      </m:oMathPara>
    </w:p>
    <w:p w14:paraId="11333C57" w14:textId="7833EF73" w:rsidR="00A43CA8" w:rsidRPr="004C2815" w:rsidRDefault="00A43CA8" w:rsidP="000E4A1D">
      <w:pPr>
        <w:rPr>
          <w:rFonts w:eastAsiaTheme="minorEastAsia"/>
        </w:rPr>
      </w:pPr>
      <w:r w:rsidRPr="004C2815">
        <w:rPr>
          <w:rFonts w:eastAsiaTheme="minorEastAsia"/>
        </w:rPr>
        <w:t>And rearranging:</w:t>
      </w:r>
    </w:p>
    <w:p w14:paraId="0F574ECA" w14:textId="7B7601CA" w:rsidR="000E4A1D" w:rsidRPr="004C2815" w:rsidRDefault="000E4A1D" w:rsidP="000E4A1D">
      <w:pPr>
        <w:rPr>
          <w:rFonts w:eastAsiaTheme="minorEastAsia"/>
        </w:rPr>
      </w:pPr>
      <m:oMathPara>
        <m:oMath>
          <m:r>
            <w:rPr>
              <w:rFonts w:ascii="Cambria Math" w:eastAsiaTheme="minorEastAsia" w:hAnsi="Cambria Math"/>
            </w:rPr>
            <m:t>δy=</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V+δV</m:t>
                  </m:r>
                </m:e>
              </m:d>
            </m:e>
          </m:func>
          <m:r>
            <w:rPr>
              <w:rFonts w:ascii="Cambria Math" w:eastAsiaTheme="minorEastAsia" w:hAnsi="Cambria Math"/>
            </w:rPr>
            <m:t>-y.</m:t>
          </m:r>
        </m:oMath>
      </m:oMathPara>
    </w:p>
    <w:p w14:paraId="23765947" w14:textId="61F483BF" w:rsidR="000E4A1D" w:rsidRPr="004C2815" w:rsidRDefault="000E4A1D" w:rsidP="000E4A1D">
      <w:pPr>
        <w:rPr>
          <w:rFonts w:eastAsiaTheme="minorEastAsia"/>
        </w:rPr>
      </w:pPr>
      <w:r w:rsidRPr="004C2815">
        <w:rPr>
          <w:rFonts w:eastAsiaTheme="minorEastAsia"/>
        </w:rPr>
        <w:t xml:space="preserve">We make </w:t>
      </w:r>
      <m:oMath>
        <m:r>
          <w:rPr>
            <w:rFonts w:ascii="Cambria Math" w:eastAsiaTheme="minorEastAsia" w:hAnsi="Cambria Math"/>
          </w:rPr>
          <m:t>δV</m:t>
        </m:r>
      </m:oMath>
      <w:r w:rsidRPr="004C2815">
        <w:rPr>
          <w:rFonts w:eastAsiaTheme="minorEastAsia"/>
        </w:rPr>
        <w:t xml:space="preserve"> equal to the uncertainty associated with the signal, and use the result </w:t>
      </w:r>
      <m:oMath>
        <m:r>
          <w:rPr>
            <w:rFonts w:ascii="Cambria Math" w:eastAsiaTheme="minorEastAsia" w:hAnsi="Cambria Math"/>
          </w:rPr>
          <m:t xml:space="preserve">δy </m:t>
        </m:r>
      </m:oMath>
      <w:r w:rsidRPr="004C2815">
        <w:rPr>
          <w:rFonts w:eastAsiaTheme="minorEastAsia"/>
        </w:rPr>
        <w:t xml:space="preserve">as the uncertainty associated with the </w:t>
      </w:r>
      <m:oMath>
        <m:r>
          <w:rPr>
            <w:rFonts w:ascii="Cambria Math" w:eastAsiaTheme="minorEastAsia" w:hAnsi="Cambria Math"/>
          </w:rPr>
          <m:t>y</m:t>
        </m:r>
      </m:oMath>
      <w:r w:rsidRPr="004C2815">
        <w:rPr>
          <w:rFonts w:eastAsiaTheme="minorEastAsia"/>
        </w:rPr>
        <w:t xml:space="preserve">-axis </w:t>
      </w:r>
      <w:r w:rsidR="00A43CA8" w:rsidRPr="004C2815">
        <w:rPr>
          <w:rFonts w:eastAsiaTheme="minorEastAsia"/>
        </w:rPr>
        <w:t>model process.</w:t>
      </w:r>
    </w:p>
    <w:p w14:paraId="0E4BAD9F" w14:textId="2FE2912D" w:rsidR="000E4A1D" w:rsidRPr="004C2815" w:rsidRDefault="000E4A1D" w:rsidP="000E4A1D">
      <w:pPr>
        <w:rPr>
          <w:rFonts w:eastAsiaTheme="minorEastAsia"/>
        </w:rPr>
      </w:pPr>
      <w:r w:rsidRPr="004C2815">
        <w:rPr>
          <w:rFonts w:eastAsiaTheme="minorEastAsia"/>
        </w:rPr>
        <w:t xml:space="preserve">To check for symmetry, try </w:t>
      </w:r>
      <m:oMath>
        <m:r>
          <w:rPr>
            <w:rFonts w:ascii="Cambria Math" w:eastAsiaTheme="minorEastAsia" w:hAnsi="Cambria Math"/>
          </w:rPr>
          <m:t>δV=+u(V)</m:t>
        </m:r>
      </m:oMath>
      <w:r w:rsidRPr="004C2815">
        <w:rPr>
          <w:rFonts w:eastAsiaTheme="minorEastAsia"/>
        </w:rPr>
        <w:t xml:space="preserve"> and </w:t>
      </w:r>
      <m:oMath>
        <m:r>
          <w:rPr>
            <w:rFonts w:ascii="Cambria Math" w:eastAsiaTheme="minorEastAsia" w:hAnsi="Cambria Math"/>
          </w:rPr>
          <m:t>δV=-u(V)</m:t>
        </m:r>
      </m:oMath>
      <w:r w:rsidRPr="004C2815">
        <w:rPr>
          <w:rFonts w:eastAsiaTheme="minorEastAsia"/>
        </w:rPr>
        <w:t>. For highly non-linear functions this may not be symmetrical.</w:t>
      </w:r>
    </w:p>
    <w:p w14:paraId="21E84231" w14:textId="227A0B6D" w:rsidR="00442157" w:rsidRPr="004C2815" w:rsidRDefault="00442157">
      <w:pPr>
        <w:jc w:val="left"/>
        <w:rPr>
          <w:rFonts w:eastAsiaTheme="minorEastAsia"/>
        </w:rPr>
      </w:pPr>
      <w:r w:rsidRPr="004C2815">
        <w:rPr>
          <w:rFonts w:eastAsiaTheme="minorEastAsia"/>
        </w:rPr>
        <w:br w:type="page"/>
      </w:r>
    </w:p>
    <w:p w14:paraId="0850626A" w14:textId="6EB1A3B7" w:rsidR="000E4A1D" w:rsidRPr="004C2815" w:rsidRDefault="000E4A1D" w:rsidP="000E4A1D">
      <w:pPr>
        <w:pStyle w:val="Heading1"/>
        <w:numPr>
          <w:ilvl w:val="0"/>
          <w:numId w:val="0"/>
        </w:numPr>
        <w:ind w:left="432" w:hanging="432"/>
      </w:pPr>
      <w:bookmarkStart w:id="1268" w:name="_Toc157077959"/>
      <w:r w:rsidRPr="004C2815">
        <w:lastRenderedPageBreak/>
        <w:t>APPENDIX B – Fitting a straight line with uncertainty information</w:t>
      </w:r>
      <w:bookmarkEnd w:id="1268"/>
    </w:p>
    <w:p w14:paraId="0EDC3216" w14:textId="77777777" w:rsidR="000E4A1D" w:rsidRPr="004C2815" w:rsidRDefault="000E4A1D" w:rsidP="000E4A1D">
      <w:r w:rsidRPr="004C2815">
        <w:t xml:space="preserve">In this case we consider fitting a straight line to measured data points with some associated uncertainties which may differ from point to point. The method described here calculates both a slope and intercept for the straight line and their associated uncertainties and covariance using the uncertainties associated with the </w:t>
      </w:r>
      <w:r w:rsidRPr="004C2815">
        <w:rPr>
          <w:rFonts w:ascii="Times New Roman" w:hAnsi="Times New Roman" w:cs="Times New Roman"/>
          <w:i/>
        </w:rPr>
        <w:t>y</w:t>
      </w:r>
      <w:r w:rsidRPr="004C2815">
        <w:t xml:space="preserve">-values. There is assumed to be no uncertainty associated with the </w:t>
      </w:r>
      <w:r w:rsidRPr="004C2815">
        <w:rPr>
          <w:rFonts w:ascii="Times New Roman" w:hAnsi="Times New Roman" w:cs="Times New Roman"/>
          <w:i/>
        </w:rPr>
        <w:t>x</w:t>
      </w:r>
      <w:r w:rsidRPr="004C2815">
        <w:t xml:space="preserve">-values. </w:t>
      </w:r>
    </w:p>
    <w:p w14:paraId="307A2499" w14:textId="77777777" w:rsidR="000E4A1D" w:rsidRPr="004C2815" w:rsidRDefault="000E4A1D" w:rsidP="000E4A1D">
      <w:r w:rsidRPr="004C2815">
        <w:t>The calculation of the slope and offset is as follows:</w:t>
      </w:r>
    </w:p>
    <w:p w14:paraId="58DADAAC" w14:textId="77777777" w:rsidR="000E4A1D" w:rsidRPr="004C2815" w:rsidRDefault="000E4A1D" w:rsidP="000E4A1D">
      <w:r w:rsidRPr="004C2815">
        <w:t>The weights</w:t>
      </w:r>
      <w:r w:rsidRPr="004C2815">
        <w:rPr>
          <w:rStyle w:val="FootnoteReference"/>
        </w:rPr>
        <w:footnoteReference w:id="4"/>
      </w:r>
      <w:r w:rsidRPr="004C2815">
        <w:t xml:space="preserve"> are defined as</w:t>
      </w:r>
    </w:p>
    <w:p w14:paraId="5F03D133" w14:textId="1F883DFA" w:rsidR="000E4A1D" w:rsidRPr="004C2815" w:rsidRDefault="000E4A1D" w:rsidP="000E4A1D">
      <w:pPr>
        <w:pStyle w:val="MTDisplayEquation"/>
      </w:pPr>
      <w:r w:rsidRPr="004C2815">
        <w:tab/>
      </w:r>
      <w:r w:rsidR="00327550" w:rsidRPr="004C2815">
        <w:rPr>
          <w:noProof/>
          <w:position w:val="-32"/>
        </w:rPr>
        <w:drawing>
          <wp:inline distT="0" distB="0" distL="0" distR="0" wp14:anchorId="700C48A5" wp14:editId="78944591">
            <wp:extent cx="734060" cy="457200"/>
            <wp:effectExtent l="0" t="0" r="889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34060" cy="457200"/>
                    </a:xfrm>
                    <a:prstGeom prst="rect">
                      <a:avLst/>
                    </a:prstGeom>
                    <a:noFill/>
                    <a:ln>
                      <a:noFill/>
                    </a:ln>
                  </pic:spPr>
                </pic:pic>
              </a:graphicData>
            </a:graphic>
          </wp:inline>
        </w:drawing>
      </w:r>
      <w:r w:rsidRPr="004C2815">
        <w:t xml:space="preserve"> </w:t>
      </w:r>
      <w:r w:rsidRPr="004C2815">
        <w:tab/>
      </w:r>
      <w:r w:rsidRPr="004C2815">
        <w:fldChar w:fldCharType="begin"/>
      </w:r>
      <w:r w:rsidRPr="004C2815">
        <w:instrText xml:space="preserve"> MACROBUTTON MTPlaceRef \* MERGEFORMAT </w:instrText>
      </w:r>
      <w:r w:rsidRPr="004C2815">
        <w:fldChar w:fldCharType="begin"/>
      </w:r>
      <w:r w:rsidRPr="004C2815">
        <w:instrText xml:space="preserve"> SEQ MTEqn \h \* MERGEFORMAT </w:instrText>
      </w:r>
      <w:r w:rsidRPr="004C2815">
        <w:fldChar w:fldCharType="end"/>
      </w:r>
      <w:r w:rsidRPr="004C2815">
        <w:instrText>(</w:instrText>
      </w:r>
      <w:r w:rsidRPr="004C2815">
        <w:fldChar w:fldCharType="begin"/>
      </w:r>
      <w:r w:rsidRPr="004C2815">
        <w:rPr>
          <w:noProof/>
        </w:rPr>
        <w:instrText xml:space="preserve"> SEQ MTSec \c \* Arabic \* MERGEFORMAT </w:instrText>
      </w:r>
      <w:r w:rsidRPr="004C2815">
        <w:fldChar w:fldCharType="separate"/>
      </w:r>
      <w:r w:rsidR="007B06EF">
        <w:rPr>
          <w:noProof/>
        </w:rPr>
        <w:instrText>0</w:instrText>
      </w:r>
      <w:r w:rsidRPr="004C2815">
        <w:fldChar w:fldCharType="end"/>
      </w:r>
      <w:r w:rsidRPr="004C2815">
        <w:instrText>.</w:instrText>
      </w:r>
      <w:r w:rsidRPr="004C2815">
        <w:fldChar w:fldCharType="begin"/>
      </w:r>
      <w:r w:rsidRPr="004C2815">
        <w:rPr>
          <w:noProof/>
        </w:rPr>
        <w:instrText xml:space="preserve"> SEQ MTEqn \c \* Arabic \* MERGEFORMAT </w:instrText>
      </w:r>
      <w:r w:rsidRPr="004C2815">
        <w:fldChar w:fldCharType="separate"/>
      </w:r>
      <w:r w:rsidR="007B06EF">
        <w:rPr>
          <w:noProof/>
        </w:rPr>
        <w:instrText>1</w:instrText>
      </w:r>
      <w:r w:rsidRPr="004C2815">
        <w:fldChar w:fldCharType="end"/>
      </w:r>
      <w:r w:rsidRPr="004C2815">
        <w:instrText>)</w:instrText>
      </w:r>
      <w:r w:rsidRPr="004C2815">
        <w:fldChar w:fldCharType="end"/>
      </w:r>
    </w:p>
    <w:p w14:paraId="307D6DC4" w14:textId="37CF6E9E" w:rsidR="000E4A1D" w:rsidRPr="004C2815" w:rsidRDefault="000E4A1D" w:rsidP="000E4A1D">
      <w:r w:rsidRPr="004C2815">
        <w:t xml:space="preserve">where </w:t>
      </w:r>
      <w:r w:rsidR="00327550" w:rsidRPr="004C2815">
        <w:rPr>
          <w:noProof/>
          <w:position w:val="-14"/>
        </w:rPr>
        <w:drawing>
          <wp:inline distT="0" distB="0" distL="0" distR="0" wp14:anchorId="224BC4B3" wp14:editId="444F7885">
            <wp:extent cx="360045" cy="276860"/>
            <wp:effectExtent l="0" t="0" r="190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0045" cy="276860"/>
                    </a:xfrm>
                    <a:prstGeom prst="rect">
                      <a:avLst/>
                    </a:prstGeom>
                    <a:noFill/>
                    <a:ln>
                      <a:noFill/>
                    </a:ln>
                  </pic:spPr>
                </pic:pic>
              </a:graphicData>
            </a:graphic>
          </wp:inline>
        </w:drawing>
      </w:r>
      <w:r w:rsidRPr="004C2815">
        <w:t xml:space="preserve"> is the uncertainty associated with the measured value </w:t>
      </w:r>
      <w:r w:rsidR="00327550" w:rsidRPr="004C2815">
        <w:rPr>
          <w:noProof/>
          <w:position w:val="-12"/>
        </w:rPr>
        <w:drawing>
          <wp:inline distT="0" distB="0" distL="0" distR="0" wp14:anchorId="4FC5CA16" wp14:editId="101714C1">
            <wp:extent cx="180340" cy="276860"/>
            <wp:effectExtent l="0" t="0" r="0"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340" cy="276860"/>
                    </a:xfrm>
                    <a:prstGeom prst="rect">
                      <a:avLst/>
                    </a:prstGeom>
                    <a:noFill/>
                    <a:ln>
                      <a:noFill/>
                    </a:ln>
                  </pic:spPr>
                </pic:pic>
              </a:graphicData>
            </a:graphic>
          </wp:inline>
        </w:drawing>
      </w:r>
      <w:r w:rsidRPr="004C2815">
        <w:t xml:space="preserve"> at the set value </w:t>
      </w:r>
      <w:r w:rsidR="00327550" w:rsidRPr="004C2815">
        <w:rPr>
          <w:noProof/>
          <w:position w:val="-12"/>
        </w:rPr>
        <w:drawing>
          <wp:inline distT="0" distB="0" distL="0" distR="0" wp14:anchorId="71E69DA2" wp14:editId="176C6FC1">
            <wp:extent cx="180340" cy="276860"/>
            <wp:effectExtent l="0" t="0" r="0" b="889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0340" cy="276860"/>
                    </a:xfrm>
                    <a:prstGeom prst="rect">
                      <a:avLst/>
                    </a:prstGeom>
                    <a:noFill/>
                    <a:ln>
                      <a:noFill/>
                    </a:ln>
                  </pic:spPr>
                </pic:pic>
              </a:graphicData>
            </a:graphic>
          </wp:inline>
        </w:drawing>
      </w:r>
      <w:r w:rsidRPr="004C2815">
        <w:t xml:space="preserve">. </w:t>
      </w:r>
    </w:p>
    <w:p w14:paraId="56E8C2AE" w14:textId="77777777" w:rsidR="000E4A1D" w:rsidRPr="004C2815" w:rsidRDefault="000E4A1D" w:rsidP="000E4A1D">
      <w:r w:rsidRPr="004C2815">
        <w:t>The reference values are given by</w:t>
      </w:r>
    </w:p>
    <w:p w14:paraId="3A817C2E" w14:textId="3CCF413D" w:rsidR="000E4A1D" w:rsidRPr="004C2815" w:rsidRDefault="000E4A1D" w:rsidP="000E4A1D">
      <w:pPr>
        <w:pStyle w:val="MTDisplayEquation"/>
      </w:pPr>
      <w:r w:rsidRPr="004C2815">
        <w:tab/>
      </w:r>
      <w:r w:rsidR="00327550" w:rsidRPr="004C2815">
        <w:rPr>
          <w:noProof/>
          <w:position w:val="-38"/>
        </w:rPr>
        <w:drawing>
          <wp:inline distT="0" distB="0" distL="0" distR="0" wp14:anchorId="373A426B" wp14:editId="496E897D">
            <wp:extent cx="2383155" cy="55435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3155" cy="554355"/>
                    </a:xfrm>
                    <a:prstGeom prst="rect">
                      <a:avLst/>
                    </a:prstGeom>
                    <a:noFill/>
                    <a:ln>
                      <a:noFill/>
                    </a:ln>
                  </pic:spPr>
                </pic:pic>
              </a:graphicData>
            </a:graphic>
          </wp:inline>
        </w:drawing>
      </w:r>
      <w:r w:rsidRPr="004C2815">
        <w:t xml:space="preserve"> .</w:t>
      </w:r>
      <w:r w:rsidRPr="004C2815">
        <w:tab/>
      </w:r>
      <w:r w:rsidRPr="004C2815">
        <w:fldChar w:fldCharType="begin"/>
      </w:r>
      <w:r w:rsidRPr="004C2815">
        <w:instrText xml:space="preserve"> MACROBUTTON MTPlaceRef \* MERGEFORMAT </w:instrText>
      </w:r>
      <w:r w:rsidRPr="004C2815">
        <w:fldChar w:fldCharType="begin"/>
      </w:r>
      <w:r w:rsidRPr="004C2815">
        <w:instrText xml:space="preserve"> SEQ MTEqn \h \* MERGEFORMAT </w:instrText>
      </w:r>
      <w:r w:rsidRPr="004C2815">
        <w:fldChar w:fldCharType="end"/>
      </w:r>
      <w:r w:rsidRPr="004C2815">
        <w:instrText>(</w:instrText>
      </w:r>
      <w:r w:rsidRPr="004C2815">
        <w:rPr>
          <w:noProof/>
        </w:rPr>
        <w:fldChar w:fldCharType="begin"/>
      </w:r>
      <w:r w:rsidRPr="004C2815">
        <w:rPr>
          <w:noProof/>
        </w:rPr>
        <w:instrText xml:space="preserve"> SEQ MTSec \c \* Arabic \* MERGEFORMAT </w:instrText>
      </w:r>
      <w:r w:rsidRPr="004C2815">
        <w:rPr>
          <w:noProof/>
        </w:rPr>
        <w:fldChar w:fldCharType="separate"/>
      </w:r>
      <w:r w:rsidR="007B06EF">
        <w:rPr>
          <w:noProof/>
        </w:rPr>
        <w:instrText>0</w:instrText>
      </w:r>
      <w:r w:rsidRPr="004C2815">
        <w:rPr>
          <w:noProof/>
        </w:rPr>
        <w:fldChar w:fldCharType="end"/>
      </w:r>
      <w:r w:rsidRPr="004C2815">
        <w:instrText>.</w:instrText>
      </w:r>
      <w:r w:rsidRPr="004C2815">
        <w:rPr>
          <w:noProof/>
        </w:rPr>
        <w:fldChar w:fldCharType="begin"/>
      </w:r>
      <w:r w:rsidRPr="004C2815">
        <w:rPr>
          <w:noProof/>
        </w:rPr>
        <w:instrText xml:space="preserve"> SEQ MTEqn \c \* Arabic \* MERGEFORMAT </w:instrText>
      </w:r>
      <w:r w:rsidRPr="004C2815">
        <w:rPr>
          <w:noProof/>
        </w:rPr>
        <w:fldChar w:fldCharType="separate"/>
      </w:r>
      <w:r w:rsidR="007B06EF">
        <w:rPr>
          <w:noProof/>
        </w:rPr>
        <w:instrText>2</w:instrText>
      </w:r>
      <w:r w:rsidRPr="004C2815">
        <w:rPr>
          <w:noProof/>
        </w:rPr>
        <w:fldChar w:fldCharType="end"/>
      </w:r>
      <w:r w:rsidRPr="004C2815">
        <w:instrText>)</w:instrText>
      </w:r>
      <w:r w:rsidRPr="004C2815">
        <w:fldChar w:fldCharType="end"/>
      </w:r>
    </w:p>
    <w:p w14:paraId="1485CAED" w14:textId="77777777" w:rsidR="000E4A1D" w:rsidRPr="004C2815" w:rsidRDefault="000E4A1D" w:rsidP="000E4A1D">
      <w:r w:rsidRPr="004C2815">
        <w:t>The slope is then calculated as</w:t>
      </w:r>
    </w:p>
    <w:p w14:paraId="6BC6B43F" w14:textId="14CC2802" w:rsidR="000E4A1D" w:rsidRPr="004C2815" w:rsidRDefault="000E4A1D" w:rsidP="000E4A1D">
      <w:pPr>
        <w:pStyle w:val="MTDisplayEquation"/>
      </w:pPr>
      <w:r w:rsidRPr="004C2815">
        <w:tab/>
      </w:r>
      <w:r w:rsidR="00327550" w:rsidRPr="004C2815">
        <w:rPr>
          <w:noProof/>
          <w:position w:val="-38"/>
        </w:rPr>
        <w:drawing>
          <wp:inline distT="0" distB="0" distL="0" distR="0" wp14:anchorId="5112D25F" wp14:editId="05E2653B">
            <wp:extent cx="1828800" cy="5543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0" cy="554355"/>
                    </a:xfrm>
                    <a:prstGeom prst="rect">
                      <a:avLst/>
                    </a:prstGeom>
                    <a:noFill/>
                    <a:ln>
                      <a:noFill/>
                    </a:ln>
                  </pic:spPr>
                </pic:pic>
              </a:graphicData>
            </a:graphic>
          </wp:inline>
        </w:drawing>
      </w:r>
      <w:r w:rsidRPr="004C2815">
        <w:t xml:space="preserve"> </w:t>
      </w:r>
      <w:r w:rsidRPr="004C2815">
        <w:tab/>
      </w:r>
      <w:r w:rsidRPr="004C2815">
        <w:fldChar w:fldCharType="begin"/>
      </w:r>
      <w:r w:rsidRPr="004C2815">
        <w:instrText xml:space="preserve"> MACROBUTTON MTPlaceRef \* MERGEFORMAT </w:instrText>
      </w:r>
      <w:r w:rsidRPr="004C2815">
        <w:fldChar w:fldCharType="begin"/>
      </w:r>
      <w:r w:rsidRPr="004C2815">
        <w:instrText xml:space="preserve"> SEQ MTEqn \h \* MERGEFORMAT </w:instrText>
      </w:r>
      <w:r w:rsidRPr="004C2815">
        <w:fldChar w:fldCharType="end"/>
      </w:r>
      <w:r w:rsidRPr="004C2815">
        <w:instrText>(</w:instrText>
      </w:r>
      <w:r w:rsidRPr="004C2815">
        <w:rPr>
          <w:noProof/>
        </w:rPr>
        <w:fldChar w:fldCharType="begin"/>
      </w:r>
      <w:r w:rsidRPr="004C2815">
        <w:rPr>
          <w:noProof/>
        </w:rPr>
        <w:instrText xml:space="preserve"> SEQ MTSec \c \* Arabic \* MERGEFORMAT </w:instrText>
      </w:r>
      <w:r w:rsidRPr="004C2815">
        <w:rPr>
          <w:noProof/>
        </w:rPr>
        <w:fldChar w:fldCharType="separate"/>
      </w:r>
      <w:r w:rsidR="007B06EF">
        <w:rPr>
          <w:noProof/>
        </w:rPr>
        <w:instrText>0</w:instrText>
      </w:r>
      <w:r w:rsidRPr="004C2815">
        <w:rPr>
          <w:noProof/>
        </w:rPr>
        <w:fldChar w:fldCharType="end"/>
      </w:r>
      <w:r w:rsidRPr="004C2815">
        <w:instrText>.</w:instrText>
      </w:r>
      <w:r w:rsidRPr="004C2815">
        <w:rPr>
          <w:noProof/>
        </w:rPr>
        <w:fldChar w:fldCharType="begin"/>
      </w:r>
      <w:r w:rsidRPr="004C2815">
        <w:rPr>
          <w:noProof/>
        </w:rPr>
        <w:instrText xml:space="preserve"> SEQ MTEqn \c \* Arabic \* MERGEFORMAT </w:instrText>
      </w:r>
      <w:r w:rsidRPr="004C2815">
        <w:rPr>
          <w:noProof/>
        </w:rPr>
        <w:fldChar w:fldCharType="separate"/>
      </w:r>
      <w:r w:rsidR="007B06EF">
        <w:rPr>
          <w:noProof/>
        </w:rPr>
        <w:instrText>3</w:instrText>
      </w:r>
      <w:r w:rsidRPr="004C2815">
        <w:rPr>
          <w:noProof/>
        </w:rPr>
        <w:fldChar w:fldCharType="end"/>
      </w:r>
      <w:r w:rsidRPr="004C2815">
        <w:instrText>)</w:instrText>
      </w:r>
      <w:r w:rsidRPr="004C2815">
        <w:fldChar w:fldCharType="end"/>
      </w:r>
    </w:p>
    <w:p w14:paraId="40FDC009" w14:textId="77777777" w:rsidR="000E4A1D" w:rsidRPr="004C2815" w:rsidRDefault="000E4A1D" w:rsidP="000E4A1D">
      <w:r w:rsidRPr="004C2815">
        <w:t>and the intercept as</w:t>
      </w:r>
    </w:p>
    <w:p w14:paraId="61BCE984" w14:textId="278C18BF" w:rsidR="000E4A1D" w:rsidRPr="004C2815" w:rsidRDefault="000E4A1D" w:rsidP="000E4A1D">
      <w:pPr>
        <w:pStyle w:val="MTDisplayEquation"/>
      </w:pPr>
      <w:r w:rsidRPr="004C2815">
        <w:tab/>
      </w:r>
      <w:r w:rsidR="00327550" w:rsidRPr="004C2815">
        <w:rPr>
          <w:noProof/>
          <w:position w:val="-12"/>
        </w:rPr>
        <w:drawing>
          <wp:inline distT="0" distB="0" distL="0" distR="0" wp14:anchorId="5A1D55A2" wp14:editId="79A9063D">
            <wp:extent cx="734060" cy="276860"/>
            <wp:effectExtent l="0" t="0" r="8890" b="889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34060" cy="276860"/>
                    </a:xfrm>
                    <a:prstGeom prst="rect">
                      <a:avLst/>
                    </a:prstGeom>
                    <a:noFill/>
                    <a:ln>
                      <a:noFill/>
                    </a:ln>
                  </pic:spPr>
                </pic:pic>
              </a:graphicData>
            </a:graphic>
          </wp:inline>
        </w:drawing>
      </w:r>
      <w:r w:rsidRPr="004C2815">
        <w:t xml:space="preserve"> .</w:t>
      </w:r>
      <w:r w:rsidRPr="004C2815">
        <w:tab/>
      </w:r>
      <w:r w:rsidRPr="004C2815">
        <w:fldChar w:fldCharType="begin"/>
      </w:r>
      <w:r w:rsidRPr="004C2815">
        <w:instrText xml:space="preserve"> MACROBUTTON MTPlaceRef \* MERGEFORMAT </w:instrText>
      </w:r>
      <w:r w:rsidRPr="004C2815">
        <w:fldChar w:fldCharType="begin"/>
      </w:r>
      <w:r w:rsidRPr="004C2815">
        <w:instrText xml:space="preserve"> SEQ MTEqn \h \* MERGEFORMAT </w:instrText>
      </w:r>
      <w:r w:rsidRPr="004C2815">
        <w:fldChar w:fldCharType="end"/>
      </w:r>
      <w:bookmarkStart w:id="1269" w:name="ZEqnNum792170"/>
      <w:r w:rsidRPr="004C2815">
        <w:instrText>(</w:instrText>
      </w:r>
      <w:r w:rsidRPr="004C2815">
        <w:fldChar w:fldCharType="begin"/>
      </w:r>
      <w:r w:rsidRPr="004C2815">
        <w:rPr>
          <w:noProof/>
        </w:rPr>
        <w:instrText xml:space="preserve"> SEQ MTSec \c \* Arabic \* MERGEFORMAT </w:instrText>
      </w:r>
      <w:r w:rsidRPr="004C2815">
        <w:fldChar w:fldCharType="separate"/>
      </w:r>
      <w:r w:rsidR="007B06EF">
        <w:rPr>
          <w:noProof/>
        </w:rPr>
        <w:instrText>0</w:instrText>
      </w:r>
      <w:r w:rsidRPr="004C2815">
        <w:fldChar w:fldCharType="end"/>
      </w:r>
      <w:r w:rsidRPr="004C2815">
        <w:instrText>.</w:instrText>
      </w:r>
      <w:r w:rsidRPr="004C2815">
        <w:fldChar w:fldCharType="begin"/>
      </w:r>
      <w:r w:rsidRPr="004C2815">
        <w:rPr>
          <w:noProof/>
        </w:rPr>
        <w:instrText xml:space="preserve"> SEQ MTEqn \c \* Arabic \* MERGEFORMAT </w:instrText>
      </w:r>
      <w:r w:rsidRPr="004C2815">
        <w:fldChar w:fldCharType="separate"/>
      </w:r>
      <w:r w:rsidR="007B06EF">
        <w:rPr>
          <w:noProof/>
        </w:rPr>
        <w:instrText>4</w:instrText>
      </w:r>
      <w:r w:rsidRPr="004C2815">
        <w:fldChar w:fldCharType="end"/>
      </w:r>
      <w:r w:rsidRPr="004C2815">
        <w:instrText>)</w:instrText>
      </w:r>
      <w:bookmarkEnd w:id="1269"/>
      <w:r w:rsidRPr="004C2815">
        <w:fldChar w:fldCharType="end"/>
      </w:r>
    </w:p>
    <w:p w14:paraId="27575B66" w14:textId="77777777" w:rsidR="000E4A1D" w:rsidRPr="004C2815" w:rsidRDefault="000E4A1D" w:rsidP="000E4A1D">
      <w:pPr>
        <w:pStyle w:val="MTDisplayEquation"/>
        <w:ind w:left="0"/>
      </w:pPr>
      <w:r w:rsidRPr="004C2815">
        <w:t>The variance (squared uncertainty) and covariance associated with the slope and intercept are given by</w:t>
      </w:r>
    </w:p>
    <w:p w14:paraId="5D5A27DA" w14:textId="57DFD438" w:rsidR="000E4A1D" w:rsidRPr="004C2815" w:rsidRDefault="000E4A1D" w:rsidP="000E4A1D">
      <w:pPr>
        <w:pStyle w:val="MTDisplayEquation"/>
      </w:pPr>
      <w:r w:rsidRPr="004C2815">
        <w:tab/>
      </w:r>
      <w:r w:rsidR="00327550" w:rsidRPr="004C2815">
        <w:rPr>
          <w:noProof/>
          <w:position w:val="-120"/>
        </w:rPr>
        <w:drawing>
          <wp:inline distT="0" distB="0" distL="0" distR="0" wp14:anchorId="326B20DD" wp14:editId="530645D0">
            <wp:extent cx="2286000" cy="15519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86000" cy="1551940"/>
                    </a:xfrm>
                    <a:prstGeom prst="rect">
                      <a:avLst/>
                    </a:prstGeom>
                    <a:noFill/>
                    <a:ln>
                      <a:noFill/>
                    </a:ln>
                  </pic:spPr>
                </pic:pic>
              </a:graphicData>
            </a:graphic>
          </wp:inline>
        </w:drawing>
      </w:r>
      <w:r w:rsidRPr="004C2815">
        <w:t xml:space="preserve"> </w:t>
      </w:r>
      <w:r w:rsidRPr="004C2815">
        <w:tab/>
      </w:r>
      <w:r w:rsidRPr="004C2815">
        <w:fldChar w:fldCharType="begin"/>
      </w:r>
      <w:r w:rsidRPr="004C2815">
        <w:instrText xml:space="preserve"> MACROBUTTON MTPlaceRef \* MERGEFORMAT </w:instrText>
      </w:r>
      <w:r w:rsidRPr="004C2815">
        <w:fldChar w:fldCharType="begin"/>
      </w:r>
      <w:r w:rsidRPr="004C2815">
        <w:instrText xml:space="preserve"> SEQ MTEqn \h \* MERGEFORMAT </w:instrText>
      </w:r>
      <w:r w:rsidRPr="004C2815">
        <w:fldChar w:fldCharType="end"/>
      </w:r>
      <w:bookmarkStart w:id="1270" w:name="ZEqnNum833041"/>
      <w:r w:rsidRPr="004C2815">
        <w:instrText>(</w:instrText>
      </w:r>
      <w:r w:rsidRPr="004C2815">
        <w:fldChar w:fldCharType="begin"/>
      </w:r>
      <w:r w:rsidRPr="004C2815">
        <w:rPr>
          <w:noProof/>
        </w:rPr>
        <w:instrText xml:space="preserve"> SEQ MTSec \c \* Arabic \* MERGEFORMAT </w:instrText>
      </w:r>
      <w:r w:rsidRPr="004C2815">
        <w:fldChar w:fldCharType="separate"/>
      </w:r>
      <w:r w:rsidR="007B06EF">
        <w:rPr>
          <w:noProof/>
        </w:rPr>
        <w:instrText>0</w:instrText>
      </w:r>
      <w:r w:rsidRPr="004C2815">
        <w:fldChar w:fldCharType="end"/>
      </w:r>
      <w:r w:rsidRPr="004C2815">
        <w:instrText>.</w:instrText>
      </w:r>
      <w:r w:rsidRPr="004C2815">
        <w:fldChar w:fldCharType="begin"/>
      </w:r>
      <w:r w:rsidRPr="004C2815">
        <w:rPr>
          <w:noProof/>
        </w:rPr>
        <w:instrText xml:space="preserve"> SEQ MTEqn \c \* Arabic \* MERGEFORMAT </w:instrText>
      </w:r>
      <w:r w:rsidRPr="004C2815">
        <w:fldChar w:fldCharType="separate"/>
      </w:r>
      <w:r w:rsidR="007B06EF">
        <w:rPr>
          <w:noProof/>
        </w:rPr>
        <w:instrText>5</w:instrText>
      </w:r>
      <w:r w:rsidRPr="004C2815">
        <w:fldChar w:fldCharType="end"/>
      </w:r>
      <w:r w:rsidRPr="004C2815">
        <w:instrText>)</w:instrText>
      </w:r>
      <w:bookmarkEnd w:id="1270"/>
      <w:r w:rsidRPr="004C2815">
        <w:fldChar w:fldCharType="end"/>
      </w:r>
    </w:p>
    <w:p w14:paraId="11B1269D" w14:textId="3CAD0F54" w:rsidR="00965182" w:rsidRPr="004C2815" w:rsidRDefault="00965182">
      <w:pPr>
        <w:jc w:val="left"/>
      </w:pPr>
      <w:r w:rsidRPr="004C2815">
        <w:br w:type="page"/>
      </w:r>
    </w:p>
    <w:p w14:paraId="41B821E7" w14:textId="77A9741F" w:rsidR="000E4A1D" w:rsidRPr="004C2815" w:rsidRDefault="000E4A1D" w:rsidP="0020186B">
      <w:pPr>
        <w:pStyle w:val="Heading1"/>
        <w:numPr>
          <w:ilvl w:val="0"/>
          <w:numId w:val="0"/>
        </w:numPr>
        <w:ind w:left="432" w:hanging="432"/>
      </w:pPr>
      <w:bookmarkStart w:id="1271" w:name="_Toc157077960"/>
      <w:r w:rsidRPr="004C2815">
        <w:lastRenderedPageBreak/>
        <w:t>APPENDIX C – Producing a covariance matrix for the input observations</w:t>
      </w:r>
      <w:bookmarkEnd w:id="1271"/>
    </w:p>
    <w:p w14:paraId="4FF97235" w14:textId="77777777" w:rsidR="000E4A1D" w:rsidRPr="004C2815" w:rsidRDefault="000E4A1D" w:rsidP="000E4A1D">
      <w:r w:rsidRPr="004C2815">
        <w:t>To do a full uncertainty analysis and a fit that fully takes into account the covariance at the lunar model fitting, we would need a covariance matrix for the input observations. We have an input observation model of</w:t>
      </w:r>
    </w:p>
    <w:p w14:paraId="2F9F4C8C" w14:textId="77777777" w:rsidR="000E4A1D" w:rsidRPr="004C2815" w:rsidRDefault="00000000" w:rsidP="000E4A1D">
      <m:oMathPara>
        <m:oMath>
          <m:sSub>
            <m:sSubPr>
              <m:ctrlPr>
                <w:rPr>
                  <w:rFonts w:ascii="Cambria Math" w:hAnsi="Cambria Math"/>
                  <w:i/>
                </w:rPr>
              </m:ctrlPr>
            </m:sSubPr>
            <m:e>
              <m:r>
                <w:rPr>
                  <w:rFonts w:ascii="Cambria Math" w:hAnsi="Cambria Math"/>
                </w:rPr>
                <m:t>E</m:t>
              </m:r>
            </m:e>
            <m:sub>
              <m:r>
                <w:rPr>
                  <w:rFonts w:ascii="Cambria Math" w:hAnsi="Cambria Math"/>
                </w:rPr>
                <m:t>i,λ</m:t>
              </m:r>
            </m:sub>
          </m:sSub>
          <m: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i,λ</m:t>
              </m:r>
            </m:sub>
            <m:sup>
              <m:r>
                <m:rPr>
                  <m:nor/>
                </m:rPr>
                <w:rPr>
                  <w:rFonts w:ascii="Cambria Math" w:hAnsi="Cambria Math"/>
                </w:rPr>
                <m:t>True</m:t>
              </m:r>
              <m:ctrlPr>
                <w:rPr>
                  <w:rFonts w:ascii="Cambria Math" w:hAnsi="Cambria Math"/>
                </w:rPr>
              </m:ctrlPr>
            </m:sup>
          </m:sSubSup>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R</m:t>
                  </m:r>
                </m:e>
                <m:sub>
                  <m:r>
                    <w:rPr>
                      <w:rFonts w:ascii="Cambria Math" w:hAnsi="Cambria Math"/>
                    </w:rPr>
                    <m:t>i,λ</m:t>
                  </m:r>
                </m:sub>
              </m:sSub>
              <m:r>
                <w:rPr>
                  <w:rFonts w:ascii="Cambria Math" w:hAnsi="Cambria Math"/>
                </w:rPr>
                <m:t xml:space="preserve"> </m:t>
              </m:r>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λ</m:t>
                  </m:r>
                </m:sub>
              </m:sSub>
            </m:e>
          </m:d>
          <m:d>
            <m:dPr>
              <m:ctrlPr>
                <w:rPr>
                  <w:rFonts w:ascii="Cambria Math" w:hAnsi="Cambria Math"/>
                  <w:i/>
                </w:rPr>
              </m:ctrlPr>
            </m:dPr>
            <m:e>
              <m:r>
                <w:rPr>
                  <w:rFonts w:ascii="Cambria Math" w:hAnsi="Cambria Math"/>
                </w:rPr>
                <m:t>1+C</m:t>
              </m:r>
            </m:e>
          </m:d>
          <m:r>
            <w:rPr>
              <w:rFonts w:ascii="Cambria Math" w:hAnsi="Cambria Math"/>
            </w:rPr>
            <m:t xml:space="preserve"> </m:t>
          </m:r>
        </m:oMath>
      </m:oMathPara>
    </w:p>
    <w:p w14:paraId="0D4862EA" w14:textId="1F69067E" w:rsidR="000E4A1D" w:rsidRPr="004C2815" w:rsidRDefault="000E4A1D" w:rsidP="000E4A1D">
      <w:r w:rsidRPr="004C2815">
        <w:t xml:space="preserve">A covariance matrix for the full set of observations (all </w:t>
      </w:r>
      <w:r w:rsidR="00293ADC" w:rsidRPr="004C2815">
        <w:t>band</w:t>
      </w:r>
      <w:r w:rsidRPr="004C2815">
        <w:t>s, all actual measurements) would have as its diagonal the uncertainty associated with a single observation, squared, i.e.</w:t>
      </w:r>
    </w:p>
    <w:p w14:paraId="2D076C7F" w14:textId="77777777" w:rsidR="000E4A1D" w:rsidRPr="004C2815" w:rsidRDefault="00000000" w:rsidP="000E4A1D">
      <m:oMathPara>
        <m:oMath>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i,λ</m:t>
                  </m:r>
                </m:sub>
              </m:sSub>
            </m:e>
          </m:d>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i,λ</m:t>
                      </m:r>
                    </m:sub>
                    <m:sup>
                      <m:r>
                        <m:rPr>
                          <m:nor/>
                        </m:rPr>
                        <w:rPr>
                          <w:rFonts w:ascii="Cambria Math" w:hAnsi="Cambria Math"/>
                        </w:rPr>
                        <m:t>meas</m:t>
                      </m:r>
                      <m:ctrlPr>
                        <w:rPr>
                          <w:rFonts w:ascii="Cambria Math" w:hAnsi="Cambria Math"/>
                        </w:rPr>
                      </m:ctrlPr>
                    </m:sup>
                  </m:sSubSup>
                </m:e>
              </m:d>
            </m:e>
            <m:sup>
              <m:r>
                <w:rPr>
                  <w:rFonts w:ascii="Cambria Math" w:hAnsi="Cambria Math"/>
                </w:rPr>
                <m:t>2</m:t>
              </m:r>
            </m:sup>
          </m:sSup>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i,λ</m:t>
                      </m:r>
                    </m:sub>
                  </m:sSub>
                  <m:r>
                    <w:rPr>
                      <w:rFonts w:ascii="Cambria Math" w:hAnsi="Cambria Math"/>
                    </w:rPr>
                    <m:t xml:space="preserve"> </m:t>
                  </m:r>
                </m:e>
              </m:d>
              <m:r>
                <w:rPr>
                  <w:rFonts w:ascii="Cambria Math" w:hAnsi="Cambria Math"/>
                </w:rPr>
                <m:t>+</m:t>
              </m:r>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λ</m:t>
                      </m:r>
                    </m:sub>
                  </m:sSub>
                </m:e>
              </m:d>
              <m:r>
                <w:rPr>
                  <w:rFonts w:ascii="Cambria Math" w:hAnsi="Cambria Math"/>
                </w:rPr>
                <m:t>+</m:t>
              </m:r>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r>
                    <w:rPr>
                      <w:rFonts w:ascii="Cambria Math" w:hAnsi="Cambria Math"/>
                    </w:rPr>
                    <m:t>C</m:t>
                  </m:r>
                </m:e>
              </m:d>
            </m:e>
          </m:d>
        </m:oMath>
      </m:oMathPara>
    </w:p>
    <w:p w14:paraId="10DA148A" w14:textId="57B004F3" w:rsidR="000E4A1D" w:rsidRPr="004C2815" w:rsidRDefault="000E4A1D" w:rsidP="000E4A1D">
      <w:r w:rsidRPr="004C2815">
        <w:t xml:space="preserve">The covariance for two measurements on the same </w:t>
      </w:r>
      <w:r w:rsidR="00293ADC" w:rsidRPr="004C2815">
        <w:t>band</w:t>
      </w:r>
      <w:r w:rsidRPr="004C2815">
        <w:t xml:space="preserve"> would be</w:t>
      </w:r>
    </w:p>
    <w:p w14:paraId="1952A1CA" w14:textId="77777777" w:rsidR="000E4A1D" w:rsidRPr="004C2815" w:rsidRDefault="000E4A1D" w:rsidP="000E4A1D">
      <w:pPr>
        <w:rPr>
          <w:rFonts w:eastAsiaTheme="minorEastAsia"/>
        </w:rPr>
      </w:pPr>
      <m:oMathPara>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i,λj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i,λk</m:t>
                  </m:r>
                </m:sub>
              </m:sSub>
            </m:e>
          </m:d>
          <m:r>
            <w:rPr>
              <w:rFonts w:ascii="Cambria Math" w:eastAsiaTheme="minorEastAsia"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i,λj</m:t>
                  </m:r>
                </m:sub>
                <m:sup>
                  <m:r>
                    <m:rPr>
                      <m:nor/>
                    </m:rPr>
                    <w:rPr>
                      <w:rFonts w:ascii="Cambria Math" w:hAnsi="Cambria Math"/>
                    </w:rPr>
                    <m:t>meas</m:t>
                  </m:r>
                  <m:ctrlPr>
                    <w:rPr>
                      <w:rFonts w:ascii="Cambria Math" w:hAnsi="Cambria Math"/>
                    </w:rPr>
                  </m:ctrlPr>
                </m:sup>
              </m:sSubSup>
            </m:e>
          </m:d>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i,λk</m:t>
                  </m:r>
                </m:sub>
                <m:sup>
                  <m:r>
                    <m:rPr>
                      <m:nor/>
                    </m:rPr>
                    <w:rPr>
                      <w:rFonts w:ascii="Cambria Math" w:hAnsi="Cambria Math"/>
                    </w:rPr>
                    <m:t>meas</m:t>
                  </m:r>
                  <m:ctrlPr>
                    <w:rPr>
                      <w:rFonts w:ascii="Cambria Math" w:hAnsi="Cambria Math"/>
                    </w:rPr>
                  </m:ctrlPr>
                </m:sup>
              </m:sSubSup>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λ</m:t>
                      </m:r>
                    </m:sub>
                  </m:sSub>
                </m:e>
              </m:d>
              <m:r>
                <w:rPr>
                  <w:rFonts w:ascii="Cambria Math" w:hAnsi="Cambria Math"/>
                </w:rPr>
                <m:t>+</m:t>
              </m:r>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r>
                    <w:rPr>
                      <w:rFonts w:ascii="Cambria Math" w:hAnsi="Cambria Math"/>
                    </w:rPr>
                    <m:t>C</m:t>
                  </m:r>
                </m:e>
              </m:d>
            </m:e>
          </m:d>
        </m:oMath>
      </m:oMathPara>
    </w:p>
    <w:p w14:paraId="121589F1" w14:textId="143BE851" w:rsidR="000E4A1D" w:rsidRPr="004C2815" w:rsidRDefault="000E4A1D" w:rsidP="000E4A1D">
      <w:r w:rsidRPr="004C2815">
        <w:t xml:space="preserve">And the covariance for two measurements in different </w:t>
      </w:r>
      <w:r w:rsidR="00293ADC" w:rsidRPr="004C2815">
        <w:t>band</w:t>
      </w:r>
      <w:r w:rsidRPr="004C2815">
        <w:t>s would be</w:t>
      </w:r>
    </w:p>
    <w:p w14:paraId="5F59A7EF" w14:textId="77777777" w:rsidR="000E4A1D" w:rsidRPr="004C2815" w:rsidRDefault="000E4A1D" w:rsidP="000E4A1D">
      <w:pPr>
        <w:rPr>
          <w:rFonts w:eastAsiaTheme="minorEastAsia"/>
        </w:rPr>
      </w:pPr>
      <m:oMathPara>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i,λj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i,λk</m:t>
                  </m:r>
                </m:sub>
              </m:sSub>
            </m:e>
          </m:d>
          <m:r>
            <w:rPr>
              <w:rFonts w:ascii="Cambria Math" w:eastAsiaTheme="minorEastAsia"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ij,λj</m:t>
                  </m:r>
                </m:sub>
                <m:sup>
                  <m:r>
                    <m:rPr>
                      <m:nor/>
                    </m:rPr>
                    <w:rPr>
                      <w:rFonts w:ascii="Cambria Math" w:hAnsi="Cambria Math"/>
                    </w:rPr>
                    <m:t>meas</m:t>
                  </m:r>
                  <m:ctrlPr>
                    <w:rPr>
                      <w:rFonts w:ascii="Cambria Math" w:hAnsi="Cambria Math"/>
                    </w:rPr>
                  </m:ctrlPr>
                </m:sup>
              </m:sSubSup>
            </m:e>
          </m:d>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ik,λk</m:t>
                  </m:r>
                </m:sub>
                <m:sup>
                  <m:r>
                    <m:rPr>
                      <m:nor/>
                    </m:rPr>
                    <w:rPr>
                      <w:rFonts w:ascii="Cambria Math" w:hAnsi="Cambria Math"/>
                    </w:rPr>
                    <m:t>meas</m:t>
                  </m:r>
                  <m:ctrlPr>
                    <w:rPr>
                      <w:rFonts w:ascii="Cambria Math" w:hAnsi="Cambria Math"/>
                    </w:rPr>
                  </m:ctrlPr>
                </m:sup>
              </m:sSubSup>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u</m:t>
                  </m:r>
                </m:e>
                <m:sub>
                  <m:r>
                    <m:rPr>
                      <m:nor/>
                    </m:rPr>
                    <w:rPr>
                      <w:rFonts w:ascii="Cambria Math" w:hAnsi="Cambria Math"/>
                    </w:rPr>
                    <m:t>rel</m:t>
                  </m:r>
                </m:sub>
                <m:sup>
                  <m:r>
                    <w:rPr>
                      <w:rFonts w:ascii="Cambria Math" w:hAnsi="Cambria Math"/>
                    </w:rPr>
                    <m:t>2</m:t>
                  </m:r>
                </m:sup>
              </m:sSubSup>
              <m:d>
                <m:dPr>
                  <m:ctrlPr>
                    <w:rPr>
                      <w:rFonts w:ascii="Cambria Math" w:hAnsi="Cambria Math"/>
                      <w:i/>
                    </w:rPr>
                  </m:ctrlPr>
                </m:dPr>
                <m:e>
                  <m:r>
                    <w:rPr>
                      <w:rFonts w:ascii="Cambria Math" w:hAnsi="Cambria Math"/>
                    </w:rPr>
                    <m:t>C</m:t>
                  </m:r>
                </m:e>
              </m:d>
            </m:e>
          </m:d>
        </m:oMath>
      </m:oMathPara>
    </w:p>
    <w:p w14:paraId="40268233" w14:textId="77777777" w:rsidR="000E4A1D" w:rsidRPr="004C2815" w:rsidRDefault="000E4A1D" w:rsidP="000E4A1D">
      <w:r w:rsidRPr="004C2815">
        <w:t>In practice because we have to do our model in terms of log reflectance, this model would first have to be propagated to reflectance (straightforward, analytic) and then to log reflectance (numerically).</w:t>
      </w:r>
    </w:p>
    <w:p w14:paraId="6790370F" w14:textId="7193D7C7" w:rsidR="00965182" w:rsidRPr="004C2815" w:rsidRDefault="00965182">
      <w:pPr>
        <w:jc w:val="left"/>
      </w:pPr>
      <w:r w:rsidRPr="004C2815">
        <w:br w:type="page"/>
      </w:r>
    </w:p>
    <w:p w14:paraId="6149EE90" w14:textId="3DC82CCB" w:rsidR="005F73CA" w:rsidRDefault="00612E1A" w:rsidP="00885525">
      <w:pPr>
        <w:pStyle w:val="Heading1"/>
        <w:numPr>
          <w:ilvl w:val="0"/>
          <w:numId w:val="0"/>
        </w:numPr>
        <w:ind w:left="432" w:hanging="432"/>
      </w:pPr>
      <w:bookmarkStart w:id="1272" w:name="_Toc157077961"/>
      <w:r w:rsidRPr="004C2815">
        <w:lastRenderedPageBreak/>
        <w:t xml:space="preserve">APPENDIX D – </w:t>
      </w:r>
      <w:r w:rsidR="005F73CA" w:rsidRPr="004C2815">
        <w:t>Uncertainties in the TOA CIMEL data</w:t>
      </w:r>
      <w:bookmarkEnd w:id="1272"/>
    </w:p>
    <w:p w14:paraId="5119E775" w14:textId="6E6A5ABC" w:rsidR="00D32994" w:rsidRPr="00D32994" w:rsidRDefault="00A623C5" w:rsidP="00D32994">
      <w:r>
        <w:t>Th</w:t>
      </w:r>
      <w:r w:rsidR="00C51CD9">
        <w:t>i</w:t>
      </w:r>
      <w:r w:rsidR="008270C7">
        <w:t xml:space="preserve">s appendix contains the </w:t>
      </w:r>
      <w:r w:rsidR="00E56E81">
        <w:t xml:space="preserve">original text from </w:t>
      </w:r>
      <w:r w:rsidR="000D4144">
        <w:t>the first version of Lunar irradiance Model</w:t>
      </w:r>
      <w:r w:rsidR="00F55C1D">
        <w:t xml:space="preserve"> Algorithm and Theoretical Basis Document that was </w:t>
      </w:r>
      <w:r w:rsidR="000E17D3">
        <w:t xml:space="preserve">written </w:t>
      </w:r>
      <w:r w:rsidR="00F55C1D">
        <w:t>in 20</w:t>
      </w:r>
      <w:r w:rsidR="00215F0E">
        <w:t>19. In the current document many of the uncertainty related section</w:t>
      </w:r>
      <w:r w:rsidR="000E17D3">
        <w:t>s</w:t>
      </w:r>
      <w:r w:rsidR="00215F0E">
        <w:t xml:space="preserve"> were improved and rewritten, nevertheless we keep the original text for the reference here.</w:t>
      </w:r>
    </w:p>
    <w:p w14:paraId="6B4125FB" w14:textId="77777777" w:rsidR="00115F71" w:rsidRPr="004C2815" w:rsidRDefault="00115F71" w:rsidP="00547149">
      <w:pPr>
        <w:pStyle w:val="Heading3"/>
        <w:numPr>
          <w:ilvl w:val="0"/>
          <w:numId w:val="0"/>
        </w:numPr>
        <w:ind w:left="720" w:hanging="720"/>
      </w:pPr>
      <w:bookmarkStart w:id="1273" w:name="_Toc157077962"/>
      <w:r w:rsidRPr="004C2815">
        <w:t>Uncertainties in the Langley Plot intercept</w:t>
      </w:r>
      <w:bookmarkEnd w:id="1273"/>
    </w:p>
    <w:p w14:paraId="3D5AF789" w14:textId="77777777" w:rsidR="00115F71" w:rsidRPr="004C2815" w:rsidRDefault="00115F71" w:rsidP="00115F71">
      <w:r w:rsidRPr="004C2815">
        <w:t>The Langley Plot fits a straight line to the logarithm of signal as a function of airmass. As discussed in our report [AD2], the uncertainty associated with airmass is considered negligible. The uncertainty associated with the signal (corrected for instrument temperature effects and for lunar phase changes during the Langley</w:t>
      </w:r>
      <w:r w:rsidRPr="004C2815">
        <w:rPr>
          <w:rStyle w:val="FootnoteReference"/>
        </w:rPr>
        <w:footnoteReference w:id="5"/>
      </w:r>
      <w:r w:rsidRPr="004C2815">
        <w:t>, as well as for sun-moon and moon-Earth distances) is dominated by the noise in the measurement.</w:t>
      </w:r>
    </w:p>
    <w:p w14:paraId="65D7053B" w14:textId="77777777" w:rsidR="00115F71" w:rsidRPr="004C2815" w:rsidRDefault="00115F71" w:rsidP="00115F71">
      <w:r w:rsidRPr="004C2815">
        <w:t xml:space="preserve">This measurement noise was estimated in the D4 report [AD2] from the statistics of the triplet (each observation being three observations made very close together in time). </w:t>
      </w:r>
    </w:p>
    <w:p w14:paraId="1A6C2179" w14:textId="59A1CF9B" w:rsidR="00115F71" w:rsidRPr="004C2815" w:rsidRDefault="00115F71" w:rsidP="00115F71">
      <w:pPr>
        <w:pStyle w:val="Caption"/>
        <w:keepNext/>
      </w:pPr>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10</w:t>
      </w:r>
      <w:r w:rsidRPr="004C2815">
        <w:rPr>
          <w:noProof/>
        </w:rPr>
        <w:fldChar w:fldCharType="end"/>
      </w:r>
      <w:r w:rsidRPr="004C2815">
        <w:t xml:space="preserve"> Table given in D4 (there Table 28) with additional line for combined standard uncertainty</w:t>
      </w:r>
      <w:r w:rsidR="00D57187" w:rsidRPr="004C2815">
        <w:t>.</w:t>
      </w:r>
    </w:p>
    <w:tbl>
      <w:tblPr>
        <w:tblStyle w:val="GridTable4-Accent11"/>
        <w:tblW w:w="9585" w:type="dxa"/>
        <w:tblInd w:w="-572" w:type="dxa"/>
        <w:tblLayout w:type="fixed"/>
        <w:tblLook w:val="04A0" w:firstRow="1" w:lastRow="0" w:firstColumn="1" w:lastColumn="0" w:noHBand="0" w:noVBand="1"/>
      </w:tblPr>
      <w:tblGrid>
        <w:gridCol w:w="1883"/>
        <w:gridCol w:w="1282"/>
        <w:gridCol w:w="1283"/>
        <w:gridCol w:w="1283"/>
        <w:gridCol w:w="1283"/>
        <w:gridCol w:w="1283"/>
        <w:gridCol w:w="1288"/>
      </w:tblGrid>
      <w:tr w:rsidR="00115F71" w:rsidRPr="004C2815" w14:paraId="6FEA769D" w14:textId="77777777" w:rsidTr="00DD3AAE">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vMerge w:val="restart"/>
            <w:tcBorders>
              <w:bottom w:val="single" w:sz="4" w:space="0" w:color="A8D8FF" w:themeColor="accent1" w:themeTint="99"/>
            </w:tcBorders>
            <w:hideMark/>
          </w:tcPr>
          <w:p w14:paraId="414CEB62" w14:textId="77777777" w:rsidR="00115F71" w:rsidRPr="004C2815" w:rsidRDefault="00115F71" w:rsidP="00DD3AAE">
            <w:pPr>
              <w:rPr>
                <w:rFonts w:asciiTheme="minorHAnsi" w:hAnsiTheme="minorHAnsi"/>
                <w:sz w:val="18"/>
              </w:rPr>
            </w:pPr>
            <w:r w:rsidRPr="004C2815">
              <w:rPr>
                <w:rFonts w:asciiTheme="minorHAnsi" w:hAnsiTheme="minorHAnsi"/>
                <w:sz w:val="18"/>
              </w:rPr>
              <w:t>Term</w:t>
            </w:r>
          </w:p>
        </w:tc>
        <w:tc>
          <w:tcPr>
            <w:tcW w:w="7703" w:type="dxa"/>
            <w:gridSpan w:val="6"/>
            <w:hideMark/>
          </w:tcPr>
          <w:p w14:paraId="3EEEF2EE"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vertAlign w:val="superscript"/>
              </w:rPr>
            </w:pPr>
            <w:r w:rsidRPr="004C2815">
              <w:rPr>
                <w:rFonts w:asciiTheme="minorHAnsi" w:hAnsiTheme="minorHAnsi"/>
                <w:sz w:val="18"/>
              </w:rPr>
              <w:t>Uncertainty [%]</w:t>
            </w:r>
          </w:p>
        </w:tc>
      </w:tr>
      <w:tr w:rsidR="00EB713F" w:rsidRPr="004C2815" w14:paraId="54AC7E90"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vMerge/>
            <w:tcBorders>
              <w:top w:val="single" w:sz="4" w:space="0" w:color="6FC0FF" w:themeColor="accent1"/>
              <w:left w:val="single" w:sz="4" w:space="0" w:color="6FC0FF" w:themeColor="accent1"/>
              <w:bottom w:val="single" w:sz="4" w:space="0" w:color="A8D8FF" w:themeColor="accent1" w:themeTint="99"/>
              <w:right w:val="nil"/>
            </w:tcBorders>
            <w:vAlign w:val="center"/>
            <w:hideMark/>
          </w:tcPr>
          <w:p w14:paraId="10D5634B" w14:textId="77777777" w:rsidR="00115F71" w:rsidRPr="004C2815" w:rsidRDefault="00115F71" w:rsidP="00DD3AAE">
            <w:pPr>
              <w:rPr>
                <w:color w:val="FFFFFF" w:themeColor="background1"/>
                <w:sz w:val="18"/>
              </w:rPr>
            </w:pP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54EEA44"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1640nm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F7E317C"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1020nm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73D2269"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870nm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F5DF11C"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675nm</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1F78648"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500nm</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FE73A18"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440nm</w:t>
            </w:r>
          </w:p>
        </w:tc>
      </w:tr>
      <w:tr w:rsidR="00115F71" w:rsidRPr="004C2815" w14:paraId="571914CE"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8803DF7" w14:textId="77777777" w:rsidR="00115F71" w:rsidRPr="004C2815" w:rsidRDefault="00115F71" w:rsidP="00DD3AAE">
            <w:pPr>
              <w:rPr>
                <w:rFonts w:asciiTheme="minorHAnsi" w:hAnsiTheme="minorHAnsi"/>
                <w:sz w:val="18"/>
              </w:rPr>
            </w:pPr>
            <w:r w:rsidRPr="004C2815">
              <w:rPr>
                <w:rFonts w:asciiTheme="minorHAnsi" w:hAnsiTheme="minorHAnsi"/>
                <w:sz w:val="18"/>
              </w:rPr>
              <w:t>D(λ, t)</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AD61CE5"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31F7A3F"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0.05</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9A1A2DE"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8F212A4"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9C1D7F2"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C864BDC"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0.04</w:t>
            </w:r>
          </w:p>
        </w:tc>
      </w:tr>
      <w:tr w:rsidR="00EE7D9D" w:rsidRPr="004C2815" w14:paraId="260313F2"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8401386" w14:textId="77777777" w:rsidR="00115F71" w:rsidRPr="004C2815" w:rsidRDefault="00115F71" w:rsidP="00DD3AAE">
            <w:pPr>
              <w:rPr>
                <w:rFonts w:asciiTheme="minorHAnsi" w:hAnsiTheme="minorHAnsi"/>
                <w:sz w:val="18"/>
              </w:rPr>
            </w:pPr>
            <w:r w:rsidRPr="004C2815">
              <w:rPr>
                <w:rFonts w:asciiTheme="minorHAnsi" w:hAnsiTheme="minorHAnsi"/>
                <w:sz w:val="18"/>
              </w:rPr>
              <w:t>F</w:t>
            </w:r>
            <w:r w:rsidRPr="004C2815">
              <w:rPr>
                <w:rFonts w:asciiTheme="minorHAnsi" w:hAnsiTheme="minorHAnsi"/>
                <w:sz w:val="18"/>
                <w:vertAlign w:val="subscript"/>
              </w:rPr>
              <w:t>T</w:t>
            </w:r>
            <w:r w:rsidRPr="004C2815">
              <w:rPr>
                <w:rFonts w:asciiTheme="minorHAnsi" w:hAnsiTheme="minorHAnsi"/>
                <w:sz w:val="18"/>
              </w:rPr>
              <w: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D3A0313"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0.0027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594D26F"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0.13</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959C0B1"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0.18</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3423460"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0.17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DDFF3E9"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0.15</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39CEB7E"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0.053</w:t>
            </w:r>
          </w:p>
        </w:tc>
      </w:tr>
      <w:tr w:rsidR="00115F71" w:rsidRPr="004C2815" w14:paraId="2E027F0C"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F20F637" w14:textId="77777777" w:rsidR="00115F71" w:rsidRPr="004C2815" w:rsidRDefault="00115F71" w:rsidP="00DD3AAE">
            <w:pPr>
              <w:rPr>
                <w:rFonts w:asciiTheme="minorHAnsi" w:hAnsiTheme="minorHAnsi"/>
                <w:sz w:val="18"/>
              </w:rPr>
            </w:pPr>
            <w:r w:rsidRPr="004C2815">
              <w:rPr>
                <w:rFonts w:asciiTheme="minorHAnsi" w:hAnsiTheme="minorHAnsi"/>
                <w:sz w:val="18"/>
              </w:rPr>
              <w:t>F</w:t>
            </w:r>
            <w:r w:rsidRPr="004C2815">
              <w:rPr>
                <w:rFonts w:asciiTheme="minorHAnsi" w:hAnsiTheme="minorHAnsi"/>
                <w:sz w:val="18"/>
                <w:vertAlign w:val="subscript"/>
              </w:rPr>
              <w:t>T</w:t>
            </w:r>
            <w:r w:rsidRPr="004C2815">
              <w:rPr>
                <w:rFonts w:asciiTheme="minorHAnsi" w:hAnsiTheme="minorHAnsi"/>
                <w:sz w:val="18"/>
              </w:rPr>
              <w: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E928AE1"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6E6869F"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0.037</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4C75408"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DEFA1AE"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0.002</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D1A63E9"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8779100"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0.003</w:t>
            </w:r>
          </w:p>
        </w:tc>
      </w:tr>
      <w:tr w:rsidR="00EE7D9D" w:rsidRPr="004C2815" w14:paraId="5FF57272"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0D0C53A" w14:textId="77777777" w:rsidR="00115F71" w:rsidRPr="004C2815" w:rsidRDefault="00115F71" w:rsidP="00DD3AAE">
            <w:pPr>
              <w:rPr>
                <w:rFonts w:asciiTheme="minorHAnsi" w:hAnsiTheme="minorHAnsi"/>
                <w:sz w:val="18"/>
                <w:vertAlign w:val="subscript"/>
              </w:rPr>
            </w:pPr>
            <w:r w:rsidRPr="004C2815">
              <w:rPr>
                <w:rFonts w:asciiTheme="minorHAnsi" w:hAnsiTheme="minorHAnsi"/>
                <w:sz w:val="18"/>
              </w:rPr>
              <w:t>K</w:t>
            </w:r>
            <w:r w:rsidRPr="004C2815">
              <w:rPr>
                <w:rFonts w:asciiTheme="minorHAnsi" w:hAnsiTheme="minorHAnsi"/>
                <w:sz w:val="18"/>
                <w:vertAlign w:val="subscript"/>
              </w:rPr>
              <w:t>dist</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42B220D"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5C640B7"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1AD66D9"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44F7FC8"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8E5D355"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3E915C8"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r>
      <w:tr w:rsidR="00115F71" w:rsidRPr="004C2815" w14:paraId="76B8966A"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634629E" w14:textId="77777777" w:rsidR="00115F71" w:rsidRPr="004C2815" w:rsidRDefault="00115F71" w:rsidP="00DD3AAE">
            <w:pPr>
              <w:rPr>
                <w:rFonts w:asciiTheme="minorHAnsi" w:hAnsiTheme="minorHAnsi"/>
                <w:sz w:val="18"/>
              </w:rPr>
            </w:pPr>
            <w:r w:rsidRPr="004C2815">
              <w:rPr>
                <w:rFonts w:asciiTheme="minorHAnsi" w:hAnsiTheme="minorHAnsi"/>
                <w:sz w:val="18"/>
              </w:rPr>
              <w:t>A(t</w:t>
            </w:r>
            <w:r w:rsidRPr="004C2815">
              <w:rPr>
                <w:rFonts w:asciiTheme="minorHAnsi" w:hAnsiTheme="minorHAnsi"/>
                <w:sz w:val="18"/>
                <w:vertAlign w:val="subscript"/>
              </w:rPr>
              <w:t>ref</w:t>
            </w:r>
            <w:r w:rsidRPr="004C2815">
              <w:rPr>
                <w:rFonts w:asciiTheme="minorHAnsi" w:hAnsiTheme="minorHAnsi"/>
                <w:sz w:val="18"/>
              </w:rPr>
              <w:t>,λ)/A(t,λ)</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2B83420"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FB4523D"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3C3EB37"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E2393E4"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5ED75DB"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1CF3F35"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sz w:val="18"/>
              </w:rPr>
              <w:t>0.006</w:t>
            </w:r>
          </w:p>
        </w:tc>
      </w:tr>
      <w:tr w:rsidR="00EE7D9D" w:rsidRPr="004C2815" w14:paraId="4036A9EB" w14:textId="77777777" w:rsidTr="00DD3AA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26F4942" w14:textId="77777777" w:rsidR="00115F71" w:rsidRPr="004C2815" w:rsidRDefault="00115F71" w:rsidP="00DD3AAE">
            <w:pPr>
              <w:rPr>
                <w:rFonts w:asciiTheme="minorHAnsi" w:hAnsiTheme="minorHAnsi"/>
                <w:sz w:val="18"/>
              </w:rPr>
            </w:pPr>
            <w:r w:rsidRPr="004C2815">
              <w:rPr>
                <w:rFonts w:asciiTheme="minorHAnsi" w:hAnsiTheme="minorHAnsi"/>
                <w:sz w:val="18"/>
              </w:rPr>
              <w:t>+0 (aerosol’s diurnal cycle)</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25A406C"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B6621BC"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8291379"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ADCCB44"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36EE665"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0895960"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rPr>
            </w:pPr>
            <w:r w:rsidRPr="004C2815">
              <w:rPr>
                <w:rFonts w:asciiTheme="minorHAnsi" w:hAnsiTheme="minorHAnsi"/>
                <w:sz w:val="18"/>
              </w:rPr>
              <w:t>0</w:t>
            </w:r>
          </w:p>
        </w:tc>
      </w:tr>
      <w:tr w:rsidR="00115F71" w:rsidRPr="004C2815" w14:paraId="70C49894" w14:textId="77777777" w:rsidTr="00DD3AAE">
        <w:trPr>
          <w:trHeight w:val="325"/>
        </w:trPr>
        <w:tc>
          <w:tcPr>
            <w:cnfStyle w:val="001000000000" w:firstRow="0" w:lastRow="0" w:firstColumn="1" w:lastColumn="0" w:oddVBand="0" w:evenVBand="0" w:oddHBand="0" w:evenHBand="0" w:firstRowFirstColumn="0" w:firstRowLastColumn="0" w:lastRowFirstColumn="0" w:lastRowLastColumn="0"/>
            <w:tcW w:w="188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C216162" w14:textId="77777777" w:rsidR="00115F71" w:rsidRPr="004C2815" w:rsidRDefault="00115F71" w:rsidP="00DD3AAE">
            <w:pPr>
              <w:rPr>
                <w:rFonts w:asciiTheme="minorHAnsi" w:hAnsiTheme="minorHAnsi"/>
                <w:sz w:val="18"/>
              </w:rPr>
            </w:pPr>
            <w:r w:rsidRPr="004C2815">
              <w:rPr>
                <w:rFonts w:asciiTheme="minorHAnsi" w:hAnsiTheme="minorHAnsi"/>
                <w:sz w:val="18"/>
              </w:rPr>
              <w:t>Combined standard uncertainty</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77A1AB3D"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0.070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10333DAC"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0.144</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18D1A25D"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0.181</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3D4E8A13"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0.170</w:t>
            </w:r>
          </w:p>
        </w:tc>
        <w:tc>
          <w:tcPr>
            <w:tcW w:w="1283"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0913CEE7"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0.153</w:t>
            </w:r>
          </w:p>
        </w:tc>
        <w:tc>
          <w:tcPr>
            <w:tcW w:w="128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center"/>
            <w:hideMark/>
          </w:tcPr>
          <w:p w14:paraId="57F518C8"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18"/>
              </w:rPr>
            </w:pPr>
            <w:r w:rsidRPr="004C2815">
              <w:rPr>
                <w:rFonts w:ascii="Calibri" w:hAnsi="Calibri"/>
                <w:color w:val="000000"/>
                <w:sz w:val="18"/>
                <w:szCs w:val="18"/>
              </w:rPr>
              <w:t>0.067</w:t>
            </w:r>
          </w:p>
        </w:tc>
      </w:tr>
    </w:tbl>
    <w:p w14:paraId="411E637F" w14:textId="77777777" w:rsidR="00115F71" w:rsidRPr="004C2815" w:rsidRDefault="00115F71" w:rsidP="00115F71">
      <w:r w:rsidRPr="004C2815">
        <w:t xml:space="preserve"> </w:t>
      </w:r>
    </w:p>
    <w:p w14:paraId="45DBD12F" w14:textId="77777777" w:rsidR="00115F71" w:rsidRPr="004C2815" w:rsidRDefault="00115F71" w:rsidP="00115F71">
      <w:r w:rsidRPr="004C2815">
        <w:t xml:space="preserve">The residuals observed in the initial model fit however indicate that the uncertainty associated with individual Langley plots using these values is an underestimation. </w:t>
      </w:r>
    </w:p>
    <w:p w14:paraId="1CF4CDF2" w14:textId="77777777" w:rsidR="00115F71" w:rsidRPr="004C2815" w:rsidRDefault="00115F71" w:rsidP="00115F71">
      <w:r w:rsidRPr="004C2815">
        <w:t>In D4 we discussed that this could be in part because of changes in aerosol (and other atmospheric) properties during the Langley. We described there that at least some of such a variation may not be visible in the Langley analysis itself as the curve would “still look linear”, however, since we do see variations in the Langleys that have a clear “shape” to them, we also allow for the possibility that these atmospheric variations may also cause random or semi-random effects in the Langley fitting.</w:t>
      </w:r>
    </w:p>
    <w:p w14:paraId="768D7688" w14:textId="30AAF094" w:rsidR="00115F71" w:rsidRPr="004C2815" w:rsidRDefault="00115F71" w:rsidP="00115F71">
      <w:pPr>
        <w:pStyle w:val="Caption"/>
        <w:keepNext/>
      </w:pPr>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11</w:t>
      </w:r>
      <w:r w:rsidRPr="004C2815">
        <w:rPr>
          <w:noProof/>
        </w:rPr>
        <w:fldChar w:fldCharType="end"/>
      </w:r>
      <w:r w:rsidRPr="004C2815">
        <w:t>: Uncertainty associated with atmospheric effects during the Langley [AD2]</w:t>
      </w:r>
      <w:r w:rsidR="00D57187" w:rsidRPr="004C2815">
        <w:t>.</w:t>
      </w:r>
    </w:p>
    <w:tbl>
      <w:tblPr>
        <w:tblStyle w:val="GridTable4-Accent11"/>
        <w:tblW w:w="9015" w:type="dxa"/>
        <w:tblLayout w:type="fixed"/>
        <w:tblLook w:val="04A0" w:firstRow="1" w:lastRow="0" w:firstColumn="1" w:lastColumn="0" w:noHBand="0" w:noVBand="1"/>
      </w:tblPr>
      <w:tblGrid>
        <w:gridCol w:w="1025"/>
        <w:gridCol w:w="998"/>
        <w:gridCol w:w="998"/>
        <w:gridCol w:w="998"/>
        <w:gridCol w:w="998"/>
        <w:gridCol w:w="998"/>
        <w:gridCol w:w="998"/>
        <w:gridCol w:w="998"/>
        <w:gridCol w:w="998"/>
        <w:gridCol w:w="6"/>
      </w:tblGrid>
      <w:tr w:rsidR="00115F71" w:rsidRPr="004C2815" w14:paraId="079C3E2F" w14:textId="77777777" w:rsidTr="00DD3AAE">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024" w:type="dxa"/>
            <w:vMerge w:val="restart"/>
            <w:tcBorders>
              <w:bottom w:val="single" w:sz="4" w:space="0" w:color="A8D8FF" w:themeColor="accent1" w:themeTint="99"/>
            </w:tcBorders>
          </w:tcPr>
          <w:p w14:paraId="2C093366" w14:textId="77777777" w:rsidR="00115F71" w:rsidRPr="004C2815" w:rsidRDefault="00115F71" w:rsidP="00DD3AAE">
            <w:pPr>
              <w:rPr>
                <w:rFonts w:asciiTheme="minorHAnsi" w:hAnsiTheme="minorHAnsi"/>
                <w:sz w:val="20"/>
              </w:rPr>
            </w:pPr>
          </w:p>
        </w:tc>
        <w:tc>
          <w:tcPr>
            <w:tcW w:w="7990" w:type="dxa"/>
            <w:gridSpan w:val="9"/>
            <w:hideMark/>
          </w:tcPr>
          <w:p w14:paraId="78058A6C"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vertAlign w:val="superscript"/>
              </w:rPr>
            </w:pPr>
            <w:r w:rsidRPr="004C2815">
              <w:rPr>
                <w:rFonts w:asciiTheme="minorHAnsi" w:hAnsiTheme="minorHAnsi"/>
                <w:sz w:val="20"/>
              </w:rPr>
              <w:t>Uncertainty in Vo [%]</w:t>
            </w:r>
          </w:p>
        </w:tc>
      </w:tr>
      <w:tr w:rsidR="00115F71" w:rsidRPr="004C2815" w14:paraId="286FAF11" w14:textId="77777777" w:rsidTr="00DD3AAE">
        <w:trPr>
          <w:gridAfter w:val="1"/>
          <w:cnfStyle w:val="000000100000" w:firstRow="0" w:lastRow="0" w:firstColumn="0" w:lastColumn="0" w:oddVBand="0" w:evenVBand="0" w:oddHBand="1" w:evenHBand="0" w:firstRowFirstColumn="0" w:firstRowLastColumn="0" w:lastRowFirstColumn="0" w:lastRowLastColumn="0"/>
          <w:wAfter w:w="6" w:type="dxa"/>
          <w:trHeight w:val="331"/>
        </w:trPr>
        <w:tc>
          <w:tcPr>
            <w:cnfStyle w:val="001000000000" w:firstRow="0" w:lastRow="0" w:firstColumn="1" w:lastColumn="0" w:oddVBand="0" w:evenVBand="0" w:oddHBand="0" w:evenHBand="0" w:firstRowFirstColumn="0" w:firstRowLastColumn="0" w:lastRowFirstColumn="0" w:lastRowLastColumn="0"/>
            <w:tcW w:w="1024" w:type="dxa"/>
            <w:vMerge/>
            <w:tcBorders>
              <w:top w:val="single" w:sz="4" w:space="0" w:color="6FC0FF" w:themeColor="accent1"/>
              <w:left w:val="single" w:sz="4" w:space="0" w:color="6FC0FF" w:themeColor="accent1"/>
              <w:bottom w:val="single" w:sz="4" w:space="0" w:color="A8D8FF" w:themeColor="accent1" w:themeTint="99"/>
              <w:right w:val="nil"/>
            </w:tcBorders>
            <w:vAlign w:val="center"/>
            <w:hideMark/>
          </w:tcPr>
          <w:p w14:paraId="100A48C0" w14:textId="77777777" w:rsidR="00115F71" w:rsidRPr="004C2815" w:rsidRDefault="00115F71" w:rsidP="00DD3AAE">
            <w:pPr>
              <w:rPr>
                <w:color w:val="FFFFFF" w:themeColor="background1"/>
                <w:sz w:val="20"/>
              </w:rPr>
            </w:pP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5959FA6"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1640nm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81AA276"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1020nm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0D745CA"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870nm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D9CFD58"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675nm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AB00431"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500nm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D9DAE54"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440nm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535C740"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380nm</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B29AA1C"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340nm</w:t>
            </w:r>
          </w:p>
        </w:tc>
      </w:tr>
      <w:tr w:rsidR="00115F71" w:rsidRPr="004C2815" w14:paraId="54537A6C" w14:textId="77777777" w:rsidTr="00DD3AAE">
        <w:trPr>
          <w:gridAfter w:val="1"/>
          <w:wAfter w:w="6" w:type="dxa"/>
          <w:trHeight w:val="331"/>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F9BF02C" w14:textId="77777777" w:rsidR="00115F71" w:rsidRPr="004C2815" w:rsidRDefault="00115F71" w:rsidP="00DD3AAE">
            <w:pPr>
              <w:rPr>
                <w:rFonts w:asciiTheme="minorHAnsi" w:hAnsiTheme="minorHAnsi"/>
                <w:sz w:val="20"/>
              </w:rPr>
            </w:pPr>
            <w:r w:rsidRPr="004C2815">
              <w:rPr>
                <w:rFonts w:asciiTheme="minorHAnsi" w:hAnsiTheme="minorHAnsi"/>
                <w:sz w:val="20"/>
              </w:rPr>
              <w:t>Aerosol</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C59AF62"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0.2</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7AA35EB"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0.2</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7E340D3"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0.3</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43AD14A"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0.3</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F7C00CA"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0.5</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337175C"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0.5</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387CCF5"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0.5</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BCEB71C"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0.7</w:t>
            </w:r>
          </w:p>
        </w:tc>
      </w:tr>
      <w:tr w:rsidR="00115F71" w:rsidRPr="004C2815" w14:paraId="19895DF2" w14:textId="77777777" w:rsidTr="00DD3AAE">
        <w:trPr>
          <w:gridAfter w:val="1"/>
          <w:cnfStyle w:val="000000100000" w:firstRow="0" w:lastRow="0" w:firstColumn="0" w:lastColumn="0" w:oddVBand="0" w:evenVBand="0" w:oddHBand="1" w:evenHBand="0" w:firstRowFirstColumn="0" w:firstRowLastColumn="0" w:lastRowFirstColumn="0" w:lastRowLastColumn="0"/>
          <w:wAfter w:w="6" w:type="dxa"/>
          <w:trHeight w:val="331"/>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18C657E" w14:textId="77777777" w:rsidR="00115F71" w:rsidRPr="004C2815" w:rsidRDefault="00115F71" w:rsidP="00DD3AAE">
            <w:pPr>
              <w:rPr>
                <w:rFonts w:asciiTheme="minorHAnsi" w:hAnsiTheme="minorHAnsi"/>
                <w:sz w:val="20"/>
              </w:rPr>
            </w:pPr>
            <w:r w:rsidRPr="004C2815">
              <w:rPr>
                <w:rFonts w:asciiTheme="minorHAnsi" w:hAnsiTheme="minorHAnsi"/>
                <w:sz w:val="20"/>
              </w:rPr>
              <w:t>Other</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21E479A"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0.17</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EAD9497"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0.25</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642A6727"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0.01</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9C43E93"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0.12</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8A16D77"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0.17</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3F11C76"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0.19</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3DDB77B"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0.31</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2BD4B0A4"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4C2815">
              <w:rPr>
                <w:rFonts w:asciiTheme="minorHAnsi" w:hAnsiTheme="minorHAnsi"/>
                <w:sz w:val="20"/>
              </w:rPr>
              <w:t>0.5</w:t>
            </w:r>
          </w:p>
        </w:tc>
      </w:tr>
      <w:tr w:rsidR="00115F71" w:rsidRPr="004C2815" w14:paraId="2EDD05CF" w14:textId="77777777" w:rsidTr="00DD3AAE">
        <w:trPr>
          <w:gridAfter w:val="1"/>
          <w:wAfter w:w="6" w:type="dxa"/>
          <w:trHeight w:val="331"/>
        </w:trPr>
        <w:tc>
          <w:tcPr>
            <w:cnfStyle w:val="001000000000" w:firstRow="0" w:lastRow="0" w:firstColumn="1" w:lastColumn="0" w:oddVBand="0" w:evenVBand="0" w:oddHBand="0" w:evenHBand="0" w:firstRowFirstColumn="0" w:firstRowLastColumn="0" w:lastRowFirstColumn="0" w:lastRowLastColumn="0"/>
            <w:tcW w:w="1024"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5E5C2A3" w14:textId="77777777" w:rsidR="00115F71" w:rsidRPr="004C2815" w:rsidRDefault="00115F71" w:rsidP="00DD3AAE">
            <w:pPr>
              <w:rPr>
                <w:rFonts w:asciiTheme="minorHAnsi" w:hAnsiTheme="minorHAnsi"/>
                <w:sz w:val="20"/>
              </w:rPr>
            </w:pPr>
            <w:r w:rsidRPr="004C2815">
              <w:rPr>
                <w:rFonts w:asciiTheme="minorHAnsi" w:hAnsiTheme="minorHAnsi"/>
                <w:sz w:val="20"/>
              </w:rPr>
              <w:t>Total</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A68CA1F"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0.37</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411ED81C"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0.45</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575583A3"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0.31</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06A7D96A"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0.42</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04C58C6"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0.67</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3BF696A5"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0.69</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7DFE1560"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0.81</w:t>
            </w:r>
          </w:p>
        </w:tc>
        <w:tc>
          <w:tcPr>
            <w:tcW w:w="99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hideMark/>
          </w:tcPr>
          <w:p w14:paraId="1786F120"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rPr>
                <w:sz w:val="20"/>
              </w:rPr>
            </w:pPr>
            <w:r w:rsidRPr="004C2815">
              <w:rPr>
                <w:sz w:val="20"/>
              </w:rPr>
              <w:t>1.2</w:t>
            </w:r>
          </w:p>
        </w:tc>
      </w:tr>
    </w:tbl>
    <w:p w14:paraId="70349DFA" w14:textId="77777777" w:rsidR="00115F71" w:rsidRPr="004C2815" w:rsidRDefault="00115F71" w:rsidP="00115F71"/>
    <w:p w14:paraId="2D9D8079" w14:textId="77777777" w:rsidR="00115F71" w:rsidRPr="004C2815" w:rsidRDefault="00115F71" w:rsidP="00115F71">
      <w:r w:rsidRPr="004C2815">
        <w:t xml:space="preserve">It is also reasonable to assume that using a standard deviation of the triplets, which shows instrument stability over a very short period of time, underestimate the uncertainty associated with the stability of the instrument for the duration of the Langley. </w:t>
      </w:r>
    </w:p>
    <w:p w14:paraId="1547B6D4" w14:textId="77777777" w:rsidR="00115F71" w:rsidRPr="004C2815" w:rsidRDefault="00115F71" w:rsidP="00A63165">
      <w:pPr>
        <w:pStyle w:val="Heading3"/>
        <w:numPr>
          <w:ilvl w:val="0"/>
          <w:numId w:val="0"/>
        </w:numPr>
        <w:ind w:left="720" w:hanging="720"/>
      </w:pPr>
      <w:bookmarkStart w:id="1274" w:name="_Toc157077963"/>
      <w:r w:rsidRPr="004C2815">
        <w:t>Fitting the Langley</w:t>
      </w:r>
      <w:bookmarkEnd w:id="1274"/>
    </w:p>
    <w:p w14:paraId="7B3D9A02" w14:textId="77777777" w:rsidR="00115F71" w:rsidRPr="004C2815" w:rsidRDefault="00115F71" w:rsidP="00115F71">
      <w:r w:rsidRPr="004C2815">
        <w:t>The original fitting for this project used a simple least squares analysis fit that does not take into account the uncertainty associated with each data point, nor provides an uncertainty associated with the intercept.</w:t>
      </w:r>
    </w:p>
    <w:p w14:paraId="054A4B5F" w14:textId="60D6EA38" w:rsidR="00115F71" w:rsidRPr="004C2815" w:rsidRDefault="00115F71" w:rsidP="00115F71">
      <w:pPr>
        <w:rPr>
          <w:rFonts w:eastAsiaTheme="minorEastAsia"/>
        </w:rPr>
      </w:pPr>
      <w:r w:rsidRPr="004C2815">
        <w:t xml:space="preserve">Based on the residuals observed indicating a potential underestimation of the uncertainty associated with the Langleys, we performed a more rigorous analysis where each data point was given the same relative uncertainty taken from the standard deviation of the triplets. (See APPENDIX A for more information about how this fit was done and APPENDIX C for how logs were dealt with). The fit routine we used then also calculated the uncertainty associated with the intercept and the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4C2815">
        <w:rPr>
          <w:rFonts w:eastAsiaTheme="minorEastAsia"/>
        </w:rPr>
        <w:t xml:space="preserve"> value of the fit. Where the observed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004C2815">
        <w:rPr>
          <w:rFonts w:eastAsiaTheme="minorEastAsia"/>
        </w:rPr>
        <w:t xml:space="preserve"> was smaller than the expected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004C2815">
        <w:rPr>
          <w:rFonts w:eastAsiaTheme="minorEastAsia"/>
        </w:rPr>
        <w:t xml:space="preserve">, the intercept uncertainty was accepted as given. Where the observed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004C2815">
        <w:rPr>
          <w:rFonts w:eastAsiaTheme="minorEastAsia"/>
        </w:rPr>
        <w:t xml:space="preserve"> was larger than the expected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004C2815">
        <w:rPr>
          <w:rFonts w:eastAsiaTheme="minorEastAsia"/>
        </w:rPr>
        <w:t xml:space="preserve">, relative uncertainty on each data point was increased by small increments until the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004C2815">
        <w:rPr>
          <w:rFonts w:eastAsiaTheme="minorEastAsia"/>
        </w:rPr>
        <w:t xml:space="preserve"> test was passed. </w:t>
      </w:r>
      <w:r w:rsidRPr="004C2815">
        <w:t xml:space="preserve"> </w:t>
      </w:r>
    </w:p>
    <w:p w14:paraId="0E3A2CBE" w14:textId="77777777" w:rsidR="00115F71" w:rsidRPr="004C2815" w:rsidRDefault="00115F71" w:rsidP="00A63165">
      <w:pPr>
        <w:pStyle w:val="Heading3"/>
        <w:numPr>
          <w:ilvl w:val="0"/>
          <w:numId w:val="0"/>
        </w:numPr>
        <w:spacing w:before="0" w:after="160"/>
        <w:ind w:left="720" w:hanging="720"/>
      </w:pPr>
      <w:bookmarkStart w:id="1275" w:name="_Toc157077964"/>
      <w:r w:rsidRPr="004C2815">
        <w:t>Example Langley statistics</w:t>
      </w:r>
      <w:bookmarkEnd w:id="1275"/>
    </w:p>
    <w:p w14:paraId="68D33576" w14:textId="2FE45098" w:rsidR="00115F71" w:rsidRPr="004C2815" w:rsidRDefault="00115F71" w:rsidP="00115F71">
      <w:pPr>
        <w:rPr>
          <w:rFonts w:eastAsiaTheme="minorEastAsia"/>
        </w:rPr>
      </w:pPr>
      <w:r w:rsidRPr="004C2815">
        <w:t xml:space="preserve">When performing the fit and applying the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 xml:space="preserve"> </m:t>
        </m:r>
      </m:oMath>
      <w:r w:rsidRPr="004C2815">
        <w:t xml:space="preserve"> test, very few of the Langley plots passed using the original uncertainty on the input parameters. This is as expected from the observed residuals in the model fit. For those that failed, uncertainty on input parameters was increased incrementally until the test was passed and </w:t>
      </w:r>
      <w:r w:rsidRPr="004C2815">
        <w:rPr>
          <w:rFonts w:eastAsiaTheme="minorEastAsia"/>
        </w:rPr>
        <w:t xml:space="preserve">uncertainty associated with the y-intercept, </w:t>
      </w:r>
      <m:oMath>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w:rPr>
            <w:rFonts w:ascii="Cambria Math" w:eastAsiaTheme="minorEastAsia" w:hAnsi="Cambria Math"/>
          </w:rPr>
          <m:t>)</m:t>
        </m:r>
      </m:oMath>
      <w:r w:rsidRPr="004C2815">
        <w:rPr>
          <w:rFonts w:eastAsiaTheme="minorEastAsia"/>
        </w:rPr>
        <w:t xml:space="preserve"> was determined. A small selection required a small increase in uncertainty for each data point, and a few had high uncertainty indicating that the fit should be considered for removal from the dataset or have very low weighting in the final model</w:t>
      </w:r>
      <w:r w:rsidR="00D57187" w:rsidRPr="004C2815">
        <w:rPr>
          <w:rFonts w:eastAsiaTheme="minorEastAsia"/>
        </w:rPr>
        <w:t>.</w:t>
      </w:r>
    </w:p>
    <w:p w14:paraId="09B6D1CD" w14:textId="25503C3A" w:rsidR="00115F71" w:rsidRPr="004C2815" w:rsidRDefault="00115F71" w:rsidP="00115F71">
      <w:pPr>
        <w:rPr>
          <w:rFonts w:eastAsiaTheme="minorEastAsia"/>
        </w:rPr>
      </w:pPr>
      <w:r w:rsidRPr="004C2815">
        <w:rPr>
          <w:rFonts w:eastAsiaTheme="minorEastAsia"/>
        </w:rPr>
        <w:t>Example Langley plots are shown below</w:t>
      </w:r>
      <w:r w:rsidR="00D57187" w:rsidRPr="004C2815">
        <w:rPr>
          <w:rFonts w:eastAsiaTheme="minorEastAsia"/>
        </w:rPr>
        <w:t>:</w:t>
      </w:r>
    </w:p>
    <w:p w14:paraId="459B6875" w14:textId="77777777" w:rsidR="00115F71" w:rsidRPr="004C2815" w:rsidRDefault="00115F71" w:rsidP="00115F71">
      <w:pPr>
        <w:keepNext/>
      </w:pPr>
      <w:r w:rsidRPr="004C2815">
        <w:rPr>
          <w:rFonts w:eastAsiaTheme="minorEastAsia"/>
          <w:noProof/>
        </w:rPr>
        <mc:AlternateContent>
          <mc:Choice Requires="wps">
            <w:drawing>
              <wp:anchor distT="0" distB="0" distL="114300" distR="114300" simplePos="0" relativeHeight="251658242" behindDoc="0" locked="0" layoutInCell="1" allowOverlap="1" wp14:anchorId="3950B70D" wp14:editId="688B3F05">
                <wp:simplePos x="0" y="0"/>
                <wp:positionH relativeFrom="column">
                  <wp:posOffset>3199996</wp:posOffset>
                </wp:positionH>
                <wp:positionV relativeFrom="paragraph">
                  <wp:posOffset>115512</wp:posOffset>
                </wp:positionV>
                <wp:extent cx="2736273" cy="879764"/>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2736273" cy="879764"/>
                        </a:xfrm>
                        <a:prstGeom prst="rect">
                          <a:avLst/>
                        </a:prstGeom>
                        <a:noFill/>
                      </wps:spPr>
                      <wps:txbx>
                        <w:txbxContent>
                          <w:p w14:paraId="7C9081C9" w14:textId="77777777" w:rsidR="00115F71" w:rsidRPr="00C23EEC" w:rsidRDefault="00000000" w:rsidP="00115F71">
                            <w:pPr>
                              <w:pStyle w:val="NormalWeb"/>
                              <w:kinsoku w:val="0"/>
                              <w:overflowPunct w:val="0"/>
                              <w:spacing w:before="0" w:beforeAutospacing="0" w:after="0" w:afterAutospacing="0"/>
                              <w:textAlignment w:val="baseline"/>
                              <w:rPr>
                                <w:sz w:val="20"/>
                                <w:szCs w:val="22"/>
                              </w:rPr>
                            </w:pPr>
                            <m:oMathPara>
                              <m:oMathParaPr>
                                <m:jc m:val="centerGroup"/>
                              </m:oMathPara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=7.1845</m:t>
                                </m:r>
                              </m:oMath>
                            </m:oMathPara>
                          </w:p>
                          <w:p w14:paraId="4ECFE8BD" w14:textId="77777777" w:rsidR="00115F71" w:rsidRPr="00C23EEC" w:rsidRDefault="00115F71" w:rsidP="00115F71">
                            <w:pPr>
                              <w:pStyle w:val="NormalWeb"/>
                              <w:kinsoku w:val="0"/>
                              <w:overflowPunct w:val="0"/>
                              <w:spacing w:before="0" w:beforeAutospacing="0" w:after="0" w:afterAutospacing="0"/>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=0.096%</m:t>
                                </m:r>
                              </m:oMath>
                            </m:oMathPara>
                          </w:p>
                          <w:p w14:paraId="19208A15" w14:textId="77777777" w:rsidR="00115F71" w:rsidRPr="00C23EEC" w:rsidRDefault="00115F71" w:rsidP="00115F71">
                            <w:pPr>
                              <w:pStyle w:val="NormalWeb"/>
                              <w:kinsoku w:val="0"/>
                              <w:overflowPunct w:val="0"/>
                              <w:spacing w:before="0" w:beforeAutospacing="0" w:after="0" w:afterAutospacing="0"/>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=0.692%</m:t>
                                </m:r>
                              </m:oMath>
                            </m:oMathPara>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50B70D" id="Text Box 277" o:spid="_x0000_s1029" type="#_x0000_t202" style="position:absolute;left:0;text-align:left;margin-left:251.95pt;margin-top:9.1pt;width:215.45pt;height:6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" filled="f" stroked="f">
                <v:textbox>
                  <w:txbxContent>
                    <w:p w14:paraId="7C9081C9" w14:textId="77777777" w:rsidR="00115F71" w:rsidRPr="00C23EEC" w:rsidRDefault="00000000" w:rsidP="00115F71">
                      <w:pPr>
                        <w:pStyle w:val="NormalWeb"/>
                        <w:kinsoku w:val="0"/>
                        <w:overflowPunct w:val="0"/>
                        <w:spacing w:before="0" w:beforeAutospacing="0" w:after="0" w:afterAutospacing="0"/>
                        <w:textAlignment w:val="baseline"/>
                        <w:rPr>
                          <w:sz w:val="20"/>
                          <w:szCs w:val="22"/>
                        </w:rPr>
                      </w:pPr>
                      <m:oMathPara>
                        <m:oMathParaPr>
                          <m:jc m:val="centerGroup"/>
                        </m:oMathPara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=7.1845</m:t>
                          </m:r>
                        </m:oMath>
                      </m:oMathPara>
                    </w:p>
                    <w:p w14:paraId="4ECFE8BD" w14:textId="77777777" w:rsidR="00115F71" w:rsidRPr="00C23EEC" w:rsidRDefault="00115F71" w:rsidP="00115F71">
                      <w:pPr>
                        <w:pStyle w:val="NormalWeb"/>
                        <w:kinsoku w:val="0"/>
                        <w:overflowPunct w:val="0"/>
                        <w:spacing w:before="0" w:beforeAutospacing="0" w:after="0" w:afterAutospacing="0"/>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=0.096%</m:t>
                          </m:r>
                        </m:oMath>
                      </m:oMathPara>
                    </w:p>
                    <w:p w14:paraId="19208A15" w14:textId="77777777" w:rsidR="00115F71" w:rsidRPr="00C23EEC" w:rsidRDefault="00115F71" w:rsidP="00115F71">
                      <w:pPr>
                        <w:pStyle w:val="NormalWeb"/>
                        <w:kinsoku w:val="0"/>
                        <w:overflowPunct w:val="0"/>
                        <w:spacing w:before="0" w:beforeAutospacing="0" w:after="0" w:afterAutospacing="0"/>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=0.692%</m:t>
                          </m:r>
                        </m:oMath>
                      </m:oMathPara>
                    </w:p>
                  </w:txbxContent>
                </v:textbox>
              </v:shape>
            </w:pict>
          </mc:Fallback>
        </mc:AlternateContent>
      </w:r>
      <w:r w:rsidRPr="004C2815">
        <w:rPr>
          <w:rFonts w:eastAsiaTheme="minorEastAsia"/>
          <w:noProof/>
        </w:rPr>
        <mc:AlternateContent>
          <mc:Choice Requires="wps">
            <w:drawing>
              <wp:anchor distT="0" distB="0" distL="114300" distR="114300" simplePos="0" relativeHeight="251658241" behindDoc="0" locked="0" layoutInCell="1" allowOverlap="1" wp14:anchorId="40FD7FBA" wp14:editId="5819E566">
                <wp:simplePos x="0" y="0"/>
                <wp:positionH relativeFrom="column">
                  <wp:posOffset>997759</wp:posOffset>
                </wp:positionH>
                <wp:positionV relativeFrom="paragraph">
                  <wp:posOffset>74295</wp:posOffset>
                </wp:positionV>
                <wp:extent cx="1544782" cy="595284"/>
                <wp:effectExtent l="0" t="0" r="0" b="0"/>
                <wp:wrapNone/>
                <wp:docPr id="278" name="Text Box 278"/>
                <wp:cNvGraphicFramePr/>
                <a:graphic xmlns:a="http://schemas.openxmlformats.org/drawingml/2006/main">
                  <a:graphicData uri="http://schemas.microsoft.com/office/word/2010/wordprocessingShape">
                    <wps:wsp>
                      <wps:cNvSpPr txBox="1"/>
                      <wps:spPr>
                        <a:xfrm>
                          <a:off x="0" y="0"/>
                          <a:ext cx="1544782" cy="595284"/>
                        </a:xfrm>
                        <a:prstGeom prst="rect">
                          <a:avLst/>
                        </a:prstGeom>
                        <a:noFill/>
                      </wps:spPr>
                      <wps:txbx>
                        <w:txbxContent>
                          <w:p w14:paraId="0109A5E4" w14:textId="77777777" w:rsidR="00115F71" w:rsidRPr="00407C7D" w:rsidRDefault="00000000" w:rsidP="00115F71">
                            <w:pPr>
                              <w:pStyle w:val="NormalWeb"/>
                              <w:kinsoku w:val="0"/>
                              <w:overflowPunct w:val="0"/>
                              <w:spacing w:before="0" w:beforeAutospacing="0" w:after="0" w:afterAutospacing="0"/>
                              <w:textAlignment w:val="baseline"/>
                              <w:rPr>
                                <w:sz w:val="8"/>
                              </w:rPr>
                            </w:pPr>
                            <m:oMathPara>
                              <m:oMathParaPr>
                                <m:jc m:val="centerGroup"/>
                              </m:oMathParaPr>
                              <m:oMath>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r>
                                  <w:rPr>
                                    <w:rFonts w:ascii="Cambria Math" w:eastAsia="ヒラギノ角ゴ Pro W3" w:hAnsi="Cambria Math" w:cstheme="minorBidi"/>
                                    <w:color w:val="000000" w:themeColor="text1"/>
                                    <w:kern w:val="24"/>
                                    <w:sz w:val="20"/>
                                    <w:szCs w:val="48"/>
                                  </w:rPr>
                                  <m:t>=8.1342</m:t>
                                </m:r>
                              </m:oMath>
                            </m:oMathPara>
                          </w:p>
                          <w:p w14:paraId="6A2DBC7F" w14:textId="77777777" w:rsidR="00115F71" w:rsidRPr="00407C7D" w:rsidRDefault="00115F71" w:rsidP="00115F71">
                            <w:pPr>
                              <w:pStyle w:val="NormalWeb"/>
                              <w:kinsoku w:val="0"/>
                              <w:overflowPunct w:val="0"/>
                              <w:spacing w:before="0" w:beforeAutospacing="0" w:after="0" w:afterAutospacing="0"/>
                              <w:textAlignment w:val="baseline"/>
                              <w:rPr>
                                <w:sz w:val="8"/>
                              </w:rPr>
                            </w:pPr>
                            <m:oMathPara>
                              <m:oMathParaPr>
                                <m:jc m:val="centerGroup"/>
                              </m:oMathParaPr>
                              <m:oMath>
                                <m:r>
                                  <w:rPr>
                                    <w:rFonts w:ascii="Cambria Math" w:eastAsia="ヒラギノ角ゴ Pro W3" w:hAnsi="Cambria Math" w:cstheme="minorBidi"/>
                                    <w:color w:val="000000" w:themeColor="text1"/>
                                    <w:kern w:val="24"/>
                                    <w:sz w:val="20"/>
                                    <w:szCs w:val="48"/>
                                  </w:rPr>
                                  <m:t>u(</m:t>
                                </m:r>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r>
                                      <w:rPr>
                                        <w:rFonts w:ascii="Cambria Math" w:eastAsia="ヒラギノ角ゴ Pro W3" w:hAnsi="Cambria Math" w:cstheme="minorBidi"/>
                                        <w:color w:val="000000" w:themeColor="text1"/>
                                        <w:kern w:val="24"/>
                                        <w:sz w:val="20"/>
                                        <w:szCs w:val="48"/>
                                      </w:rPr>
                                      <m:t>)</m:t>
                                    </m:r>
                                  </m:e>
                                </m:func>
                                <m:r>
                                  <w:rPr>
                                    <w:rFonts w:ascii="Cambria Math" w:eastAsia="ヒラギノ角ゴ Pro W3" w:hAnsi="Cambria Math" w:cstheme="minorBidi"/>
                                    <w:color w:val="000000" w:themeColor="text1"/>
                                    <w:kern w:val="24"/>
                                    <w:sz w:val="20"/>
                                    <w:szCs w:val="48"/>
                                  </w:rPr>
                                  <m:t>=0.044%</m:t>
                                </m:r>
                              </m:oMath>
                            </m:oMathPara>
                          </w:p>
                          <w:p w14:paraId="77A53577" w14:textId="77777777" w:rsidR="00115F71" w:rsidRPr="00407C7D" w:rsidRDefault="00115F71" w:rsidP="00115F71">
                            <w:pPr>
                              <w:pStyle w:val="NormalWeb"/>
                              <w:kinsoku w:val="0"/>
                              <w:overflowPunct w:val="0"/>
                              <w:spacing w:before="0" w:beforeAutospacing="0" w:after="0" w:afterAutospacing="0"/>
                              <w:textAlignment w:val="baseline"/>
                              <w:rPr>
                                <w:i/>
                                <w:sz w:val="8"/>
                              </w:rPr>
                            </w:pPr>
                            <m:oMathPara>
                              <m:oMathParaPr>
                                <m:jc m:val="centerGroup"/>
                              </m:oMathParaPr>
                              <m:oMath>
                                <m:r>
                                  <w:rPr>
                                    <w:rFonts w:ascii="Cambria Math" w:eastAsia="ヒラギノ角ゴ Pro W3" w:hAnsi="Cambria Math" w:cstheme="minorBidi"/>
                                    <w:color w:val="000000" w:themeColor="text1"/>
                                    <w:kern w:val="24"/>
                                    <w:sz w:val="20"/>
                                    <w:szCs w:val="48"/>
                                  </w:rPr>
                                  <m:t>u</m:t>
                                </m:r>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r>
                                  <w:rPr>
                                    <w:rFonts w:ascii="Cambria Math" w:eastAsia="ヒラギノ角ゴ Pro W3" w:hAnsi="Cambria Math" w:cstheme="minorBidi"/>
                                    <w:color w:val="000000" w:themeColor="text1"/>
                                    <w:kern w:val="24"/>
                                    <w:sz w:val="20"/>
                                    <w:szCs w:val="48"/>
                                  </w:rPr>
                                  <m:t>=0.385%</m:t>
                                </m:r>
                              </m:oMath>
                            </m:oMathPara>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FD7FBA" id="Text Box 278" o:spid="_x0000_s1030" type="#_x0000_t202" style="position:absolute;left:0;text-align:left;margin-left:78.55pt;margin-top:5.85pt;width:121.65pt;height:46.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" filled="f" stroked="f">
                <v:textbox>
                  <w:txbxContent>
                    <w:p w14:paraId="0109A5E4" w14:textId="77777777" w:rsidR="00115F71" w:rsidRPr="00407C7D" w:rsidRDefault="00000000" w:rsidP="00115F71">
                      <w:pPr>
                        <w:pStyle w:val="NormalWeb"/>
                        <w:kinsoku w:val="0"/>
                        <w:overflowPunct w:val="0"/>
                        <w:spacing w:before="0" w:beforeAutospacing="0" w:after="0" w:afterAutospacing="0"/>
                        <w:textAlignment w:val="baseline"/>
                        <w:rPr>
                          <w:sz w:val="8"/>
                        </w:rPr>
                      </w:pPr>
                      <m:oMathPara>
                        <m:oMathParaPr>
                          <m:jc m:val="centerGroup"/>
                        </m:oMathParaPr>
                        <m:oMath>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r>
                            <w:rPr>
                              <w:rFonts w:ascii="Cambria Math" w:eastAsia="ヒラギノ角ゴ Pro W3" w:hAnsi="Cambria Math" w:cstheme="minorBidi"/>
                              <w:color w:val="000000" w:themeColor="text1"/>
                              <w:kern w:val="24"/>
                              <w:sz w:val="20"/>
                              <w:szCs w:val="48"/>
                            </w:rPr>
                            <m:t>=8.1342</m:t>
                          </m:r>
                        </m:oMath>
                      </m:oMathPara>
                    </w:p>
                    <w:p w14:paraId="6A2DBC7F" w14:textId="77777777" w:rsidR="00115F71" w:rsidRPr="00407C7D" w:rsidRDefault="00115F71" w:rsidP="00115F71">
                      <w:pPr>
                        <w:pStyle w:val="NormalWeb"/>
                        <w:kinsoku w:val="0"/>
                        <w:overflowPunct w:val="0"/>
                        <w:spacing w:before="0" w:beforeAutospacing="0" w:after="0" w:afterAutospacing="0"/>
                        <w:textAlignment w:val="baseline"/>
                        <w:rPr>
                          <w:sz w:val="8"/>
                        </w:rPr>
                      </w:pPr>
                      <m:oMathPara>
                        <m:oMathParaPr>
                          <m:jc m:val="centerGroup"/>
                        </m:oMathParaPr>
                        <m:oMath>
                          <m:r>
                            <w:rPr>
                              <w:rFonts w:ascii="Cambria Math" w:eastAsia="ヒラギノ角ゴ Pro W3" w:hAnsi="Cambria Math" w:cstheme="minorBidi"/>
                              <w:color w:val="000000" w:themeColor="text1"/>
                              <w:kern w:val="24"/>
                              <w:sz w:val="20"/>
                              <w:szCs w:val="48"/>
                            </w:rPr>
                            <m:t>u(</m:t>
                          </m:r>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r>
                                <w:rPr>
                                  <w:rFonts w:ascii="Cambria Math" w:eastAsia="ヒラギノ角ゴ Pro W3" w:hAnsi="Cambria Math" w:cstheme="minorBidi"/>
                                  <w:color w:val="000000" w:themeColor="text1"/>
                                  <w:kern w:val="24"/>
                                  <w:sz w:val="20"/>
                                  <w:szCs w:val="48"/>
                                </w:rPr>
                                <m:t>)</m:t>
                              </m:r>
                            </m:e>
                          </m:func>
                          <m:r>
                            <w:rPr>
                              <w:rFonts w:ascii="Cambria Math" w:eastAsia="ヒラギノ角ゴ Pro W3" w:hAnsi="Cambria Math" w:cstheme="minorBidi"/>
                              <w:color w:val="000000" w:themeColor="text1"/>
                              <w:kern w:val="24"/>
                              <w:sz w:val="20"/>
                              <w:szCs w:val="48"/>
                            </w:rPr>
                            <m:t>=0.044%</m:t>
                          </m:r>
                        </m:oMath>
                      </m:oMathPara>
                    </w:p>
                    <w:p w14:paraId="77A53577" w14:textId="77777777" w:rsidR="00115F71" w:rsidRPr="00407C7D" w:rsidRDefault="00115F71" w:rsidP="00115F71">
                      <w:pPr>
                        <w:pStyle w:val="NormalWeb"/>
                        <w:kinsoku w:val="0"/>
                        <w:overflowPunct w:val="0"/>
                        <w:spacing w:before="0" w:beforeAutospacing="0" w:after="0" w:afterAutospacing="0"/>
                        <w:textAlignment w:val="baseline"/>
                        <w:rPr>
                          <w:i/>
                          <w:sz w:val="8"/>
                        </w:rPr>
                      </w:pPr>
                      <m:oMathPara>
                        <m:oMathParaPr>
                          <m:jc m:val="centerGroup"/>
                        </m:oMathParaPr>
                        <m:oMath>
                          <m:r>
                            <w:rPr>
                              <w:rFonts w:ascii="Cambria Math" w:eastAsia="ヒラギノ角ゴ Pro W3" w:hAnsi="Cambria Math" w:cstheme="minorBidi"/>
                              <w:color w:val="000000" w:themeColor="text1"/>
                              <w:kern w:val="24"/>
                              <w:sz w:val="20"/>
                              <w:szCs w:val="48"/>
                            </w:rPr>
                            <m:t>u</m:t>
                          </m:r>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r>
                            <w:rPr>
                              <w:rFonts w:ascii="Cambria Math" w:eastAsia="ヒラギノ角ゴ Pro W3" w:hAnsi="Cambria Math" w:cstheme="minorBidi"/>
                              <w:color w:val="000000" w:themeColor="text1"/>
                              <w:kern w:val="24"/>
                              <w:sz w:val="20"/>
                              <w:szCs w:val="48"/>
                            </w:rPr>
                            <m:t>=0.385%</m:t>
                          </m:r>
                        </m:oMath>
                      </m:oMathPara>
                    </w:p>
                  </w:txbxContent>
                </v:textbox>
              </v:shape>
            </w:pict>
          </mc:Fallback>
        </mc:AlternateContent>
      </w:r>
      <w:r w:rsidRPr="004C2815">
        <w:rPr>
          <w:rFonts w:eastAsiaTheme="minorEastAsia"/>
          <w:noProof/>
        </w:rPr>
        <w:drawing>
          <wp:inline distT="0" distB="0" distL="0" distR="0" wp14:anchorId="74826A4B" wp14:editId="4A34C332">
            <wp:extent cx="2638800" cy="1980000"/>
            <wp:effectExtent l="0" t="0" r="9525" b="1270"/>
            <wp:docPr id="285" name="Picture 285">
              <a:extLst xmlns:a="http://schemas.openxmlformats.org/drawingml/2006/main">
                <a:ext uri="{FF2B5EF4-FFF2-40B4-BE49-F238E27FC236}">
                  <a16:creationId xmlns:a16="http://schemas.microsoft.com/office/drawing/2014/main" id="{DF0E32C7-17A0-4F58-AACD-2A1B315B7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F0E32C7-17A0-4F58-AACD-2A1B315B7592}"/>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638800" cy="1980000"/>
                    </a:xfrm>
                    <a:prstGeom prst="rect">
                      <a:avLst/>
                    </a:prstGeom>
                  </pic:spPr>
                </pic:pic>
              </a:graphicData>
            </a:graphic>
          </wp:inline>
        </w:drawing>
      </w:r>
      <w:r w:rsidRPr="004C2815">
        <w:rPr>
          <w:rFonts w:eastAsiaTheme="minorEastAsia"/>
          <w:noProof/>
        </w:rPr>
        <w:drawing>
          <wp:inline distT="0" distB="0" distL="0" distR="0" wp14:anchorId="65312A0E" wp14:editId="2A275393">
            <wp:extent cx="2638800" cy="1980000"/>
            <wp:effectExtent l="0" t="0" r="9525" b="1270"/>
            <wp:docPr id="286" name="Picture 286">
              <a:extLst xmlns:a="http://schemas.openxmlformats.org/drawingml/2006/main">
                <a:ext uri="{FF2B5EF4-FFF2-40B4-BE49-F238E27FC236}">
                  <a16:creationId xmlns:a16="http://schemas.microsoft.com/office/drawing/2014/main" id="{B66B2505-4672-4AD2-BC29-6EDB1DC2F0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66B2505-4672-4AD2-BC29-6EDB1DC2F0E1}"/>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638800" cy="1980000"/>
                    </a:xfrm>
                    <a:prstGeom prst="rect">
                      <a:avLst/>
                    </a:prstGeom>
                  </pic:spPr>
                </pic:pic>
              </a:graphicData>
            </a:graphic>
          </wp:inline>
        </w:drawing>
      </w:r>
    </w:p>
    <w:p w14:paraId="7603392D" w14:textId="2B097831" w:rsidR="00115F71" w:rsidRPr="004C2815" w:rsidRDefault="00115F71" w:rsidP="00115F71">
      <w:pPr>
        <w:pStyle w:val="Caption"/>
        <w:jc w:val="center"/>
        <w:rPr>
          <w:rFonts w:eastAsiaTheme="minorEastAsia"/>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25</w:t>
      </w:r>
      <w:r w:rsidRPr="004C2815">
        <w:rPr>
          <w:noProof/>
        </w:rPr>
        <w:fldChar w:fldCharType="end"/>
      </w:r>
      <w:r w:rsidRPr="004C2815">
        <w:t xml:space="preserve">: Langley plots which pass </w:t>
      </w:r>
      <m:oMath>
        <m:sSup>
          <m:sSupPr>
            <m:ctrlPr>
              <w:rPr>
                <w:rFonts w:ascii="Cambria Math" w:hAnsi="Cambria Math"/>
              </w:rPr>
            </m:ctrlPr>
          </m:sSupPr>
          <m:e>
            <m:r>
              <w:rPr>
                <w:rFonts w:ascii="Cambria Math" w:hAnsi="Cambria Math"/>
              </w:rPr>
              <m:t>χ</m:t>
            </m:r>
          </m:e>
          <m:sup>
            <m:r>
              <w:rPr>
                <w:rFonts w:ascii="Cambria Math" w:hAnsi="Cambria Math"/>
              </w:rPr>
              <m:t>2</m:t>
            </m:r>
          </m:sup>
        </m:sSup>
        <m:r>
          <w:rPr>
            <w:rFonts w:ascii="Cambria Math" w:hAnsi="Cambria Math"/>
          </w:rPr>
          <m:t>.</m:t>
        </m:r>
      </m:oMath>
    </w:p>
    <w:p w14:paraId="74B56A08" w14:textId="77777777" w:rsidR="00115F71" w:rsidRPr="004C2815" w:rsidRDefault="00115F71" w:rsidP="00115F71">
      <w:pPr>
        <w:keepNext/>
      </w:pPr>
      <w:r w:rsidRPr="004C2815">
        <w:rPr>
          <w:noProof/>
        </w:rPr>
        <w:lastRenderedPageBreak/>
        <mc:AlternateContent>
          <mc:Choice Requires="wps">
            <w:drawing>
              <wp:anchor distT="0" distB="0" distL="114300" distR="114300" simplePos="0" relativeHeight="251658244" behindDoc="0" locked="0" layoutInCell="1" allowOverlap="1" wp14:anchorId="41BDE4E0" wp14:editId="2D02413D">
                <wp:simplePos x="0" y="0"/>
                <wp:positionH relativeFrom="column">
                  <wp:posOffset>2438400</wp:posOffset>
                </wp:positionH>
                <wp:positionV relativeFrom="paragraph">
                  <wp:posOffset>0</wp:posOffset>
                </wp:positionV>
                <wp:extent cx="3507740" cy="644236"/>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3507740" cy="644236"/>
                        </a:xfrm>
                        <a:prstGeom prst="rect">
                          <a:avLst/>
                        </a:prstGeom>
                        <a:noFill/>
                      </wps:spPr>
                      <wps:txbx>
                        <w:txbxContent>
                          <w:p w14:paraId="7E366184" w14:textId="77777777" w:rsidR="00115F71" w:rsidRPr="00C23EEC" w:rsidRDefault="00000000" w:rsidP="00115F71">
                            <w:pPr>
                              <w:pStyle w:val="NormalWeb"/>
                              <w:kinsoku w:val="0"/>
                              <w:overflowPunct w:val="0"/>
                              <w:spacing w:before="0" w:beforeAutospacing="0" w:after="0" w:afterAutospacing="0"/>
                              <w:jc w:val="center"/>
                              <w:textAlignment w:val="baseline"/>
                              <w:rPr>
                                <w:sz w:val="8"/>
                              </w:rPr>
                            </w:pPr>
                            <m:oMath>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r>
                                <w:rPr>
                                  <w:rFonts w:ascii="Cambria Math" w:eastAsia="ヒラギノ角ゴ Pro W3" w:hAnsi="Cambria Math" w:cstheme="minorBidi"/>
                                  <w:color w:val="000000" w:themeColor="text1"/>
                                  <w:kern w:val="24"/>
                                  <w:sz w:val="20"/>
                                  <w:szCs w:val="48"/>
                                </w:rPr>
                                <m:t>=</m:t>
                              </m:r>
                            </m:oMath>
                            <w:r w:rsidR="00115F71" w:rsidRPr="00C23EEC">
                              <w:rPr>
                                <w:rFonts w:ascii="Arial" w:eastAsia="ヒラギノ角ゴ Pro W3" w:hAnsi="Arial" w:cstheme="minorBidi"/>
                                <w:color w:val="000000" w:themeColor="text1"/>
                                <w:kern w:val="24"/>
                                <w:sz w:val="20"/>
                                <w:szCs w:val="48"/>
                              </w:rPr>
                              <w:t xml:space="preserve"> 9.217789</w:t>
                            </w:r>
                          </w:p>
                          <w:p w14:paraId="0747EEE8" w14:textId="77777777" w:rsidR="00115F71" w:rsidRPr="00C23EEC" w:rsidRDefault="00115F71" w:rsidP="00115F71">
                            <w:pPr>
                              <w:pStyle w:val="NormalWeb"/>
                              <w:kinsoku w:val="0"/>
                              <w:overflowPunct w:val="0"/>
                              <w:spacing w:before="0" w:beforeAutospacing="0" w:after="0" w:afterAutospacing="0"/>
                              <w:jc w:val="center"/>
                              <w:textAlignment w:val="baseline"/>
                              <w:rPr>
                                <w:sz w:val="8"/>
                              </w:rPr>
                            </w:pPr>
                            <m:oMathPara>
                              <m:oMathParaPr>
                                <m:jc m:val="centerGroup"/>
                              </m:oMathParaPr>
                              <m:oMath>
                                <m:r>
                                  <w:rPr>
                                    <w:rFonts w:ascii="Cambria Math" w:eastAsia="ヒラギノ角ゴ Pro W3" w:hAnsi="Cambria Math" w:cstheme="minorBidi"/>
                                    <w:color w:val="000000" w:themeColor="text1"/>
                                    <w:kern w:val="24"/>
                                    <w:sz w:val="20"/>
                                    <w:szCs w:val="48"/>
                                  </w:rPr>
                                  <m:t>u</m:t>
                                </m:r>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i</m:t>
                                        </m:r>
                                      </m:sub>
                                    </m:sSub>
                                  </m:e>
                                </m:d>
                                <m:r>
                                  <w:rPr>
                                    <w:rFonts w:ascii="Cambria Math" w:eastAsia="ヒラギノ角ゴ Pro W3" w:hAnsi="Cambria Math" w:cstheme="minorBidi"/>
                                    <w:color w:val="000000" w:themeColor="text1"/>
                                    <w:kern w:val="24"/>
                                    <w:sz w:val="20"/>
                                    <w:szCs w:val="48"/>
                                  </w:rPr>
                                  <m:t>=0.152%</m:t>
                                </m:r>
                              </m:oMath>
                            </m:oMathPara>
                          </w:p>
                          <w:p w14:paraId="6DA4E7C3" w14:textId="77777777" w:rsidR="00115F71" w:rsidRPr="00C23EEC" w:rsidRDefault="00000000" w:rsidP="00115F71">
                            <w:pPr>
                              <w:pStyle w:val="NormalWeb"/>
                              <w:kinsoku w:val="0"/>
                              <w:overflowPunct w:val="0"/>
                              <w:spacing w:before="0" w:beforeAutospacing="0" w:after="0" w:afterAutospacing="0"/>
                              <w:jc w:val="center"/>
                              <w:textAlignment w:val="baseline"/>
                              <w:rPr>
                                <w:sz w:val="8"/>
                              </w:rPr>
                            </w:pPr>
                            <m:oMath>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u</m:t>
                                  </m:r>
                                </m:e>
                                <m:sub>
                                  <m:r>
                                    <w:rPr>
                                      <w:rFonts w:ascii="Cambria Math" w:eastAsia="ヒラギノ角ゴ Pro W3" w:hAnsi="Cambria Math" w:cstheme="minorBidi"/>
                                      <w:color w:val="000000" w:themeColor="text1"/>
                                      <w:kern w:val="24"/>
                                      <w:sz w:val="20"/>
                                      <w:szCs w:val="48"/>
                                    </w:rPr>
                                    <m:t>new</m:t>
                                  </m:r>
                                </m:sub>
                              </m:sSub>
                              <m:d>
                                <m:dPr>
                                  <m:ctrlPr>
                                    <w:rPr>
                                      <w:rFonts w:ascii="Cambria Math" w:eastAsia="ヒラギノ角ゴ Pro W3" w:hAnsi="Cambria Math" w:cstheme="minorBidi"/>
                                      <w:i/>
                                      <w:iCs/>
                                      <w:color w:val="000000" w:themeColor="text1"/>
                                      <w:kern w:val="24"/>
                                      <w:sz w:val="20"/>
                                      <w:szCs w:val="48"/>
                                    </w:rPr>
                                  </m:ctrlPr>
                                </m:dPr>
                                <m:e>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e>
                              </m:d>
                              <m:r>
                                <w:rPr>
                                  <w:rFonts w:ascii="Cambria Math" w:eastAsia="ヒラギノ角ゴ Pro W3" w:hAnsi="Cambria Math" w:cstheme="minorBidi"/>
                                  <w:color w:val="000000" w:themeColor="text1"/>
                                  <w:kern w:val="24"/>
                                  <w:sz w:val="20"/>
                                  <w:szCs w:val="48"/>
                                </w:rPr>
                                <m:t>=</m:t>
                              </m:r>
                            </m:oMath>
                            <w:r w:rsidR="00115F71" w:rsidRPr="00C23EEC">
                              <w:rPr>
                                <w:rFonts w:ascii="Arial" w:eastAsia="ヒラギノ角ゴ Pro W3" w:hAnsi="Arial" w:cstheme="minorBidi"/>
                                <w:color w:val="000000" w:themeColor="text1"/>
                                <w:kern w:val="24"/>
                                <w:sz w:val="20"/>
                                <w:szCs w:val="48"/>
                              </w:rPr>
                              <w:t xml:space="preserve"> 0.085%</w:t>
                            </w:r>
                          </w:p>
                        </w:txbxContent>
                      </wps:txbx>
                      <wps:bodyPr wrap="square" rtlCol="0">
                        <a:noAutofit/>
                      </wps:bodyPr>
                    </wps:wsp>
                  </a:graphicData>
                </a:graphic>
                <wp14:sizeRelV relativeFrom="margin">
                  <wp14:pctHeight>0</wp14:pctHeight>
                </wp14:sizeRelV>
              </wp:anchor>
            </w:drawing>
          </mc:Choice>
          <mc:Fallback>
            <w:pict>
              <v:shape w14:anchorId="41BDE4E0" id="Text Box 279" o:spid="_x0000_s1031" type="#_x0000_t202" style="position:absolute;left:0;text-align:left;margin-left:192pt;margin-top:0;width:276.2pt;height:50.7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" filled="f" stroked="f">
                <v:textbox>
                  <w:txbxContent>
                    <w:p w14:paraId="7E366184" w14:textId="77777777" w:rsidR="00115F71" w:rsidRPr="00C23EEC" w:rsidRDefault="00000000" w:rsidP="00115F71">
                      <w:pPr>
                        <w:pStyle w:val="NormalWeb"/>
                        <w:kinsoku w:val="0"/>
                        <w:overflowPunct w:val="0"/>
                        <w:spacing w:before="0" w:beforeAutospacing="0" w:after="0" w:afterAutospacing="0"/>
                        <w:jc w:val="center"/>
                        <w:textAlignment w:val="baseline"/>
                        <w:rPr>
                          <w:sz w:val="8"/>
                        </w:rPr>
                      </w:pPr>
                      <m:oMath>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r>
                          <w:rPr>
                            <w:rFonts w:ascii="Cambria Math" w:eastAsia="ヒラギノ角ゴ Pro W3" w:hAnsi="Cambria Math" w:cstheme="minorBidi"/>
                            <w:color w:val="000000" w:themeColor="text1"/>
                            <w:kern w:val="24"/>
                            <w:sz w:val="20"/>
                            <w:szCs w:val="48"/>
                          </w:rPr>
                          <m:t>=</m:t>
                        </m:r>
                      </m:oMath>
                      <w:r w:rsidR="00115F71" w:rsidRPr="00C23EEC">
                        <w:rPr>
                          <w:rFonts w:ascii="Arial" w:eastAsia="ヒラギノ角ゴ Pro W3" w:hAnsi="Arial" w:cstheme="minorBidi"/>
                          <w:color w:val="000000" w:themeColor="text1"/>
                          <w:kern w:val="24"/>
                          <w:sz w:val="20"/>
                          <w:szCs w:val="48"/>
                        </w:rPr>
                        <w:t xml:space="preserve"> 9.217789</w:t>
                      </w:r>
                    </w:p>
                    <w:p w14:paraId="0747EEE8" w14:textId="77777777" w:rsidR="00115F71" w:rsidRPr="00C23EEC" w:rsidRDefault="00115F71" w:rsidP="00115F71">
                      <w:pPr>
                        <w:pStyle w:val="NormalWeb"/>
                        <w:kinsoku w:val="0"/>
                        <w:overflowPunct w:val="0"/>
                        <w:spacing w:before="0" w:beforeAutospacing="0" w:after="0" w:afterAutospacing="0"/>
                        <w:jc w:val="center"/>
                        <w:textAlignment w:val="baseline"/>
                        <w:rPr>
                          <w:sz w:val="8"/>
                        </w:rPr>
                      </w:pPr>
                      <m:oMathPara>
                        <m:oMathParaPr>
                          <m:jc m:val="centerGroup"/>
                        </m:oMathParaPr>
                        <m:oMath>
                          <m:r>
                            <w:rPr>
                              <w:rFonts w:ascii="Cambria Math" w:eastAsia="ヒラギノ角ゴ Pro W3" w:hAnsi="Cambria Math" w:cstheme="minorBidi"/>
                              <w:color w:val="000000" w:themeColor="text1"/>
                              <w:kern w:val="24"/>
                              <w:sz w:val="20"/>
                              <w:szCs w:val="48"/>
                            </w:rPr>
                            <m:t>u</m:t>
                          </m:r>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i</m:t>
                                  </m:r>
                                </m:sub>
                              </m:sSub>
                            </m:e>
                          </m:d>
                          <m:r>
                            <w:rPr>
                              <w:rFonts w:ascii="Cambria Math" w:eastAsia="ヒラギノ角ゴ Pro W3" w:hAnsi="Cambria Math" w:cstheme="minorBidi"/>
                              <w:color w:val="000000" w:themeColor="text1"/>
                              <w:kern w:val="24"/>
                              <w:sz w:val="20"/>
                              <w:szCs w:val="48"/>
                            </w:rPr>
                            <m:t>=0.152%</m:t>
                          </m:r>
                        </m:oMath>
                      </m:oMathPara>
                    </w:p>
                    <w:p w14:paraId="6DA4E7C3" w14:textId="77777777" w:rsidR="00115F71" w:rsidRPr="00C23EEC" w:rsidRDefault="00000000" w:rsidP="00115F71">
                      <w:pPr>
                        <w:pStyle w:val="NormalWeb"/>
                        <w:kinsoku w:val="0"/>
                        <w:overflowPunct w:val="0"/>
                        <w:spacing w:before="0" w:beforeAutospacing="0" w:after="0" w:afterAutospacing="0"/>
                        <w:jc w:val="center"/>
                        <w:textAlignment w:val="baseline"/>
                        <w:rPr>
                          <w:sz w:val="8"/>
                        </w:rPr>
                      </w:pPr>
                      <m:oMath>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u</m:t>
                            </m:r>
                          </m:e>
                          <m:sub>
                            <m:r>
                              <w:rPr>
                                <w:rFonts w:ascii="Cambria Math" w:eastAsia="ヒラギノ角ゴ Pro W3" w:hAnsi="Cambria Math" w:cstheme="minorBidi"/>
                                <w:color w:val="000000" w:themeColor="text1"/>
                                <w:kern w:val="24"/>
                                <w:sz w:val="20"/>
                                <w:szCs w:val="48"/>
                              </w:rPr>
                              <m:t>new</m:t>
                            </m:r>
                          </m:sub>
                        </m:sSub>
                        <m:d>
                          <m:dPr>
                            <m:ctrlPr>
                              <w:rPr>
                                <w:rFonts w:ascii="Cambria Math" w:eastAsia="ヒラギノ角ゴ Pro W3" w:hAnsi="Cambria Math" w:cstheme="minorBidi"/>
                                <w:i/>
                                <w:iCs/>
                                <w:color w:val="000000" w:themeColor="text1"/>
                                <w:kern w:val="24"/>
                                <w:sz w:val="20"/>
                                <w:szCs w:val="48"/>
                              </w:rPr>
                            </m:ctrlPr>
                          </m:dPr>
                          <m:e>
                            <m:func>
                              <m:funcPr>
                                <m:ctrlPr>
                                  <w:rPr>
                                    <w:rFonts w:ascii="Cambria Math" w:eastAsia="ヒラギノ角ゴ Pro W3" w:hAnsi="Cambria Math" w:cstheme="minorBidi"/>
                                    <w:i/>
                                    <w:iCs/>
                                    <w:color w:val="000000" w:themeColor="text1"/>
                                    <w:kern w:val="24"/>
                                    <w:sz w:val="20"/>
                                    <w:szCs w:val="48"/>
                                  </w:rPr>
                                </m:ctrlPr>
                              </m:funcPr>
                              <m:fName>
                                <m:r>
                                  <m:rPr>
                                    <m:sty m:val="p"/>
                                  </m:rPr>
                                  <w:rPr>
                                    <w:rFonts w:ascii="Cambria Math" w:eastAsia="ヒラギノ角ゴ Pro W3" w:hAnsi="Cambria Math" w:cstheme="minorBidi"/>
                                    <w:color w:val="000000" w:themeColor="text1"/>
                                    <w:kern w:val="24"/>
                                    <w:sz w:val="20"/>
                                    <w:szCs w:val="48"/>
                                  </w:rPr>
                                  <m:t>ln</m:t>
                                </m:r>
                              </m:fName>
                              <m:e>
                                <m:d>
                                  <m:dPr>
                                    <m:ctrlPr>
                                      <w:rPr>
                                        <w:rFonts w:ascii="Cambria Math" w:eastAsia="ヒラギノ角ゴ Pro W3" w:hAnsi="Cambria Math" w:cstheme="minorBidi"/>
                                        <w:i/>
                                        <w:iCs/>
                                        <w:color w:val="000000" w:themeColor="text1"/>
                                        <w:kern w:val="24"/>
                                        <w:sz w:val="20"/>
                                        <w:szCs w:val="48"/>
                                      </w:rPr>
                                    </m:ctrlPr>
                                  </m:dPr>
                                  <m:e>
                                    <m:sSub>
                                      <m:sSubPr>
                                        <m:ctrlPr>
                                          <w:rPr>
                                            <w:rFonts w:ascii="Cambria Math" w:eastAsia="ヒラギノ角ゴ Pro W3" w:hAnsi="Cambria Math" w:cstheme="minorBidi"/>
                                            <w:i/>
                                            <w:iCs/>
                                            <w:color w:val="000000" w:themeColor="text1"/>
                                            <w:kern w:val="24"/>
                                            <w:sz w:val="20"/>
                                            <w:szCs w:val="48"/>
                                          </w:rPr>
                                        </m:ctrlPr>
                                      </m:sSubPr>
                                      <m:e>
                                        <m:r>
                                          <w:rPr>
                                            <w:rFonts w:ascii="Cambria Math" w:eastAsia="ヒラギノ角ゴ Pro W3" w:hAnsi="Cambria Math" w:cstheme="minorBidi"/>
                                            <w:color w:val="000000" w:themeColor="text1"/>
                                            <w:kern w:val="24"/>
                                            <w:sz w:val="20"/>
                                            <w:szCs w:val="48"/>
                                          </w:rPr>
                                          <m:t>V</m:t>
                                        </m:r>
                                      </m:e>
                                      <m:sub>
                                        <m:r>
                                          <w:rPr>
                                            <w:rFonts w:ascii="Cambria Math" w:eastAsia="ヒラギノ角ゴ Pro W3" w:hAnsi="Cambria Math" w:cstheme="minorBidi"/>
                                            <w:color w:val="000000" w:themeColor="text1"/>
                                            <w:kern w:val="24"/>
                                            <w:sz w:val="20"/>
                                            <w:szCs w:val="48"/>
                                          </w:rPr>
                                          <m:t>0</m:t>
                                        </m:r>
                                      </m:sub>
                                    </m:sSub>
                                  </m:e>
                                </m:d>
                              </m:e>
                            </m:func>
                          </m:e>
                        </m:d>
                        <m:r>
                          <w:rPr>
                            <w:rFonts w:ascii="Cambria Math" w:eastAsia="ヒラギノ角ゴ Pro W3" w:hAnsi="Cambria Math" w:cstheme="minorBidi"/>
                            <w:color w:val="000000" w:themeColor="text1"/>
                            <w:kern w:val="24"/>
                            <w:sz w:val="20"/>
                            <w:szCs w:val="48"/>
                          </w:rPr>
                          <m:t>=</m:t>
                        </m:r>
                      </m:oMath>
                      <w:r w:rsidR="00115F71" w:rsidRPr="00C23EEC">
                        <w:rPr>
                          <w:rFonts w:ascii="Arial" w:eastAsia="ヒラギノ角ゴ Pro W3" w:hAnsi="Arial" w:cstheme="minorBidi"/>
                          <w:color w:val="000000" w:themeColor="text1"/>
                          <w:kern w:val="24"/>
                          <w:sz w:val="20"/>
                          <w:szCs w:val="48"/>
                        </w:rPr>
                        <w:t xml:space="preserve"> 0.085%</w:t>
                      </w:r>
                    </w:p>
                  </w:txbxContent>
                </v:textbox>
              </v:shape>
            </w:pict>
          </mc:Fallback>
        </mc:AlternateContent>
      </w:r>
      <w:r w:rsidRPr="004C2815">
        <w:rPr>
          <w:noProof/>
        </w:rPr>
        <mc:AlternateContent>
          <mc:Choice Requires="wps">
            <w:drawing>
              <wp:anchor distT="0" distB="0" distL="114300" distR="114300" simplePos="0" relativeHeight="251658243" behindDoc="0" locked="0" layoutInCell="1" allowOverlap="1" wp14:anchorId="4A8D8F29" wp14:editId="33B9F51B">
                <wp:simplePos x="0" y="0"/>
                <wp:positionH relativeFrom="column">
                  <wp:posOffset>456738</wp:posOffset>
                </wp:positionH>
                <wp:positionV relativeFrom="paragraph">
                  <wp:posOffset>-7389</wp:posOffset>
                </wp:positionV>
                <wp:extent cx="2267758" cy="789709"/>
                <wp:effectExtent l="0" t="0" r="0" b="0"/>
                <wp:wrapNone/>
                <wp:docPr id="280" name="Text Box 280"/>
                <wp:cNvGraphicFramePr/>
                <a:graphic xmlns:a="http://schemas.openxmlformats.org/drawingml/2006/main">
                  <a:graphicData uri="http://schemas.microsoft.com/office/word/2010/wordprocessingShape">
                    <wps:wsp>
                      <wps:cNvSpPr txBox="1"/>
                      <wps:spPr>
                        <a:xfrm>
                          <a:off x="0" y="0"/>
                          <a:ext cx="2267758" cy="789709"/>
                        </a:xfrm>
                        <a:prstGeom prst="rect">
                          <a:avLst/>
                        </a:prstGeom>
                        <a:noFill/>
                      </wps:spPr>
                      <wps:txbx>
                        <w:txbxContent>
                          <w:p w14:paraId="67985D1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9.217789</w:t>
                            </w:r>
                          </w:p>
                          <w:p w14:paraId="5B381FE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132CFE5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=0.037%</m:t>
                                </m:r>
                              </m:oMath>
                            </m:oMathPara>
                          </w:p>
                          <w:p w14:paraId="4026417F"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A8D8F29" id="Text Box 280" o:spid="_x0000_s1032" type="#_x0000_t202" style="position:absolute;left:0;text-align:left;margin-left:35.95pt;margin-top:-.6pt;width:178.55pt;height:62.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" filled="f" stroked="f">
                <v:textbox>
                  <w:txbxContent>
                    <w:p w14:paraId="67985D1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9.217789</w:t>
                      </w:r>
                    </w:p>
                    <w:p w14:paraId="5B381FE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132CFE5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=0.037%</m:t>
                          </m:r>
                        </m:oMath>
                      </m:oMathPara>
                    </w:p>
                    <w:p w14:paraId="4026417F"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v:textbox>
              </v:shape>
            </w:pict>
          </mc:Fallback>
        </mc:AlternateContent>
      </w:r>
      <w:r w:rsidRPr="004C2815">
        <w:rPr>
          <w:noProof/>
        </w:rPr>
        <w:drawing>
          <wp:inline distT="0" distB="0" distL="0" distR="0" wp14:anchorId="7FFCE525" wp14:editId="23EFC291">
            <wp:extent cx="2437200" cy="1998000"/>
            <wp:effectExtent l="0" t="0" r="1270" b="2540"/>
            <wp:docPr id="287" name="Picture 287" descr="D:\LUNAR\langley uncertainty work\npl_ts28037software_r1\matlab\plots\675 nm test cases\least_squares6.tif">
              <a:extLst xmlns:a="http://schemas.openxmlformats.org/drawingml/2006/main">
                <a:ext uri="{FF2B5EF4-FFF2-40B4-BE49-F238E27FC236}">
                  <a16:creationId xmlns:a16="http://schemas.microsoft.com/office/drawing/2014/main" id="{9C3F1E28-0527-4D5D-802C-6E61175BF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LUNAR\langley uncertainty work\npl_ts28037software_r1\matlab\plots\675 nm test cases\least_squares6.tif">
                      <a:extLst>
                        <a:ext uri="{FF2B5EF4-FFF2-40B4-BE49-F238E27FC236}">
                          <a16:creationId xmlns:a16="http://schemas.microsoft.com/office/drawing/2014/main" id="{9C3F1E28-0527-4D5D-802C-6E61175BFAD0}"/>
                        </a:ext>
                      </a:extLst>
                    </pic:cNvPr>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37200" cy="1998000"/>
                    </a:xfrm>
                    <a:prstGeom prst="rect">
                      <a:avLst/>
                    </a:prstGeom>
                    <a:noFill/>
                    <a:ln>
                      <a:noFill/>
                    </a:ln>
                  </pic:spPr>
                </pic:pic>
              </a:graphicData>
            </a:graphic>
          </wp:inline>
        </w:drawing>
      </w:r>
      <w:r w:rsidRPr="004C2815">
        <w:rPr>
          <w:noProof/>
        </w:rPr>
        <w:drawing>
          <wp:inline distT="0" distB="0" distL="0" distR="0" wp14:anchorId="4007ED8C" wp14:editId="0B30E888">
            <wp:extent cx="2664000" cy="1998000"/>
            <wp:effectExtent l="0" t="0" r="3175" b="2540"/>
            <wp:docPr id="288" name="Picture 288">
              <a:extLst xmlns:a="http://schemas.openxmlformats.org/drawingml/2006/main">
                <a:ext uri="{FF2B5EF4-FFF2-40B4-BE49-F238E27FC236}">
                  <a16:creationId xmlns:a16="http://schemas.microsoft.com/office/drawing/2014/main" id="{867F6C53-F729-4A1D-949A-D7DE2EC25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67F6C53-F729-4A1D-949A-D7DE2EC25FFB}"/>
                        </a:ext>
                      </a:extLst>
                    </pic:cNvPr>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p>
    <w:p w14:paraId="6EB1AA51" w14:textId="18FE1B24"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26</w:t>
      </w:r>
      <w:r w:rsidRPr="004C2815">
        <w:rPr>
          <w:noProof/>
        </w:rPr>
        <w:fldChar w:fldCharType="end"/>
      </w:r>
      <w:r w:rsidRPr="004C2815">
        <w:t>: Langley before increase uncertainty (left) and after (right)</w:t>
      </w:r>
      <w:r w:rsidR="00EF4A8D" w:rsidRPr="004C2815">
        <w:t>.</w:t>
      </w:r>
    </w:p>
    <w:p w14:paraId="30DFD78B" w14:textId="77777777" w:rsidR="00115F71" w:rsidRPr="004C2815" w:rsidRDefault="00115F71" w:rsidP="00115F71">
      <w:r w:rsidRPr="004C2815">
        <w:rPr>
          <w:noProof/>
        </w:rPr>
        <mc:AlternateContent>
          <mc:Choice Requires="wps">
            <w:drawing>
              <wp:anchor distT="0" distB="0" distL="114300" distR="114300" simplePos="0" relativeHeight="251658246" behindDoc="0" locked="0" layoutInCell="1" allowOverlap="1" wp14:anchorId="6E55669F" wp14:editId="5D4ECAF6">
                <wp:simplePos x="0" y="0"/>
                <wp:positionH relativeFrom="column">
                  <wp:posOffset>2724785</wp:posOffset>
                </wp:positionH>
                <wp:positionV relativeFrom="paragraph">
                  <wp:posOffset>61710</wp:posOffset>
                </wp:positionV>
                <wp:extent cx="3507971" cy="1938992"/>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3507971" cy="1938992"/>
                        </a:xfrm>
                        <a:prstGeom prst="rect">
                          <a:avLst/>
                        </a:prstGeom>
                        <a:noFill/>
                      </wps:spPr>
                      <wps:txbx>
                        <w:txbxContent>
                          <w:p w14:paraId="4CBD0849"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7.9382</w:t>
                            </w:r>
                          </w:p>
                          <w:p w14:paraId="0AF3ABEB"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=0.39%</m:t>
                                </m:r>
                              </m:oMath>
                            </m:oMathPara>
                          </w:p>
                          <w:p w14:paraId="4117103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new</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0.25 %</w:t>
                            </w:r>
                          </w:p>
                          <w:p w14:paraId="2CD5F083"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=pass</m:t>
                                </m:r>
                              </m:oMath>
                            </m:oMathPara>
                          </w:p>
                        </w:txbxContent>
                      </wps:txbx>
                      <wps:bodyPr wrap="square" rtlCol="0">
                        <a:spAutoFit/>
                      </wps:bodyPr>
                    </wps:wsp>
                  </a:graphicData>
                </a:graphic>
              </wp:anchor>
            </w:drawing>
          </mc:Choice>
          <mc:Fallback>
            <w:pict>
              <v:shape w14:anchorId="6E55669F" id="Text Box 281" o:spid="_x0000_s1033" type="#_x0000_t202" style="position:absolute;left:0;text-align:left;margin-left:214.55pt;margin-top:4.85pt;width:276.2pt;height:152.7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" filled="f" stroked="f">
                <v:textbox style="mso-fit-shape-to-text:t">
                  <w:txbxContent>
                    <w:p w14:paraId="4CBD0849"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7.9382</w:t>
                      </w:r>
                    </w:p>
                    <w:p w14:paraId="0AF3ABEB"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=0.39%</m:t>
                          </m:r>
                        </m:oMath>
                      </m:oMathPara>
                    </w:p>
                    <w:p w14:paraId="4117103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new</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0.25 %</w:t>
                      </w:r>
                    </w:p>
                    <w:p w14:paraId="2CD5F083"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=pass</m:t>
                          </m:r>
                        </m:oMath>
                      </m:oMathPara>
                    </w:p>
                  </w:txbxContent>
                </v:textbox>
              </v:shape>
            </w:pict>
          </mc:Fallback>
        </mc:AlternateContent>
      </w:r>
      <w:r w:rsidRPr="004C2815">
        <w:rPr>
          <w:noProof/>
        </w:rPr>
        <mc:AlternateContent>
          <mc:Choice Requires="wps">
            <w:drawing>
              <wp:anchor distT="0" distB="0" distL="114300" distR="114300" simplePos="0" relativeHeight="251658245" behindDoc="0" locked="0" layoutInCell="1" allowOverlap="1" wp14:anchorId="32CD1A1B" wp14:editId="016F5661">
                <wp:simplePos x="0" y="0"/>
                <wp:positionH relativeFrom="column">
                  <wp:posOffset>325582</wp:posOffset>
                </wp:positionH>
                <wp:positionV relativeFrom="paragraph">
                  <wp:posOffset>61710</wp:posOffset>
                </wp:positionV>
                <wp:extent cx="2888151" cy="1938992"/>
                <wp:effectExtent l="0" t="0" r="0" b="0"/>
                <wp:wrapNone/>
                <wp:docPr id="282" name="Text Box 282"/>
                <wp:cNvGraphicFramePr/>
                <a:graphic xmlns:a="http://schemas.openxmlformats.org/drawingml/2006/main">
                  <a:graphicData uri="http://schemas.microsoft.com/office/word/2010/wordprocessingShape">
                    <wps:wsp>
                      <wps:cNvSpPr txBox="1"/>
                      <wps:spPr>
                        <a:xfrm>
                          <a:off x="0" y="0"/>
                          <a:ext cx="2888151" cy="1938992"/>
                        </a:xfrm>
                        <a:prstGeom prst="rect">
                          <a:avLst/>
                        </a:prstGeom>
                        <a:noFill/>
                      </wps:spPr>
                      <wps:txbx>
                        <w:txbxContent>
                          <w:p w14:paraId="7D839612"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7.9382</w:t>
                            </w:r>
                          </w:p>
                          <w:p w14:paraId="3C212A39"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5F5DA5F2"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=0.043 %</m:t>
                                </m:r>
                              </m:oMath>
                            </m:oMathPara>
                          </w:p>
                          <w:p w14:paraId="26B41B91"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wps:txbx>
                      <wps:bodyPr wrap="square" rtlCol="0">
                        <a:spAutoFit/>
                      </wps:bodyPr>
                    </wps:wsp>
                  </a:graphicData>
                </a:graphic>
              </wp:anchor>
            </w:drawing>
          </mc:Choice>
          <mc:Fallback>
            <w:pict>
              <v:shape w14:anchorId="32CD1A1B" id="Text Box 282" o:spid="_x0000_s1034" type="#_x0000_t202" style="position:absolute;left:0;text-align:left;margin-left:25.65pt;margin-top:4.85pt;width:227.4pt;height:152.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" filled="f" stroked="f">
                <v:textbox style="mso-fit-shape-to-text:t">
                  <w:txbxContent>
                    <w:p w14:paraId="7D839612"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7.9382</w:t>
                      </w:r>
                    </w:p>
                    <w:p w14:paraId="3C212A39"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5F5DA5F2"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=0.043 %</m:t>
                          </m:r>
                        </m:oMath>
                      </m:oMathPara>
                    </w:p>
                    <w:p w14:paraId="26B41B91"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v:textbox>
              </v:shape>
            </w:pict>
          </mc:Fallback>
        </mc:AlternateContent>
      </w:r>
      <w:r w:rsidRPr="004C2815">
        <w:rPr>
          <w:noProof/>
        </w:rPr>
        <w:drawing>
          <wp:inline distT="0" distB="0" distL="0" distR="0" wp14:anchorId="27516F2D" wp14:editId="7A22E411">
            <wp:extent cx="2664000" cy="1998000"/>
            <wp:effectExtent l="0" t="0" r="3175" b="2540"/>
            <wp:docPr id="289" name="Picture 289">
              <a:extLst xmlns:a="http://schemas.openxmlformats.org/drawingml/2006/main">
                <a:ext uri="{FF2B5EF4-FFF2-40B4-BE49-F238E27FC236}">
                  <a16:creationId xmlns:a16="http://schemas.microsoft.com/office/drawing/2014/main" id="{45A39F33-8754-4226-9DB7-CC4C9F9BC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5A39F33-8754-4226-9DB7-CC4C9F9BCC3A}"/>
                        </a:ext>
                      </a:extLst>
                    </pic:cNvPr>
                    <pic:cNvPicPr>
                      <a:picLocks noChangeAspect="1"/>
                    </pic:cNvPicPr>
                  </pic:nvPicPr>
                  <pic:blipFill>
                    <a:blip r:embed="rId64"/>
                    <a:stretch>
                      <a:fillRect/>
                    </a:stretch>
                  </pic:blipFill>
                  <pic:spPr>
                    <a:xfrm>
                      <a:off x="0" y="0"/>
                      <a:ext cx="2664000" cy="1998000"/>
                    </a:xfrm>
                    <a:prstGeom prst="rect">
                      <a:avLst/>
                    </a:prstGeom>
                  </pic:spPr>
                </pic:pic>
              </a:graphicData>
            </a:graphic>
          </wp:inline>
        </w:drawing>
      </w:r>
      <w:r w:rsidRPr="004C2815">
        <w:rPr>
          <w:noProof/>
        </w:rPr>
        <w:drawing>
          <wp:inline distT="0" distB="0" distL="0" distR="0" wp14:anchorId="279459E6" wp14:editId="01499637">
            <wp:extent cx="2664000" cy="1998000"/>
            <wp:effectExtent l="0" t="0" r="3175" b="2540"/>
            <wp:docPr id="290" name="Picture 290">
              <a:extLst xmlns:a="http://schemas.openxmlformats.org/drawingml/2006/main">
                <a:ext uri="{FF2B5EF4-FFF2-40B4-BE49-F238E27FC236}">
                  <a16:creationId xmlns:a16="http://schemas.microsoft.com/office/drawing/2014/main" id="{A093AD99-42D9-4BC2-823F-94D6430EE9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093AD99-42D9-4BC2-823F-94D6430EE956}"/>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r w:rsidRPr="004C2815">
        <w:rPr>
          <w:noProof/>
        </w:rPr>
        <w:t xml:space="preserve"> </w:t>
      </w:r>
    </w:p>
    <w:p w14:paraId="165CBB8D" w14:textId="6AA34498" w:rsidR="00115F71" w:rsidRPr="004C2815" w:rsidRDefault="00115F71" w:rsidP="00115F71">
      <w:pPr>
        <w:pStyle w:val="Caption"/>
        <w:jc w:val="center"/>
      </w:pPr>
      <w:r w:rsidRPr="004C2815">
        <w:rPr>
          <w:noProof/>
        </w:rPr>
        <mc:AlternateContent>
          <mc:Choice Requires="wps">
            <w:drawing>
              <wp:anchor distT="0" distB="0" distL="114300" distR="114300" simplePos="0" relativeHeight="251658248" behindDoc="0" locked="0" layoutInCell="1" allowOverlap="1" wp14:anchorId="7F145E4B" wp14:editId="4B726ACB">
                <wp:simplePos x="0" y="0"/>
                <wp:positionH relativeFrom="column">
                  <wp:posOffset>2805545</wp:posOffset>
                </wp:positionH>
                <wp:positionV relativeFrom="paragraph">
                  <wp:posOffset>220403</wp:posOffset>
                </wp:positionV>
                <wp:extent cx="3507971" cy="852054"/>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3507971" cy="852054"/>
                        </a:xfrm>
                        <a:prstGeom prst="rect">
                          <a:avLst/>
                        </a:prstGeom>
                        <a:noFill/>
                      </wps:spPr>
                      <wps:txbx>
                        <w:txbxContent>
                          <w:p w14:paraId="18205AB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8.1326</w:t>
                            </w:r>
                          </w:p>
                          <w:p w14:paraId="2C44E00B"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
                              <m:r>
                                <w:rPr>
                                  <w:rFonts w:ascii="Cambria Math" w:eastAsia="ヒラギノ角ゴ Pro W3" w:hAnsi="Cambria Math" w:cstheme="minorBidi"/>
                                  <w:color w:val="000000" w:themeColor="text1"/>
                                  <w:kern w:val="24"/>
                                  <w:sz w:val="20"/>
                                  <w:szCs w:val="22"/>
                                </w:rPr>
                                <m:t>u(</m:t>
                              </m:r>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r>
                                <w:rPr>
                                  <w:rFonts w:ascii="Cambria Math" w:eastAsia="ヒラギノ角ゴ Pro W3" w:hAnsi="Cambria Math" w:cstheme="minorBidi"/>
                                  <w:color w:val="000000" w:themeColor="text1"/>
                                  <w:kern w:val="24"/>
                                  <w:sz w:val="20"/>
                                  <w:szCs w:val="22"/>
                                </w:rPr>
                                <m:t>)=</m:t>
                              </m:r>
                            </m:oMath>
                            <w:r w:rsidRPr="00C23EEC">
                              <w:rPr>
                                <w:rFonts w:ascii="Arial" w:eastAsia="ヒラギノ角ゴ Pro W3" w:hAnsi="Arial" w:cstheme="minorBidi"/>
                                <w:color w:val="000000" w:themeColor="text1"/>
                                <w:kern w:val="24"/>
                                <w:sz w:val="20"/>
                                <w:szCs w:val="22"/>
                              </w:rPr>
                              <w:t xml:space="preserve"> 0.87%</w:t>
                            </w:r>
                          </w:p>
                          <w:p w14:paraId="6953DD5C"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new</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0.47 %</w:t>
                            </w:r>
                          </w:p>
                        </w:txbxContent>
                      </wps:txbx>
                      <wps:bodyPr wrap="square" rtlCol="0">
                        <a:noAutofit/>
                      </wps:bodyPr>
                    </wps:wsp>
                  </a:graphicData>
                </a:graphic>
                <wp14:sizeRelV relativeFrom="margin">
                  <wp14:pctHeight>0</wp14:pctHeight>
                </wp14:sizeRelV>
              </wp:anchor>
            </w:drawing>
          </mc:Choice>
          <mc:Fallback>
            <w:pict>
              <v:shape w14:anchorId="7F145E4B" id="Text Box 283" o:spid="_x0000_s1035" type="#_x0000_t202" style="position:absolute;left:0;text-align:left;margin-left:220.9pt;margin-top:17.35pt;width:276.2pt;height:67.1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" filled="f" stroked="f">
                <v:textbox>
                  <w:txbxContent>
                    <w:p w14:paraId="18205AB7"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8.1326</w:t>
                      </w:r>
                    </w:p>
                    <w:p w14:paraId="2C44E00B"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
                        <m:r>
                          <w:rPr>
                            <w:rFonts w:ascii="Cambria Math" w:eastAsia="ヒラギノ角ゴ Pro W3" w:hAnsi="Cambria Math" w:cstheme="minorBidi"/>
                            <w:color w:val="000000" w:themeColor="text1"/>
                            <w:kern w:val="24"/>
                            <w:sz w:val="20"/>
                            <w:szCs w:val="22"/>
                          </w:rPr>
                          <m:t>u(</m:t>
                        </m:r>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r>
                          <w:rPr>
                            <w:rFonts w:ascii="Cambria Math" w:eastAsia="ヒラギノ角ゴ Pro W3" w:hAnsi="Cambria Math" w:cstheme="minorBidi"/>
                            <w:color w:val="000000" w:themeColor="text1"/>
                            <w:kern w:val="24"/>
                            <w:sz w:val="20"/>
                            <w:szCs w:val="22"/>
                          </w:rPr>
                          <m:t>)=</m:t>
                        </m:r>
                      </m:oMath>
                      <w:r w:rsidRPr="00C23EEC">
                        <w:rPr>
                          <w:rFonts w:ascii="Arial" w:eastAsia="ヒラギノ角ゴ Pro W3" w:hAnsi="Arial" w:cstheme="minorBidi"/>
                          <w:color w:val="000000" w:themeColor="text1"/>
                          <w:kern w:val="24"/>
                          <w:sz w:val="20"/>
                          <w:szCs w:val="22"/>
                        </w:rPr>
                        <w:t xml:space="preserve"> 0.87%</w:t>
                      </w:r>
                    </w:p>
                    <w:p w14:paraId="6953DD5C"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u</m:t>
                            </m:r>
                          </m:e>
                          <m:sub>
                            <m:r>
                              <w:rPr>
                                <w:rFonts w:ascii="Cambria Math" w:eastAsia="ヒラギノ角ゴ Pro W3" w:hAnsi="Cambria Math" w:cstheme="minorBidi"/>
                                <w:color w:val="000000" w:themeColor="text1"/>
                                <w:kern w:val="24"/>
                                <w:sz w:val="20"/>
                                <w:szCs w:val="22"/>
                              </w:rPr>
                              <m:t>new</m:t>
                            </m:r>
                          </m:sub>
                        </m:sSub>
                        <m:d>
                          <m:dPr>
                            <m:ctrlPr>
                              <w:rPr>
                                <w:rFonts w:ascii="Cambria Math" w:eastAsia="ヒラギノ角ゴ Pro W3" w:hAnsi="Cambria Math" w:cstheme="minorBidi"/>
                                <w:i/>
                                <w:iCs/>
                                <w:color w:val="000000" w:themeColor="text1"/>
                                <w:kern w:val="24"/>
                                <w:sz w:val="20"/>
                                <w:szCs w:val="22"/>
                              </w:rPr>
                            </m:ctrlPr>
                          </m:dPr>
                          <m:e>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e>
                        </m:d>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0.47 %</w:t>
                      </w:r>
                    </w:p>
                  </w:txbxContent>
                </v:textbox>
              </v:shape>
            </w:pict>
          </mc:Fallback>
        </mc:AlternateContent>
      </w:r>
      <w:r w:rsidRPr="004C2815">
        <w:rPr>
          <w:noProof/>
        </w:rPr>
        <mc:AlternateContent>
          <mc:Choice Requires="wps">
            <w:drawing>
              <wp:anchor distT="0" distB="0" distL="114300" distR="114300" simplePos="0" relativeHeight="251658247" behindDoc="0" locked="0" layoutInCell="1" allowOverlap="1" wp14:anchorId="7F77C363" wp14:editId="308F9E68">
                <wp:simplePos x="0" y="0"/>
                <wp:positionH relativeFrom="column">
                  <wp:posOffset>-90054</wp:posOffset>
                </wp:positionH>
                <wp:positionV relativeFrom="paragraph">
                  <wp:posOffset>219940</wp:posOffset>
                </wp:positionV>
                <wp:extent cx="3507971" cy="1938992"/>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3507971" cy="1938992"/>
                        </a:xfrm>
                        <a:prstGeom prst="rect">
                          <a:avLst/>
                        </a:prstGeom>
                        <a:noFill/>
                      </wps:spPr>
                      <wps:txbx>
                        <w:txbxContent>
                          <w:p w14:paraId="6C86A381"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8.1326</w:t>
                            </w:r>
                          </w:p>
                          <w:p w14:paraId="043B741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77E1634E"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m:t>
                              </m:r>
                            </m:oMath>
                            <w:r w:rsidRPr="00C23EEC">
                              <w:rPr>
                                <w:rFonts w:ascii="Arial" w:eastAsia="ヒラギノ角ゴ Pro W3" w:hAnsi="Arial" w:cstheme="minorBidi"/>
                                <w:color w:val="000000" w:themeColor="text1"/>
                                <w:kern w:val="24"/>
                                <w:sz w:val="20"/>
                                <w:szCs w:val="22"/>
                              </w:rPr>
                              <w:t xml:space="preserve"> 0.041%</w:t>
                            </w:r>
                          </w:p>
                          <w:p w14:paraId="1CAB9615"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wps:txbx>
                      <wps:bodyPr wrap="square" rtlCol="0">
                        <a:spAutoFit/>
                      </wps:bodyPr>
                    </wps:wsp>
                  </a:graphicData>
                </a:graphic>
              </wp:anchor>
            </w:drawing>
          </mc:Choice>
          <mc:Fallback>
            <w:pict>
              <v:shape w14:anchorId="7F77C363" id="Text Box 284" o:spid="_x0000_s1036" type="#_x0000_t202" style="position:absolute;left:0;text-align:left;margin-left:-7.1pt;margin-top:17.3pt;width:276.2pt;height:152.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" filled="f" stroked="f">
                <v:textbox style="mso-fit-shape-to-text:t">
                  <w:txbxContent>
                    <w:p w14:paraId="6C86A381"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e>
                        </m:func>
                        <m:r>
                          <w:rPr>
                            <w:rFonts w:ascii="Cambria Math" w:eastAsia="ヒラギノ角ゴ Pro W3" w:hAnsi="Cambria Math" w:cstheme="minorBidi"/>
                            <w:color w:val="000000" w:themeColor="text1"/>
                            <w:kern w:val="24"/>
                            <w:sz w:val="20"/>
                            <w:szCs w:val="22"/>
                          </w:rPr>
                          <m:t>=</m:t>
                        </m:r>
                      </m:oMath>
                      <w:r w:rsidR="00115F71" w:rsidRPr="00C23EEC">
                        <w:rPr>
                          <w:rFonts w:ascii="Arial" w:eastAsia="ヒラギノ角ゴ Pro W3" w:hAnsi="Arial" w:cstheme="minorBidi"/>
                          <w:color w:val="000000" w:themeColor="text1"/>
                          <w:kern w:val="24"/>
                          <w:sz w:val="20"/>
                          <w:szCs w:val="22"/>
                        </w:rPr>
                        <w:t xml:space="preserve"> 8.1326</w:t>
                      </w:r>
                    </w:p>
                    <w:p w14:paraId="043B7418"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r>
                            <w:rPr>
                              <w:rFonts w:ascii="Cambria Math" w:eastAsia="ヒラギノ角ゴ Pro W3" w:hAnsi="Cambria Math" w:cstheme="minorBidi"/>
                              <w:color w:val="000000" w:themeColor="text1"/>
                              <w:kern w:val="24"/>
                              <w:sz w:val="20"/>
                              <w:szCs w:val="22"/>
                            </w:rPr>
                            <m:t>u</m:t>
                          </m:r>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i</m:t>
                                  </m:r>
                                </m:sub>
                              </m:sSub>
                            </m:e>
                          </m:d>
                          <m:r>
                            <w:rPr>
                              <w:rFonts w:ascii="Cambria Math" w:eastAsia="ヒラギノ角ゴ Pro W3" w:hAnsi="Cambria Math" w:cstheme="minorBidi"/>
                              <w:color w:val="000000" w:themeColor="text1"/>
                              <w:kern w:val="24"/>
                              <w:sz w:val="20"/>
                              <w:szCs w:val="22"/>
                            </w:rPr>
                            <m:t>=0.1%</m:t>
                          </m:r>
                        </m:oMath>
                      </m:oMathPara>
                    </w:p>
                    <w:p w14:paraId="77E1634E" w14:textId="77777777" w:rsidR="00115F71" w:rsidRPr="00C23EEC" w:rsidRDefault="00115F71" w:rsidP="00115F71">
                      <w:pPr>
                        <w:pStyle w:val="NormalWeb"/>
                        <w:kinsoku w:val="0"/>
                        <w:overflowPunct w:val="0"/>
                        <w:spacing w:before="0" w:beforeAutospacing="0" w:after="0" w:afterAutospacing="0"/>
                        <w:jc w:val="center"/>
                        <w:textAlignment w:val="baseline"/>
                        <w:rPr>
                          <w:sz w:val="20"/>
                          <w:szCs w:val="22"/>
                        </w:rPr>
                      </w:pPr>
                      <m:oMath>
                        <m:r>
                          <w:rPr>
                            <w:rFonts w:ascii="Cambria Math" w:eastAsia="ヒラギノ角ゴ Pro W3" w:hAnsi="Cambria Math" w:cstheme="minorBidi"/>
                            <w:color w:val="000000" w:themeColor="text1"/>
                            <w:kern w:val="24"/>
                            <w:sz w:val="20"/>
                            <w:szCs w:val="22"/>
                          </w:rPr>
                          <m:t>u(</m:t>
                        </m:r>
                        <m:func>
                          <m:funcPr>
                            <m:ctrlPr>
                              <w:rPr>
                                <w:rFonts w:ascii="Cambria Math" w:eastAsia="ヒラギノ角ゴ Pro W3" w:hAnsi="Cambria Math" w:cstheme="minorBidi"/>
                                <w:i/>
                                <w:iCs/>
                                <w:color w:val="000000" w:themeColor="text1"/>
                                <w:kern w:val="24"/>
                                <w:sz w:val="20"/>
                                <w:szCs w:val="22"/>
                              </w:rPr>
                            </m:ctrlPr>
                          </m:funcPr>
                          <m:fName>
                            <m:r>
                              <m:rPr>
                                <m:sty m:val="p"/>
                              </m:rPr>
                              <w:rPr>
                                <w:rFonts w:ascii="Cambria Math" w:eastAsia="ヒラギノ角ゴ Pro W3" w:hAnsi="Cambria Math" w:cstheme="minorBidi"/>
                                <w:color w:val="000000" w:themeColor="text1"/>
                                <w:kern w:val="24"/>
                                <w:sz w:val="20"/>
                                <w:szCs w:val="22"/>
                              </w:rPr>
                              <m:t>ln</m:t>
                            </m:r>
                          </m:fName>
                          <m:e>
                            <m:d>
                              <m:dPr>
                                <m:ctrlPr>
                                  <w:rPr>
                                    <w:rFonts w:ascii="Cambria Math" w:eastAsia="ヒラギノ角ゴ Pro W3" w:hAnsi="Cambria Math" w:cstheme="minorBidi"/>
                                    <w:i/>
                                    <w:iCs/>
                                    <w:color w:val="000000" w:themeColor="text1"/>
                                    <w:kern w:val="24"/>
                                    <w:sz w:val="20"/>
                                    <w:szCs w:val="22"/>
                                  </w:rPr>
                                </m:ctrlPr>
                              </m:dPr>
                              <m:e>
                                <m:sSub>
                                  <m:sSubPr>
                                    <m:ctrlPr>
                                      <w:rPr>
                                        <w:rFonts w:ascii="Cambria Math" w:eastAsia="ヒラギノ角ゴ Pro W3" w:hAnsi="Cambria Math" w:cstheme="minorBidi"/>
                                        <w:i/>
                                        <w:iCs/>
                                        <w:color w:val="000000" w:themeColor="text1"/>
                                        <w:kern w:val="24"/>
                                        <w:sz w:val="20"/>
                                        <w:szCs w:val="22"/>
                                      </w:rPr>
                                    </m:ctrlPr>
                                  </m:sSubPr>
                                  <m:e>
                                    <m:r>
                                      <w:rPr>
                                        <w:rFonts w:ascii="Cambria Math" w:eastAsia="ヒラギノ角ゴ Pro W3" w:hAnsi="Cambria Math" w:cstheme="minorBidi"/>
                                        <w:color w:val="000000" w:themeColor="text1"/>
                                        <w:kern w:val="24"/>
                                        <w:sz w:val="20"/>
                                        <w:szCs w:val="22"/>
                                      </w:rPr>
                                      <m:t>V</m:t>
                                    </m:r>
                                  </m:e>
                                  <m:sub>
                                    <m:r>
                                      <w:rPr>
                                        <w:rFonts w:ascii="Cambria Math" w:eastAsia="ヒラギノ角ゴ Pro W3" w:hAnsi="Cambria Math" w:cstheme="minorBidi"/>
                                        <w:color w:val="000000" w:themeColor="text1"/>
                                        <w:kern w:val="24"/>
                                        <w:sz w:val="20"/>
                                        <w:szCs w:val="22"/>
                                      </w:rPr>
                                      <m:t>0</m:t>
                                    </m:r>
                                  </m:sub>
                                </m:sSub>
                              </m:e>
                            </m:d>
                            <m:r>
                              <w:rPr>
                                <w:rFonts w:ascii="Cambria Math" w:eastAsia="ヒラギノ角ゴ Pro W3" w:hAnsi="Cambria Math" w:cstheme="minorBidi"/>
                                <w:color w:val="000000" w:themeColor="text1"/>
                                <w:kern w:val="24"/>
                                <w:sz w:val="20"/>
                                <w:szCs w:val="22"/>
                              </w:rPr>
                              <m:t>)</m:t>
                            </m:r>
                          </m:e>
                        </m:func>
                        <m:r>
                          <w:rPr>
                            <w:rFonts w:ascii="Cambria Math" w:eastAsia="ヒラギノ角ゴ Pro W3" w:hAnsi="Cambria Math" w:cstheme="minorBidi"/>
                            <w:color w:val="000000" w:themeColor="text1"/>
                            <w:kern w:val="24"/>
                            <w:sz w:val="20"/>
                            <w:szCs w:val="22"/>
                          </w:rPr>
                          <m:t>=</m:t>
                        </m:r>
                      </m:oMath>
                      <w:r w:rsidRPr="00C23EEC">
                        <w:rPr>
                          <w:rFonts w:ascii="Arial" w:eastAsia="ヒラギノ角ゴ Pro W3" w:hAnsi="Arial" w:cstheme="minorBidi"/>
                          <w:color w:val="000000" w:themeColor="text1"/>
                          <w:kern w:val="24"/>
                          <w:sz w:val="20"/>
                          <w:szCs w:val="22"/>
                        </w:rPr>
                        <w:t xml:space="preserve"> 0.041%</w:t>
                      </w:r>
                    </w:p>
                    <w:p w14:paraId="1CAB9615" w14:textId="77777777" w:rsidR="00115F71" w:rsidRPr="00C23EEC" w:rsidRDefault="00000000" w:rsidP="00115F71">
                      <w:pPr>
                        <w:pStyle w:val="NormalWeb"/>
                        <w:kinsoku w:val="0"/>
                        <w:overflowPunct w:val="0"/>
                        <w:spacing w:before="0" w:beforeAutospacing="0" w:after="0" w:afterAutospacing="0"/>
                        <w:jc w:val="center"/>
                        <w:textAlignment w:val="baseline"/>
                        <w:rPr>
                          <w:sz w:val="20"/>
                          <w:szCs w:val="22"/>
                        </w:rPr>
                      </w:pPr>
                      <m:oMathPara>
                        <m:oMathParaPr>
                          <m:jc m:val="centerGroup"/>
                        </m:oMathParaPr>
                        <m:oMath>
                          <m:sSup>
                            <m:sSupPr>
                              <m:ctrlPr>
                                <w:rPr>
                                  <w:rFonts w:ascii="Cambria Math" w:eastAsia="ヒラギノ角ゴ Pro W3" w:hAnsi="Cambria Math" w:cstheme="minorBidi"/>
                                  <w:i/>
                                  <w:iCs/>
                                  <w:color w:val="000000" w:themeColor="text1"/>
                                  <w:kern w:val="24"/>
                                  <w:sz w:val="20"/>
                                  <w:szCs w:val="22"/>
                                </w:rPr>
                              </m:ctrlPr>
                            </m:sSupPr>
                            <m:e>
                              <m:r>
                                <w:rPr>
                                  <w:rFonts w:ascii="Cambria Math" w:eastAsia="ヒラギノ角ゴ Pro W3" w:hAnsi="Cambria Math" w:cstheme="minorBidi"/>
                                  <w:color w:val="000000" w:themeColor="text1"/>
                                  <w:kern w:val="24"/>
                                  <w:sz w:val="20"/>
                                  <w:szCs w:val="22"/>
                                </w:rPr>
                                <m:t>X</m:t>
                              </m:r>
                            </m:e>
                            <m:sup>
                              <m:r>
                                <w:rPr>
                                  <w:rFonts w:ascii="Cambria Math" w:eastAsia="ヒラギノ角ゴ Pro W3" w:hAnsi="Cambria Math" w:cstheme="minorBidi"/>
                                  <w:color w:val="000000" w:themeColor="text1"/>
                                  <w:kern w:val="24"/>
                                  <w:sz w:val="20"/>
                                  <w:szCs w:val="22"/>
                                </w:rPr>
                                <m:t>2</m:t>
                              </m:r>
                            </m:sup>
                          </m:sSup>
                          <m:r>
                            <w:rPr>
                              <w:rFonts w:ascii="Cambria Math" w:eastAsia="ヒラギノ角ゴ Pro W3" w:hAnsi="Cambria Math" w:cstheme="minorBidi"/>
                              <w:color w:val="000000" w:themeColor="text1"/>
                              <w:kern w:val="24"/>
                              <w:sz w:val="20"/>
                              <w:szCs w:val="22"/>
                            </w:rPr>
                            <m:t>=fail</m:t>
                          </m:r>
                        </m:oMath>
                      </m:oMathPara>
                    </w:p>
                  </w:txbxContent>
                </v:textbox>
              </v:shape>
            </w:pict>
          </mc:Fallback>
        </mc:AlternateContent>
      </w: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27</w:t>
      </w:r>
      <w:r w:rsidRPr="004C2815">
        <w:rPr>
          <w:noProof/>
        </w:rPr>
        <w:fldChar w:fldCharType="end"/>
      </w:r>
      <w:r w:rsidRPr="004C2815">
        <w:t>: Langley before increase uncertainty (left) and after (right)</w:t>
      </w:r>
      <w:r w:rsidR="00EF4A8D" w:rsidRPr="004C2815">
        <w:t>.</w:t>
      </w:r>
    </w:p>
    <w:p w14:paraId="7E93D1B5" w14:textId="77777777" w:rsidR="00115F71" w:rsidRPr="004C2815" w:rsidRDefault="00115F71" w:rsidP="00115F71">
      <w:pPr>
        <w:keepNext/>
      </w:pPr>
      <w:r w:rsidRPr="004C2815">
        <w:rPr>
          <w:noProof/>
        </w:rPr>
        <w:drawing>
          <wp:inline distT="0" distB="0" distL="0" distR="0" wp14:anchorId="10BCD5EC" wp14:editId="376785EB">
            <wp:extent cx="2631600" cy="1998000"/>
            <wp:effectExtent l="0" t="0" r="0" b="2540"/>
            <wp:docPr id="291" name="Picture 291" descr="D:\LUNAR\langley uncertainty work\npl_ts28037software_r1\matlab\plots\675 nm test cases\least_squares122.tif">
              <a:extLst xmlns:a="http://schemas.openxmlformats.org/drawingml/2006/main">
                <a:ext uri="{FF2B5EF4-FFF2-40B4-BE49-F238E27FC236}">
                  <a16:creationId xmlns:a16="http://schemas.microsoft.com/office/drawing/2014/main" id="{DC4287C8-01B7-4C10-A609-8D038265B6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LUNAR\langley uncertainty work\npl_ts28037software_r1\matlab\plots\675 nm test cases\least_squares122.tif">
                      <a:extLst>
                        <a:ext uri="{FF2B5EF4-FFF2-40B4-BE49-F238E27FC236}">
                          <a16:creationId xmlns:a16="http://schemas.microsoft.com/office/drawing/2014/main" id="{DC4287C8-01B7-4C10-A609-8D038265B696}"/>
                        </a:ext>
                      </a:extLst>
                    </pic:cNvPr>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31600" cy="1998000"/>
                    </a:xfrm>
                    <a:prstGeom prst="rect">
                      <a:avLst/>
                    </a:prstGeom>
                    <a:noFill/>
                    <a:ln>
                      <a:noFill/>
                    </a:ln>
                  </pic:spPr>
                </pic:pic>
              </a:graphicData>
            </a:graphic>
          </wp:inline>
        </w:drawing>
      </w:r>
      <w:r w:rsidRPr="004C2815">
        <w:rPr>
          <w:noProof/>
        </w:rPr>
        <w:t xml:space="preserve"> </w:t>
      </w:r>
      <w:r w:rsidRPr="004C2815">
        <w:rPr>
          <w:noProof/>
        </w:rPr>
        <w:drawing>
          <wp:inline distT="0" distB="0" distL="0" distR="0" wp14:anchorId="19895147" wp14:editId="43FFE084">
            <wp:extent cx="2664000" cy="1998000"/>
            <wp:effectExtent l="0" t="0" r="3175" b="2540"/>
            <wp:docPr id="292" name="Picture 292">
              <a:extLst xmlns:a="http://schemas.openxmlformats.org/drawingml/2006/main">
                <a:ext uri="{FF2B5EF4-FFF2-40B4-BE49-F238E27FC236}">
                  <a16:creationId xmlns:a16="http://schemas.microsoft.com/office/drawing/2014/main" id="{104E9D8D-924E-46D1-9703-E017CF5AF9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04E9D8D-924E-46D1-9703-E017CF5AF9E0}"/>
                        </a:ext>
                      </a:extLst>
                    </pic:cNvPr>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664000" cy="1998000"/>
                    </a:xfrm>
                    <a:prstGeom prst="rect">
                      <a:avLst/>
                    </a:prstGeom>
                  </pic:spPr>
                </pic:pic>
              </a:graphicData>
            </a:graphic>
          </wp:inline>
        </w:drawing>
      </w:r>
      <w:r w:rsidRPr="004C2815">
        <w:rPr>
          <w:noProof/>
        </w:rPr>
        <w:t xml:space="preserve"> </w:t>
      </w:r>
    </w:p>
    <w:p w14:paraId="07E10385" w14:textId="7CAAEC69" w:rsidR="00115F71" w:rsidRPr="004C2815" w:rsidRDefault="00115F71" w:rsidP="00115F71">
      <w:pPr>
        <w:pStyle w:val="Caption"/>
        <w:jc w:val="center"/>
        <w:rPr>
          <w:i w:val="0"/>
          <w:iCs w:val="0"/>
          <w:noProof/>
          <w:color w:val="auto"/>
          <w:sz w:val="22"/>
          <w:szCs w:val="22"/>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28</w:t>
      </w:r>
      <w:r w:rsidRPr="004C2815">
        <w:rPr>
          <w:noProof/>
        </w:rPr>
        <w:fldChar w:fldCharType="end"/>
      </w:r>
      <w:r w:rsidRPr="004C2815">
        <w:t>: Langley before increase uncertainty (left) and after (right)</w:t>
      </w:r>
      <w:r w:rsidR="00EF4A8D" w:rsidRPr="004C2815">
        <w:t>.</w:t>
      </w:r>
    </w:p>
    <w:p w14:paraId="5E50B50B" w14:textId="77777777" w:rsidR="00115F71" w:rsidRPr="004C2815" w:rsidRDefault="00115F71" w:rsidP="00115F71">
      <w:pPr>
        <w:rPr>
          <w:rFonts w:eastAsiaTheme="minorEastAsia"/>
        </w:rPr>
      </w:pPr>
      <w:r w:rsidRPr="004C2815">
        <w:t xml:space="preserve">Using the values of </w:t>
      </w:r>
      <m:oMath>
        <m:r>
          <w:rPr>
            <w:rFonts w:ascii="Cambria Math" w:hAnsi="Cambria Math"/>
          </w:rPr>
          <m:t>u(</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0</m:t>
                    </m:r>
                  </m:sub>
                </m:sSub>
              </m:e>
            </m:d>
          </m:e>
        </m:func>
        <m:r>
          <w:rPr>
            <w:rFonts w:ascii="Cambria Math" w:hAnsi="Cambria Math"/>
          </w:rPr>
          <m:t>)</m:t>
        </m:r>
      </m:oMath>
      <w:r w:rsidRPr="004C2815">
        <w:rPr>
          <w:rFonts w:eastAsiaTheme="minorEastAsia"/>
        </w:rPr>
        <w:t xml:space="preserve"> an and the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new</m:t>
            </m:r>
          </m:sub>
        </m:sSub>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e>
            </m:d>
          </m:e>
        </m:func>
        <m:r>
          <w:rPr>
            <w:rFonts w:ascii="Cambria Math" w:eastAsiaTheme="minorEastAsia" w:hAnsi="Cambria Math"/>
          </w:rPr>
          <m:t>)</m:t>
        </m:r>
      </m:oMath>
      <w:r w:rsidRPr="004C2815">
        <w:rPr>
          <w:rFonts w:eastAsiaTheme="minorEastAsia"/>
        </w:rPr>
        <w:t xml:space="preserve"> where appropriate we plotted a histogram of the uncertainty associated with the y-intercept of the Langley plots for each wavelength, and from this determined a ‘typical’ uncertainty that would be used in the Monte Carlo uncertainty analysis input parameters. Ideally, we should carry forward the individual uncertainty determined for each Langley and weight each value of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w:rPr>
            <w:rFonts w:ascii="Cambria Math" w:eastAsiaTheme="minorEastAsia" w:hAnsi="Cambria Math"/>
          </w:rPr>
          <m:t xml:space="preserve"> </m:t>
        </m:r>
      </m:oMath>
      <w:r w:rsidRPr="004C2815">
        <w:rPr>
          <w:rFonts w:eastAsiaTheme="minorEastAsia"/>
        </w:rPr>
        <w:t xml:space="preserve">determined from individual Langley plots in the model fit, and this is something to be considered in future improvements of the model. </w:t>
      </w:r>
    </w:p>
    <w:p w14:paraId="593E5BE2" w14:textId="1ABB963D" w:rsidR="00EF4A8D" w:rsidRPr="004C2815" w:rsidRDefault="00EF4A8D">
      <w:pPr>
        <w:jc w:val="left"/>
        <w:rPr>
          <w:rFonts w:eastAsiaTheme="minorEastAsia"/>
        </w:rPr>
      </w:pPr>
      <w:r w:rsidRPr="004C2815">
        <w:rPr>
          <w:rFonts w:eastAsiaTheme="minorEastAsia"/>
        </w:rPr>
        <w:br w:type="page"/>
      </w:r>
    </w:p>
    <w:p w14:paraId="4857D4BA" w14:textId="7F6D6964" w:rsidR="00115F71" w:rsidRPr="004C2815" w:rsidRDefault="00115F71" w:rsidP="00115F71">
      <w:pPr>
        <w:pStyle w:val="Caption"/>
        <w:jc w:val="center"/>
      </w:pPr>
      <w:bookmarkStart w:id="1276" w:name="_Ref157076500"/>
      <w:r w:rsidRPr="004C2815">
        <w:lastRenderedPageBreak/>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12</w:t>
      </w:r>
      <w:r w:rsidRPr="004C2815">
        <w:rPr>
          <w:noProof/>
        </w:rPr>
        <w:fldChar w:fldCharType="end"/>
      </w:r>
      <w:bookmarkEnd w:id="1276"/>
      <w:r w:rsidRPr="004C2815">
        <w:t>: Estimated uncertainty in y-intercept of Langley plots</w:t>
      </w:r>
      <w:r w:rsidR="00BA6433" w:rsidRPr="004C2815">
        <w:t>.</w:t>
      </w:r>
    </w:p>
    <w:tbl>
      <w:tblPr>
        <w:tblStyle w:val="GridTable4-Accent1"/>
        <w:tblW w:w="0" w:type="auto"/>
        <w:tblLook w:val="04A0" w:firstRow="1" w:lastRow="0" w:firstColumn="1" w:lastColumn="0" w:noHBand="0" w:noVBand="1"/>
      </w:tblPr>
      <w:tblGrid>
        <w:gridCol w:w="1167"/>
        <w:gridCol w:w="1155"/>
        <w:gridCol w:w="1155"/>
        <w:gridCol w:w="1155"/>
        <w:gridCol w:w="1155"/>
        <w:gridCol w:w="1155"/>
        <w:gridCol w:w="1156"/>
      </w:tblGrid>
      <w:tr w:rsidR="00115F71" w:rsidRPr="004C2815" w14:paraId="210EA7C6" w14:textId="77777777" w:rsidTr="00DD3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6C88C56D" w14:textId="77777777" w:rsidR="00115F71" w:rsidRPr="004C2815" w:rsidRDefault="00115F71" w:rsidP="00DD3AAE"/>
        </w:tc>
        <w:tc>
          <w:tcPr>
            <w:tcW w:w="1155" w:type="dxa"/>
          </w:tcPr>
          <w:p w14:paraId="560AC8FA"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440 nm </w:t>
            </w:r>
          </w:p>
        </w:tc>
        <w:tc>
          <w:tcPr>
            <w:tcW w:w="1155" w:type="dxa"/>
          </w:tcPr>
          <w:p w14:paraId="76CD0BB0"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500 nm </w:t>
            </w:r>
          </w:p>
        </w:tc>
        <w:tc>
          <w:tcPr>
            <w:tcW w:w="1155" w:type="dxa"/>
          </w:tcPr>
          <w:p w14:paraId="33465C38"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675 nm </w:t>
            </w:r>
          </w:p>
        </w:tc>
        <w:tc>
          <w:tcPr>
            <w:tcW w:w="1155" w:type="dxa"/>
          </w:tcPr>
          <w:p w14:paraId="2D4C9ECC"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870 nm </w:t>
            </w:r>
          </w:p>
        </w:tc>
        <w:tc>
          <w:tcPr>
            <w:tcW w:w="1155" w:type="dxa"/>
          </w:tcPr>
          <w:p w14:paraId="6F74B267"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1020 nm </w:t>
            </w:r>
          </w:p>
        </w:tc>
        <w:tc>
          <w:tcPr>
            <w:tcW w:w="1156" w:type="dxa"/>
          </w:tcPr>
          <w:p w14:paraId="6AECFF65" w14:textId="77777777" w:rsidR="00115F71" w:rsidRPr="004C2815" w:rsidRDefault="00115F71" w:rsidP="00DD3AAE">
            <w:pPr>
              <w:cnfStyle w:val="100000000000" w:firstRow="1" w:lastRow="0" w:firstColumn="0" w:lastColumn="0" w:oddVBand="0" w:evenVBand="0" w:oddHBand="0" w:evenHBand="0" w:firstRowFirstColumn="0" w:firstRowLastColumn="0" w:lastRowFirstColumn="0" w:lastRowLastColumn="0"/>
            </w:pPr>
            <w:r w:rsidRPr="004C2815">
              <w:t xml:space="preserve">1640 nm </w:t>
            </w:r>
          </w:p>
        </w:tc>
      </w:tr>
      <w:tr w:rsidR="00115F71" w:rsidRPr="004C2815" w14:paraId="401A43A4" w14:textId="77777777" w:rsidTr="00DD3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4A4727ED" w14:textId="77777777" w:rsidR="00115F71" w:rsidRPr="004C2815" w:rsidRDefault="00115F71" w:rsidP="00DD3AAE">
            <m:oMathPara>
              <m:oMath>
                <m:r>
                  <m:rPr>
                    <m:sty m:val="bi"/>
                  </m:rPr>
                  <w:rPr>
                    <w:rFonts w:ascii="Cambria Math" w:hAnsi="Cambria Math"/>
                  </w:rPr>
                  <m:t>u(ln</m:t>
                </m:r>
                <m:d>
                  <m:dPr>
                    <m:begChr m:val="["/>
                    <m:endChr m:val="]"/>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V</m:t>
                        </m:r>
                      </m:e>
                      <m:sub>
                        <m:r>
                          <m:rPr>
                            <m:sty m:val="bi"/>
                          </m:rPr>
                          <w:rPr>
                            <w:rFonts w:ascii="Cambria Math" w:hAnsi="Cambria Math"/>
                          </w:rPr>
                          <m:t>0</m:t>
                        </m:r>
                      </m:sub>
                    </m:sSub>
                    <m:ctrlPr>
                      <w:rPr>
                        <w:rFonts w:ascii="Cambria Math" w:hAnsi="Cambria Math"/>
                        <w:i/>
                      </w:rPr>
                    </m:ctrlPr>
                  </m:e>
                </m:d>
                <m:r>
                  <m:rPr>
                    <m:sty m:val="bi"/>
                  </m:rPr>
                  <w:rPr>
                    <w:rFonts w:ascii="Cambria Math" w:hAnsi="Cambria Math"/>
                  </w:rPr>
                  <m:t>)</m:t>
                </m:r>
              </m:oMath>
            </m:oMathPara>
          </w:p>
        </w:tc>
        <w:tc>
          <w:tcPr>
            <w:tcW w:w="1155" w:type="dxa"/>
          </w:tcPr>
          <w:p w14:paraId="26D39680"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0.35%</w:t>
            </w:r>
          </w:p>
        </w:tc>
        <w:tc>
          <w:tcPr>
            <w:tcW w:w="1155" w:type="dxa"/>
          </w:tcPr>
          <w:p w14:paraId="1E417974"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0.25%</w:t>
            </w:r>
          </w:p>
        </w:tc>
        <w:tc>
          <w:tcPr>
            <w:tcW w:w="1155" w:type="dxa"/>
          </w:tcPr>
          <w:p w14:paraId="50DD1F85"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0.16%</w:t>
            </w:r>
          </w:p>
        </w:tc>
        <w:tc>
          <w:tcPr>
            <w:tcW w:w="1155" w:type="dxa"/>
          </w:tcPr>
          <w:p w14:paraId="4E0F1CFD"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0.18%</w:t>
            </w:r>
          </w:p>
        </w:tc>
        <w:tc>
          <w:tcPr>
            <w:tcW w:w="1155" w:type="dxa"/>
          </w:tcPr>
          <w:p w14:paraId="34D7F06D"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0.47%</w:t>
            </w:r>
          </w:p>
        </w:tc>
        <w:tc>
          <w:tcPr>
            <w:tcW w:w="1156" w:type="dxa"/>
          </w:tcPr>
          <w:p w14:paraId="5B2F4942" w14:textId="77777777" w:rsidR="00115F71" w:rsidRPr="004C2815" w:rsidRDefault="00115F71" w:rsidP="00DD3AAE">
            <w:pPr>
              <w:cnfStyle w:val="000000100000" w:firstRow="0" w:lastRow="0" w:firstColumn="0" w:lastColumn="0" w:oddVBand="0" w:evenVBand="0" w:oddHBand="1" w:evenHBand="0" w:firstRowFirstColumn="0" w:firstRowLastColumn="0" w:lastRowFirstColumn="0" w:lastRowLastColumn="0"/>
            </w:pPr>
            <w:r w:rsidRPr="004C2815">
              <w:t>0.61%</w:t>
            </w:r>
          </w:p>
        </w:tc>
      </w:tr>
    </w:tbl>
    <w:p w14:paraId="4AA1BC2D" w14:textId="77777777" w:rsidR="00115F71" w:rsidRPr="004C2815" w:rsidRDefault="00115F71" w:rsidP="00115F71"/>
    <w:p w14:paraId="39BCDCC5" w14:textId="77777777" w:rsidR="00115F71" w:rsidRPr="004C2815" w:rsidRDefault="00115F71" w:rsidP="00115F71">
      <w:r w:rsidRPr="004C2815">
        <w:t xml:space="preserve">The initial estimates for uncertainty in </w:t>
      </w:r>
      <m:oMath>
        <m:r>
          <w:rPr>
            <w:rFonts w:ascii="Cambria Math" w:hAnsi="Cambria Math"/>
          </w:rPr>
          <m:t>ln</m:t>
        </m:r>
        <m:r>
          <w:rPr>
            <w:rFonts w:ascii="Cambria Math" w:hAnsi="Cambria Math" w:cs="Cambria Math"/>
          </w:rPr>
          <m:t>⁡</m:t>
        </m: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 xml:space="preserve"> )</m:t>
        </m:r>
      </m:oMath>
      <w:r w:rsidRPr="004C2815">
        <w:t xml:space="preserve"> presented in Table 6 are the ‘typical’ uncertainties determined by statistical analysis of the range of intercept uncertainties for the set of Langley plots in this analysis. These estimates are obtained before considering the later outlier removal process implemented by UVa which iteratively removes any 3-sigma outliers during an initial model fit process. </w:t>
      </w:r>
    </w:p>
    <w:p w14:paraId="1D6E43EA" w14:textId="77777777" w:rsidR="00115F71" w:rsidRPr="004C2815" w:rsidRDefault="00115F71" w:rsidP="00115F71">
      <w:r w:rsidRPr="004C2815">
        <w:t>A large proportion of Langley plots with high uncertainties in the fit are removed during the model fit outlier removal, however some are not, and this highlights the need to consider this fit uncertainty in the next iteration of the model.</w:t>
      </w:r>
    </w:p>
    <w:p w14:paraId="2A303363" w14:textId="4CBF7376" w:rsidR="00115F71" w:rsidRPr="004C2815" w:rsidRDefault="00115F71" w:rsidP="00115F71">
      <w:r w:rsidRPr="004C2815">
        <w:t>After removal of these outliers identified in the model fit process we find that the typical uncertainty associated with the linear fit of the Langleys reduces to those values presented in</w:t>
      </w:r>
      <w:r w:rsidR="008377F1">
        <w:t xml:space="preserve"> </w:t>
      </w:r>
      <w:r w:rsidR="008377F1">
        <w:fldChar w:fldCharType="begin"/>
      </w:r>
      <w:r w:rsidR="008377F1">
        <w:instrText xml:space="preserve"> REF _Ref157079062 \h </w:instrText>
      </w:r>
      <w:r w:rsidR="008377F1">
        <w:fldChar w:fldCharType="separate"/>
      </w:r>
      <w:r w:rsidR="007B06EF" w:rsidRPr="004C2815">
        <w:t xml:space="preserve">Table </w:t>
      </w:r>
      <w:r w:rsidR="007B06EF">
        <w:rPr>
          <w:noProof/>
        </w:rPr>
        <w:t>13</w:t>
      </w:r>
      <w:r w:rsidR="007B06EF" w:rsidRPr="004C2815">
        <w:t>: Estimated uncertainty in the y-intercept of the Langley plots, after removal of those data points filtered by the model fit outlier removal process.</w:t>
      </w:r>
      <w:r w:rsidR="008377F1">
        <w:fldChar w:fldCharType="end"/>
      </w:r>
      <w:r w:rsidRPr="004C2815">
        <w:t xml:space="preserve">. As a first approximation these values are used in this iteration of the model, although more ideally we would consider the uncertainty in each individual Langley plot and weight each data point in model fit accordingly. We also set an upper limit whereby any Langley plots with uncertainty 5 times higher than the typical uncertainty are currently removed from the dataset. </w:t>
      </w:r>
    </w:p>
    <w:p w14:paraId="21C9D5F5" w14:textId="347E57DB" w:rsidR="00115F71" w:rsidRPr="004C2815" w:rsidRDefault="00115F71" w:rsidP="00115F71">
      <w:pPr>
        <w:pStyle w:val="Caption"/>
        <w:jc w:val="center"/>
      </w:pPr>
      <w:bookmarkStart w:id="1277" w:name="_Ref157075500"/>
      <w:bookmarkStart w:id="1278" w:name="_Ref157079062"/>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13</w:t>
      </w:r>
      <w:r w:rsidRPr="004C2815">
        <w:rPr>
          <w:noProof/>
        </w:rPr>
        <w:fldChar w:fldCharType="end"/>
      </w:r>
      <w:bookmarkEnd w:id="1277"/>
      <w:r w:rsidRPr="004C2815">
        <w:t>: Estimated uncertainty in the y-intercept of the Langley plots, after removal of those data points filtered by the model fit outlier removal process</w:t>
      </w:r>
      <w:r w:rsidR="00E37ABF" w:rsidRPr="004C2815">
        <w:t>.</w:t>
      </w:r>
      <w:bookmarkEnd w:id="1278"/>
    </w:p>
    <w:tbl>
      <w:tblPr>
        <w:tblStyle w:val="GridTable4-Accent1"/>
        <w:tblW w:w="0" w:type="auto"/>
        <w:jc w:val="center"/>
        <w:tblLook w:val="04A0" w:firstRow="1" w:lastRow="0" w:firstColumn="1" w:lastColumn="0" w:noHBand="0" w:noVBand="1"/>
      </w:tblPr>
      <w:tblGrid>
        <w:gridCol w:w="1167"/>
        <w:gridCol w:w="764"/>
        <w:gridCol w:w="764"/>
        <w:gridCol w:w="764"/>
        <w:gridCol w:w="764"/>
        <w:gridCol w:w="764"/>
        <w:gridCol w:w="764"/>
      </w:tblGrid>
      <w:tr w:rsidR="00115F71" w:rsidRPr="004C2815" w14:paraId="2628AD66" w14:textId="77777777" w:rsidTr="00DD3A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5721E8B3" w14:textId="77777777" w:rsidR="00115F71" w:rsidRPr="004C2815" w:rsidRDefault="00115F71" w:rsidP="00DD3AAE">
            <w:pPr>
              <w:spacing w:after="160" w:line="259" w:lineRule="auto"/>
              <w:rPr>
                <w:b w:val="0"/>
                <w:bCs w:val="0"/>
                <w:color w:val="auto"/>
              </w:rPr>
            </w:pPr>
          </w:p>
        </w:tc>
        <w:tc>
          <w:tcPr>
            <w:tcW w:w="0" w:type="dxa"/>
          </w:tcPr>
          <w:p w14:paraId="4AE90CEB"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440 nm </w:t>
            </w:r>
          </w:p>
        </w:tc>
        <w:tc>
          <w:tcPr>
            <w:tcW w:w="0" w:type="dxa"/>
          </w:tcPr>
          <w:p w14:paraId="69A170CE"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500 nm </w:t>
            </w:r>
          </w:p>
        </w:tc>
        <w:tc>
          <w:tcPr>
            <w:tcW w:w="0" w:type="dxa"/>
          </w:tcPr>
          <w:p w14:paraId="71717C14"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675 nm </w:t>
            </w:r>
          </w:p>
        </w:tc>
        <w:tc>
          <w:tcPr>
            <w:tcW w:w="0" w:type="dxa"/>
          </w:tcPr>
          <w:p w14:paraId="29B20507"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870 nm </w:t>
            </w:r>
          </w:p>
        </w:tc>
        <w:tc>
          <w:tcPr>
            <w:tcW w:w="0" w:type="dxa"/>
          </w:tcPr>
          <w:p w14:paraId="2D779777"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1020 nm </w:t>
            </w:r>
          </w:p>
        </w:tc>
        <w:tc>
          <w:tcPr>
            <w:tcW w:w="0" w:type="dxa"/>
          </w:tcPr>
          <w:p w14:paraId="5FFA735D"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4C2815">
              <w:rPr>
                <w:b w:val="0"/>
                <w:bCs w:val="0"/>
                <w:color w:val="auto"/>
              </w:rPr>
              <w:t xml:space="preserve">1640 nm </w:t>
            </w:r>
          </w:p>
        </w:tc>
      </w:tr>
      <w:tr w:rsidR="00115F71" w:rsidRPr="004C2815" w14:paraId="073787C2" w14:textId="77777777" w:rsidTr="00DD3A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0190EA24" w14:textId="77777777" w:rsidR="00115F71" w:rsidRPr="004C2815" w:rsidRDefault="00115F71" w:rsidP="00DD3AAE">
            <w:pPr>
              <w:spacing w:after="160" w:line="259" w:lineRule="auto"/>
              <w:rPr>
                <w:bCs w:val="0"/>
              </w:rPr>
            </w:pPr>
            <m:oMathPara>
              <m:oMath>
                <m:r>
                  <m:rPr>
                    <m:sty m:val="bi"/>
                  </m:rPr>
                  <w:rPr>
                    <w:rFonts w:ascii="Cambria Math" w:hAnsi="Cambria Math"/>
                  </w:rPr>
                  <m:t>u(ln</m:t>
                </m:r>
                <m:d>
                  <m:dPr>
                    <m:begChr m:val="["/>
                    <m:endChr m:val="]"/>
                    <m:ctrlPr>
                      <w:rPr>
                        <w:rFonts w:ascii="Cambria Math" w:hAnsi="Cambria Math"/>
                        <w:i/>
                      </w:rPr>
                    </m:ctrlPr>
                  </m:dPr>
                  <m:e>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0</m:t>
                        </m:r>
                      </m:sub>
                    </m:sSub>
                    <m:ctrlPr>
                      <w:rPr>
                        <w:rFonts w:ascii="Cambria Math" w:hAnsi="Cambria Math"/>
                        <w:bCs w:val="0"/>
                        <w:i/>
                      </w:rPr>
                    </m:ctrlPr>
                  </m:e>
                </m:d>
                <m:r>
                  <m:rPr>
                    <m:sty m:val="bi"/>
                  </m:rPr>
                  <w:rPr>
                    <w:rFonts w:ascii="Cambria Math" w:hAnsi="Cambria Math"/>
                  </w:rPr>
                  <m:t>)</m:t>
                </m:r>
              </m:oMath>
            </m:oMathPara>
          </w:p>
        </w:tc>
        <w:tc>
          <w:tcPr>
            <w:tcW w:w="0" w:type="dxa"/>
          </w:tcPr>
          <w:p w14:paraId="2F731084"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0.21%</w:t>
            </w:r>
          </w:p>
        </w:tc>
        <w:tc>
          <w:tcPr>
            <w:tcW w:w="0" w:type="dxa"/>
          </w:tcPr>
          <w:p w14:paraId="6C4D5C96"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0.16%</w:t>
            </w:r>
          </w:p>
        </w:tc>
        <w:tc>
          <w:tcPr>
            <w:tcW w:w="0" w:type="dxa"/>
          </w:tcPr>
          <w:p w14:paraId="6EE5DA84"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0.13%</w:t>
            </w:r>
          </w:p>
        </w:tc>
        <w:tc>
          <w:tcPr>
            <w:tcW w:w="0" w:type="dxa"/>
          </w:tcPr>
          <w:p w14:paraId="02FCF178"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0.12%</w:t>
            </w:r>
          </w:p>
        </w:tc>
        <w:tc>
          <w:tcPr>
            <w:tcW w:w="0" w:type="dxa"/>
          </w:tcPr>
          <w:p w14:paraId="3CC83148"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0.12%</w:t>
            </w:r>
          </w:p>
        </w:tc>
        <w:tc>
          <w:tcPr>
            <w:tcW w:w="0" w:type="dxa"/>
          </w:tcPr>
          <w:p w14:paraId="671762D6"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0.21%</w:t>
            </w:r>
          </w:p>
        </w:tc>
      </w:tr>
    </w:tbl>
    <w:p w14:paraId="0F306EB2" w14:textId="77777777" w:rsidR="00115F71" w:rsidRPr="004C2815" w:rsidRDefault="00115F71" w:rsidP="00115F71">
      <w:pPr>
        <w:rPr>
          <w:rFonts w:eastAsiaTheme="minorEastAsia"/>
        </w:rPr>
      </w:pPr>
    </w:p>
    <w:p w14:paraId="5013558A" w14:textId="77777777" w:rsidR="00115F71" w:rsidRPr="004C2815" w:rsidRDefault="00115F71" w:rsidP="00A63165">
      <w:pPr>
        <w:pStyle w:val="Heading3"/>
        <w:numPr>
          <w:ilvl w:val="0"/>
          <w:numId w:val="0"/>
        </w:numPr>
        <w:ind w:left="720" w:hanging="720"/>
        <w:rPr>
          <w:rFonts w:eastAsiaTheme="minorEastAsia"/>
        </w:rPr>
      </w:pPr>
      <w:bookmarkStart w:id="1279" w:name="_Toc157077965"/>
      <w:r w:rsidRPr="004C2815">
        <w:rPr>
          <w:rFonts w:eastAsiaTheme="minorEastAsia"/>
        </w:rPr>
        <w:t>The uncertainties associated with systematic errors</w:t>
      </w:r>
      <w:bookmarkEnd w:id="1279"/>
    </w:p>
    <w:p w14:paraId="10C575CA" w14:textId="77777777" w:rsidR="00115F71" w:rsidRPr="004C2815" w:rsidRDefault="00115F71" w:rsidP="00115F71">
      <w:pPr>
        <w:rPr>
          <w:rFonts w:eastAsiaTheme="minorEastAsia"/>
        </w:rPr>
      </w:pPr>
      <w:r w:rsidRPr="004C2815">
        <w:t xml:space="preserve">The uncertainties associated with the systematic errors </w:t>
      </w:r>
      <m:oMath>
        <m:sSub>
          <m:sSubPr>
            <m:ctrlPr>
              <w:rPr>
                <w:rFonts w:ascii="Cambria Math" w:hAnsi="Cambria Math"/>
                <w:i/>
              </w:rPr>
            </m:ctrlPr>
          </m:sSubPr>
          <m:e>
            <m:r>
              <w:rPr>
                <w:rFonts w:ascii="Cambria Math" w:hAnsi="Cambria Math"/>
              </w:rPr>
              <m:t>S</m:t>
            </m:r>
          </m:e>
          <m:sub>
            <m:r>
              <w:rPr>
                <w:rFonts w:ascii="Cambria Math" w:hAnsi="Cambria Math"/>
              </w:rPr>
              <m:t>λ</m:t>
            </m:r>
          </m:sub>
        </m:sSub>
      </m:oMath>
      <w:r w:rsidRPr="004C2815">
        <w:rPr>
          <w:rFonts w:eastAsiaTheme="minorEastAsia"/>
        </w:rPr>
        <w:t xml:space="preserve"> and </w:t>
      </w:r>
      <m:oMath>
        <m:r>
          <w:rPr>
            <w:rFonts w:ascii="Cambria Math" w:eastAsiaTheme="minorEastAsia" w:hAnsi="Cambria Math"/>
          </w:rPr>
          <m:t>C</m:t>
        </m:r>
      </m:oMath>
      <w:r w:rsidRPr="004C2815">
        <w:rPr>
          <w:rFonts w:eastAsiaTheme="minorEastAsia"/>
        </w:rPr>
        <w:t xml:space="preserve"> originate from the calibration of the CIMEL photometer at NPL and calculated from the uncertainty analysis outlined in deliverable D4 [AD4], and are described in the previous section.</w:t>
      </w:r>
    </w:p>
    <w:p w14:paraId="02447405" w14:textId="77777777" w:rsidR="00115F71" w:rsidRPr="004C2815" w:rsidRDefault="00115F71" w:rsidP="00115F71">
      <w:pPr>
        <w:rPr>
          <w:rFonts w:eastAsiaTheme="minorEastAsia"/>
        </w:rPr>
      </w:pPr>
      <w:r w:rsidRPr="004C2815">
        <w:rPr>
          <w:rFonts w:eastAsiaTheme="minorEastAsia"/>
        </w:rPr>
        <w:t xml:space="preserve">The uncertainties associated with the calibration were separated into 4 categories: </w:t>
      </w:r>
    </w:p>
    <w:p w14:paraId="172388AF" w14:textId="0DB08771" w:rsidR="00115F71" w:rsidRPr="004C2815" w:rsidRDefault="00115F71" w:rsidP="00115F71">
      <w:pPr>
        <w:pStyle w:val="ListParagraph"/>
        <w:numPr>
          <w:ilvl w:val="1"/>
          <w:numId w:val="21"/>
        </w:numPr>
      </w:pPr>
      <w:r w:rsidRPr="004C2815">
        <w:t>Fully independent effects (e.g. noise) where the error varies statistically from observation to observation (e.g. is different at different distances and for the different methods)</w:t>
      </w:r>
      <w:r w:rsidR="00E37ABF" w:rsidRPr="004C2815">
        <w:t>,</w:t>
      </w:r>
    </w:p>
    <w:p w14:paraId="493F6323" w14:textId="52EF5422" w:rsidR="00115F71" w:rsidRPr="004C2815" w:rsidRDefault="00115F71" w:rsidP="00115F71">
      <w:pPr>
        <w:pStyle w:val="ListParagraph"/>
        <w:numPr>
          <w:ilvl w:val="1"/>
          <w:numId w:val="21"/>
        </w:numPr>
      </w:pPr>
      <w:r w:rsidRPr="004C2815">
        <w:t>Fully common effects (e.g. instrument alignment) where the error is (almost) identical for all measurements with all sources at all distances</w:t>
      </w:r>
      <w:r w:rsidR="00E37ABF" w:rsidRPr="004C2815">
        <w:t>,</w:t>
      </w:r>
    </w:p>
    <w:p w14:paraId="1FCB2416" w14:textId="0FB19DF0" w:rsidR="00115F71" w:rsidRPr="004C2815" w:rsidRDefault="00115F71" w:rsidP="00115F71">
      <w:pPr>
        <w:pStyle w:val="ListParagraph"/>
        <w:numPr>
          <w:ilvl w:val="1"/>
          <w:numId w:val="21"/>
        </w:numPr>
      </w:pPr>
      <w:r w:rsidRPr="004C2815">
        <w:t>FEL399 effects (e.g. its calibration) where the error is common to all methods that use FEL399</w:t>
      </w:r>
      <w:r w:rsidR="00E37ABF" w:rsidRPr="004C2815">
        <w:t>,</w:t>
      </w:r>
    </w:p>
    <w:p w14:paraId="4F3428D2" w14:textId="05EA9457" w:rsidR="00115F71" w:rsidRPr="004C2815" w:rsidRDefault="00115F71" w:rsidP="00115F71">
      <w:pPr>
        <w:pStyle w:val="ListParagraph"/>
        <w:numPr>
          <w:ilvl w:val="1"/>
          <w:numId w:val="21"/>
        </w:numPr>
      </w:pPr>
      <w:r w:rsidRPr="004C2815">
        <w:t>Method common effects where the error is common to the measurements at different distances with this method but which is different for other methods</w:t>
      </w:r>
      <w:r w:rsidR="00E37ABF" w:rsidRPr="004C2815">
        <w:t>.</w:t>
      </w:r>
    </w:p>
    <w:p w14:paraId="1F0EEF69" w14:textId="0F0CA5DC" w:rsidR="00115F71" w:rsidRPr="004C2815" w:rsidRDefault="00115F71" w:rsidP="00115F71">
      <w:pPr>
        <w:rPr>
          <w:rFonts w:eastAsiaTheme="minorEastAsia"/>
        </w:rPr>
      </w:pPr>
      <w:r w:rsidRPr="004C2815">
        <w:rPr>
          <w:rFonts w:eastAsiaTheme="minorEastAsia"/>
        </w:rPr>
        <w:lastRenderedPageBreak/>
        <w:t xml:space="preserve">Here we identify that categories a and d vary from spectral band to spectral bad, and so will make up the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λ</m:t>
            </m:r>
          </m:sub>
        </m:sSub>
      </m:oMath>
      <w:r w:rsidRPr="004C2815">
        <w:rPr>
          <w:rFonts w:eastAsiaTheme="minorEastAsia"/>
        </w:rPr>
        <w:t xml:space="preserve"> input parameters for the MCUA and, categories b and d will be largely systematic for all channels and so make up </w:t>
      </w:r>
      <m:oMath>
        <m:r>
          <w:rPr>
            <w:rFonts w:ascii="Cambria Math" w:eastAsiaTheme="minorEastAsia" w:hAnsi="Cambria Math"/>
          </w:rPr>
          <m:t>C</m:t>
        </m:r>
      </m:oMath>
      <w:r w:rsidRPr="004C2815">
        <w:rPr>
          <w:rFonts w:eastAsiaTheme="minorEastAsia"/>
        </w:rPr>
        <w:t xml:space="preserve">. These values are presented in </w:t>
      </w:r>
      <w:r w:rsidR="00500E5D" w:rsidRPr="004C2815">
        <w:rPr>
          <w:rFonts w:eastAsiaTheme="minorEastAsia"/>
        </w:rPr>
        <w:fldChar w:fldCharType="begin"/>
      </w:r>
      <w:r w:rsidR="00500E5D" w:rsidRPr="004C2815">
        <w:rPr>
          <w:rFonts w:eastAsiaTheme="minorEastAsia"/>
        </w:rPr>
        <w:instrText xml:space="preserve"> REF _Ref157075588 \h </w:instrText>
      </w:r>
      <w:r w:rsidR="006E0C08" w:rsidRPr="004C2815">
        <w:rPr>
          <w:rFonts w:eastAsiaTheme="minorEastAsia"/>
        </w:rPr>
        <w:instrText xml:space="preserve"> \* MERGEFORMAT </w:instrText>
      </w:r>
      <w:r w:rsidR="00500E5D" w:rsidRPr="004C2815">
        <w:rPr>
          <w:rFonts w:eastAsiaTheme="minorEastAsia"/>
        </w:rPr>
      </w:r>
      <w:r w:rsidR="00500E5D" w:rsidRPr="004C2815">
        <w:rPr>
          <w:rFonts w:eastAsiaTheme="minorEastAsia"/>
        </w:rPr>
        <w:fldChar w:fldCharType="separate"/>
      </w:r>
      <w:r w:rsidR="007B06EF" w:rsidRPr="004C2815">
        <w:t xml:space="preserve">Table </w:t>
      </w:r>
      <w:r w:rsidR="007B06EF">
        <w:rPr>
          <w:noProof/>
        </w:rPr>
        <w:t>14</w:t>
      </w:r>
      <w:r w:rsidR="00500E5D" w:rsidRPr="004C2815">
        <w:rPr>
          <w:rFonts w:eastAsiaTheme="minorEastAsia"/>
        </w:rPr>
        <w:fldChar w:fldCharType="end"/>
      </w:r>
      <w:r w:rsidR="00500E5D" w:rsidRPr="004C2815">
        <w:rPr>
          <w:rFonts w:eastAsiaTheme="minorEastAsia"/>
        </w:rPr>
        <w:t>.</w:t>
      </w:r>
    </w:p>
    <w:p w14:paraId="1B0350EF" w14:textId="77777777" w:rsidR="00115F71" w:rsidRPr="004C2815" w:rsidRDefault="00115F71" w:rsidP="00115F71">
      <w:pPr>
        <w:rPr>
          <w:rFonts w:eastAsiaTheme="minorEastAsia"/>
        </w:rPr>
      </w:pPr>
      <w:r w:rsidRPr="004C2815">
        <w:rPr>
          <w:rFonts w:eastAsiaTheme="minorEastAsia"/>
        </w:rPr>
        <w:t>Note that in D4 [AD4], we considered one spectral band at a time, and were combining results from multiple calibration measurements. Therefore, these categories do not transfer perfectly from that process to here (where band-to-band error correlation is more important). However, there is sufficient overlap to use those categories as a starting point. Future activity could propagate band-correlation separately.</w:t>
      </w:r>
    </w:p>
    <w:p w14:paraId="6944A6BB" w14:textId="46E58963" w:rsidR="00115F71" w:rsidRPr="004C2815" w:rsidRDefault="00115F71" w:rsidP="00115F71">
      <w:pPr>
        <w:pStyle w:val="Caption"/>
        <w:keepNext/>
        <w:jc w:val="center"/>
      </w:pPr>
      <w:bookmarkStart w:id="1280" w:name="_Ref157075588"/>
      <w:r w:rsidRPr="004C2815">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14</w:t>
      </w:r>
      <w:r w:rsidRPr="004C2815">
        <w:rPr>
          <w:noProof/>
        </w:rPr>
        <w:fldChar w:fldCharType="end"/>
      </w:r>
      <w:bookmarkEnd w:id="1280"/>
      <w:r w:rsidRPr="004C2815">
        <w:t xml:space="preserve"> : Systematic uncertainties per band S</w:t>
      </w:r>
      <w:r w:rsidRPr="004C2815">
        <w:rPr>
          <w:rFonts w:cstheme="minorHAnsi"/>
          <w:vertAlign w:val="subscript"/>
        </w:rPr>
        <w:t>λ</w:t>
      </w:r>
      <w:r w:rsidRPr="004C2815">
        <w:rPr>
          <w:rFonts w:cstheme="minorHAnsi"/>
          <w:i w:val="0"/>
        </w:rPr>
        <w:t xml:space="preserve"> and to all measurements </w:t>
      </w:r>
      <w:r w:rsidRPr="004C2815">
        <w:rPr>
          <w:rFonts w:cstheme="minorHAnsi"/>
        </w:rPr>
        <w:t>C</w:t>
      </w:r>
      <w:r w:rsidR="001B5798" w:rsidRPr="004C2815">
        <w:rPr>
          <w:rFonts w:cstheme="minorHAnsi"/>
        </w:rPr>
        <w:t>.</w:t>
      </w:r>
    </w:p>
    <w:tbl>
      <w:tblPr>
        <w:tblStyle w:val="GridTable4-Accent1"/>
        <w:tblW w:w="0" w:type="auto"/>
        <w:tblLook w:val="04A0" w:firstRow="1" w:lastRow="0" w:firstColumn="1" w:lastColumn="0" w:noHBand="0" w:noVBand="1"/>
      </w:tblPr>
      <w:tblGrid>
        <w:gridCol w:w="1155"/>
        <w:gridCol w:w="1155"/>
        <w:gridCol w:w="1155"/>
        <w:gridCol w:w="1155"/>
        <w:gridCol w:w="1155"/>
        <w:gridCol w:w="1155"/>
        <w:gridCol w:w="1156"/>
      </w:tblGrid>
      <w:tr w:rsidR="00115F71" w:rsidRPr="004C2815" w14:paraId="3BE98D36" w14:textId="77777777" w:rsidTr="00DD3A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09BD3FD5" w14:textId="77777777" w:rsidR="00115F71" w:rsidRPr="004C2815" w:rsidRDefault="00115F71" w:rsidP="00DD3AAE">
            <w:pPr>
              <w:spacing w:after="160" w:line="259" w:lineRule="auto"/>
              <w:rPr>
                <w:color w:val="auto"/>
              </w:rPr>
            </w:pPr>
          </w:p>
        </w:tc>
        <w:tc>
          <w:tcPr>
            <w:tcW w:w="1155" w:type="dxa"/>
          </w:tcPr>
          <w:p w14:paraId="3C46976F"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440 nm </w:t>
            </w:r>
          </w:p>
        </w:tc>
        <w:tc>
          <w:tcPr>
            <w:tcW w:w="1155" w:type="dxa"/>
          </w:tcPr>
          <w:p w14:paraId="7B2C5AFB"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500 nm </w:t>
            </w:r>
          </w:p>
        </w:tc>
        <w:tc>
          <w:tcPr>
            <w:tcW w:w="1155" w:type="dxa"/>
          </w:tcPr>
          <w:p w14:paraId="6FAB5155"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675 nm </w:t>
            </w:r>
          </w:p>
        </w:tc>
        <w:tc>
          <w:tcPr>
            <w:tcW w:w="1155" w:type="dxa"/>
          </w:tcPr>
          <w:p w14:paraId="1A5C175A"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870 nm </w:t>
            </w:r>
          </w:p>
        </w:tc>
        <w:tc>
          <w:tcPr>
            <w:tcW w:w="1155" w:type="dxa"/>
          </w:tcPr>
          <w:p w14:paraId="59F899B5"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1020 nm </w:t>
            </w:r>
          </w:p>
        </w:tc>
        <w:tc>
          <w:tcPr>
            <w:tcW w:w="1156" w:type="dxa"/>
          </w:tcPr>
          <w:p w14:paraId="312D8F91" w14:textId="77777777" w:rsidR="00115F71" w:rsidRPr="004C2815" w:rsidRDefault="00115F71" w:rsidP="00DD3AAE">
            <w:pPr>
              <w:spacing w:after="160" w:line="259" w:lineRule="auto"/>
              <w:cnfStyle w:val="100000000000" w:firstRow="1" w:lastRow="0" w:firstColumn="0" w:lastColumn="0" w:oddVBand="0" w:evenVBand="0" w:oddHBand="0" w:evenHBand="0" w:firstRowFirstColumn="0" w:firstRowLastColumn="0" w:lastRowFirstColumn="0" w:lastRowLastColumn="0"/>
              <w:rPr>
                <w:color w:val="auto"/>
              </w:rPr>
            </w:pPr>
            <w:r w:rsidRPr="004C2815">
              <w:rPr>
                <w:color w:val="auto"/>
              </w:rPr>
              <w:t xml:space="preserve">1640 nm </w:t>
            </w:r>
          </w:p>
        </w:tc>
      </w:tr>
      <w:tr w:rsidR="00115F71" w:rsidRPr="004C2815" w14:paraId="7ABB76F1" w14:textId="77777777" w:rsidTr="00DD3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5" w:type="dxa"/>
          </w:tcPr>
          <w:p w14:paraId="09DB1ACD" w14:textId="77777777" w:rsidR="00115F71" w:rsidRPr="004C2815" w:rsidRDefault="00000000" w:rsidP="00DD3AAE">
            <w:pPr>
              <w:spacing w:after="160" w:line="259" w:lineRule="auto"/>
              <w:jc w:val="center"/>
            </w:pPr>
            <m:oMathPara>
              <m:oMath>
                <m:sSub>
                  <m:sSubPr>
                    <m:ctrlPr>
                      <w:rPr>
                        <w:rFonts w:ascii="Cambria Math" w:hAnsi="Cambria Math"/>
                        <w:bCs w:val="0"/>
                        <w:i/>
                      </w:rPr>
                    </m:ctrlPr>
                  </m:sSubPr>
                  <m:e>
                    <m:r>
                      <m:rPr>
                        <m:sty m:val="bi"/>
                      </m:rPr>
                      <w:rPr>
                        <w:rFonts w:ascii="Cambria Math" w:hAnsi="Cambria Math"/>
                      </w:rPr>
                      <m:t>S</m:t>
                    </m:r>
                    <m:ctrlPr>
                      <w:rPr>
                        <w:rFonts w:ascii="Cambria Math" w:hAnsi="Cambria Math"/>
                        <w:i/>
                      </w:rPr>
                    </m:ctrlPr>
                  </m:e>
                  <m:sub>
                    <m:r>
                      <m:rPr>
                        <m:sty m:val="bi"/>
                      </m:rPr>
                      <w:rPr>
                        <w:rFonts w:ascii="Cambria Math" w:hAnsi="Cambria Math"/>
                      </w:rPr>
                      <m:t>λ</m:t>
                    </m:r>
                  </m:sub>
                </m:sSub>
              </m:oMath>
            </m:oMathPara>
          </w:p>
        </w:tc>
        <w:tc>
          <w:tcPr>
            <w:tcW w:w="1155" w:type="dxa"/>
          </w:tcPr>
          <w:p w14:paraId="359FD735"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0.77%</w:t>
            </w:r>
          </w:p>
        </w:tc>
        <w:tc>
          <w:tcPr>
            <w:tcW w:w="1155" w:type="dxa"/>
          </w:tcPr>
          <w:p w14:paraId="500FD096"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0.73%</w:t>
            </w:r>
          </w:p>
        </w:tc>
        <w:tc>
          <w:tcPr>
            <w:tcW w:w="1155" w:type="dxa"/>
          </w:tcPr>
          <w:p w14:paraId="09C1FD83"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0.55%</w:t>
            </w:r>
          </w:p>
        </w:tc>
        <w:tc>
          <w:tcPr>
            <w:tcW w:w="1155" w:type="dxa"/>
          </w:tcPr>
          <w:p w14:paraId="72273718"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0.63%</w:t>
            </w:r>
          </w:p>
        </w:tc>
        <w:tc>
          <w:tcPr>
            <w:tcW w:w="1155" w:type="dxa"/>
          </w:tcPr>
          <w:p w14:paraId="65798FDF"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0.31%</w:t>
            </w:r>
          </w:p>
        </w:tc>
        <w:tc>
          <w:tcPr>
            <w:tcW w:w="1156" w:type="dxa"/>
          </w:tcPr>
          <w:p w14:paraId="03915D78" w14:textId="77777777" w:rsidR="00115F71" w:rsidRPr="004C2815" w:rsidRDefault="00115F71" w:rsidP="00DD3AAE">
            <w:pPr>
              <w:spacing w:after="160" w:line="259" w:lineRule="auto"/>
              <w:cnfStyle w:val="000000100000" w:firstRow="0" w:lastRow="0" w:firstColumn="0" w:lastColumn="0" w:oddVBand="0" w:evenVBand="0" w:oddHBand="1" w:evenHBand="0" w:firstRowFirstColumn="0" w:firstRowLastColumn="0" w:lastRowFirstColumn="0" w:lastRowLastColumn="0"/>
            </w:pPr>
            <w:r w:rsidRPr="004C2815">
              <w:t>0.31%</w:t>
            </w:r>
          </w:p>
        </w:tc>
      </w:tr>
      <w:tr w:rsidR="00115F71" w:rsidRPr="004C2815" w14:paraId="4525C0EE" w14:textId="77777777" w:rsidTr="00DD3AAE">
        <w:tc>
          <w:tcPr>
            <w:cnfStyle w:val="001000000000" w:firstRow="0" w:lastRow="0" w:firstColumn="1" w:lastColumn="0" w:oddVBand="0" w:evenVBand="0" w:oddHBand="0" w:evenHBand="0" w:firstRowFirstColumn="0" w:firstRowLastColumn="0" w:lastRowFirstColumn="0" w:lastRowLastColumn="0"/>
            <w:tcW w:w="1155" w:type="dxa"/>
          </w:tcPr>
          <w:p w14:paraId="04CEFE28" w14:textId="77777777" w:rsidR="00115F71" w:rsidRPr="004C2815" w:rsidRDefault="00115F71" w:rsidP="00DD3AAE">
            <w:pPr>
              <w:rPr>
                <w:rFonts w:ascii="Calibri" w:eastAsia="Calibri" w:hAnsi="Calibri" w:cs="Times New Roman"/>
                <w:bCs w:val="0"/>
              </w:rPr>
            </w:pPr>
            <m:oMathPara>
              <m:oMath>
                <m:r>
                  <m:rPr>
                    <m:sty m:val="bi"/>
                  </m:rPr>
                  <w:rPr>
                    <w:rFonts w:ascii="Cambria Math" w:eastAsia="Calibri" w:hAnsi="Cambria Math" w:cs="Times New Roman"/>
                  </w:rPr>
                  <m:t>C</m:t>
                </m:r>
              </m:oMath>
            </m:oMathPara>
          </w:p>
        </w:tc>
        <w:tc>
          <w:tcPr>
            <w:tcW w:w="1155" w:type="dxa"/>
          </w:tcPr>
          <w:p w14:paraId="13F8E8BA"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c>
          <w:tcPr>
            <w:tcW w:w="1155" w:type="dxa"/>
          </w:tcPr>
          <w:p w14:paraId="4F04D0C8"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c>
          <w:tcPr>
            <w:tcW w:w="1155" w:type="dxa"/>
          </w:tcPr>
          <w:p w14:paraId="06CA5EC1"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c>
          <w:tcPr>
            <w:tcW w:w="1155" w:type="dxa"/>
          </w:tcPr>
          <w:p w14:paraId="1CA1BA47"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c>
          <w:tcPr>
            <w:tcW w:w="1155" w:type="dxa"/>
          </w:tcPr>
          <w:p w14:paraId="0373F70F"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c>
          <w:tcPr>
            <w:tcW w:w="1156" w:type="dxa"/>
          </w:tcPr>
          <w:p w14:paraId="12D9B5F2" w14:textId="77777777" w:rsidR="00115F71" w:rsidRPr="004C2815" w:rsidRDefault="00115F71" w:rsidP="00DD3AAE">
            <w:pPr>
              <w:cnfStyle w:val="000000000000" w:firstRow="0" w:lastRow="0" w:firstColumn="0" w:lastColumn="0" w:oddVBand="0" w:evenVBand="0" w:oddHBand="0" w:evenHBand="0" w:firstRowFirstColumn="0" w:firstRowLastColumn="0" w:lastRowFirstColumn="0" w:lastRowLastColumn="0"/>
            </w:pPr>
            <w:r w:rsidRPr="004C2815">
              <w:t>1.1%</w:t>
            </w:r>
          </w:p>
        </w:tc>
      </w:tr>
    </w:tbl>
    <w:p w14:paraId="54675742" w14:textId="77777777" w:rsidR="00115F71" w:rsidRPr="004C2815" w:rsidRDefault="00115F71" w:rsidP="00115F71"/>
    <w:p w14:paraId="4A5FACAB" w14:textId="77777777" w:rsidR="00115F71" w:rsidRPr="004C2815" w:rsidRDefault="00115F71" w:rsidP="00885525">
      <w:pPr>
        <w:pStyle w:val="Heading3"/>
        <w:numPr>
          <w:ilvl w:val="0"/>
          <w:numId w:val="0"/>
        </w:numPr>
        <w:ind w:left="720" w:hanging="720"/>
        <w:rPr>
          <w:rFonts w:eastAsiaTheme="minorEastAsia"/>
        </w:rPr>
      </w:pPr>
      <w:bookmarkStart w:id="1281" w:name="_Toc157077966"/>
      <w:r w:rsidRPr="004C2815">
        <w:rPr>
          <w:rFonts w:eastAsiaTheme="minorEastAsia"/>
        </w:rPr>
        <w:t>The uncertainties associated with random errors</w:t>
      </w:r>
      <w:bookmarkEnd w:id="1281"/>
    </w:p>
    <w:p w14:paraId="536FFC67" w14:textId="4668D427" w:rsidR="00115F71" w:rsidRPr="004C2815" w:rsidRDefault="00115F71" w:rsidP="00115F71">
      <w:pPr>
        <w:rPr>
          <w:highlight w:val="yellow"/>
        </w:rPr>
      </w:pPr>
      <w:r w:rsidRPr="004C2815">
        <w:t xml:space="preserve">The uncertainty associated with random errors is given by the uncertainty in the Langley Plot intercepts. </w:t>
      </w:r>
      <w:r w:rsidR="001B5798" w:rsidRPr="004C2815">
        <w:t>W</w:t>
      </w:r>
      <w:r w:rsidRPr="004C2815">
        <w:t xml:space="preserve">e showed </w:t>
      </w:r>
      <w:r w:rsidR="00E257B9" w:rsidRPr="004C2815">
        <w:t xml:space="preserve">in </w:t>
      </w:r>
      <w:r w:rsidR="00E257B9" w:rsidRPr="004C2815">
        <w:fldChar w:fldCharType="begin"/>
      </w:r>
      <w:r w:rsidR="00E257B9" w:rsidRPr="004C2815">
        <w:instrText xml:space="preserve"> REF _Ref157076500 \h </w:instrText>
      </w:r>
      <w:r w:rsidR="00E257B9" w:rsidRPr="004C2815">
        <w:fldChar w:fldCharType="separate"/>
      </w:r>
      <w:r w:rsidR="007B06EF" w:rsidRPr="004C2815">
        <w:t xml:space="preserve">Table </w:t>
      </w:r>
      <w:r w:rsidR="007B06EF">
        <w:rPr>
          <w:noProof/>
        </w:rPr>
        <w:t>12</w:t>
      </w:r>
      <w:r w:rsidR="00E257B9" w:rsidRPr="004C2815">
        <w:fldChar w:fldCharType="end"/>
      </w:r>
      <w:r w:rsidR="00E257B9" w:rsidRPr="004C2815">
        <w:t xml:space="preserve"> </w:t>
      </w:r>
      <w:r w:rsidRPr="004C2815">
        <w:t>that the uncertainty in the intercept could range from 0.1</w:t>
      </w:r>
      <w:r w:rsidR="00E257B9" w:rsidRPr="004C2815">
        <w:t>6</w:t>
      </w:r>
      <w:r w:rsidRPr="004C2815">
        <w:t> % to 0.61 % however this is reduced once we consider the outlier removal in the model fit.</w:t>
      </w:r>
    </w:p>
    <w:p w14:paraId="0A32E4EC" w14:textId="77777777" w:rsidR="00115F71" w:rsidRPr="004C2815" w:rsidRDefault="00115F71" w:rsidP="00115F71">
      <w:r w:rsidRPr="004C2815">
        <w:t>Because the uncertainty associated with systematic effects is, by definition, causing a common error to all the observation values being fitted by the lunar model, the variation between the measured data points and the model must be explained either by inaccuracies in the model form, or by the uncertainties associated with random effects.</w:t>
      </w:r>
    </w:p>
    <w:p w14:paraId="5D84DB9E" w14:textId="77777777" w:rsidR="00115F71" w:rsidRPr="004C2815" w:rsidRDefault="00115F71" w:rsidP="00115F71">
      <w:r w:rsidRPr="004C2815">
        <w:t>We can use an initial estimate of the model parameters, calculated without taking uncertainty into account, to compute the residuals – the difference between the model and the measured value. These differences should fall within the uncertainties. To test this we plotted a histogram of these residuals divided by their associated uncertainties. i.e. we have</w:t>
      </w:r>
    </w:p>
    <w:p w14:paraId="4CEA2AD8" w14:textId="77777777" w:rsidR="00115F71" w:rsidRPr="004C2815" w:rsidRDefault="00115F71" w:rsidP="00115F71"/>
    <w:p w14:paraId="4E7A7044" w14:textId="174F393D" w:rsidR="00115F71" w:rsidRPr="004C2815" w:rsidRDefault="00000000" w:rsidP="00115F71">
      <w:pPr>
        <w:pStyle w:val="Caption"/>
        <w:jc w:val="center"/>
        <w:rPr>
          <w:rFonts w:eastAsiaTheme="minorEastAsia"/>
          <w:color w:val="auto"/>
          <w:sz w:val="22"/>
          <w:szCs w:val="22"/>
        </w:rPr>
      </w:pPr>
      <m:oMath>
        <m:sSub>
          <m:sSubPr>
            <m:ctrlPr>
              <w:rPr>
                <w:rFonts w:ascii="Cambria Math" w:hAnsi="Cambria Math"/>
                <w:i w:val="0"/>
                <w:color w:val="auto"/>
                <w:sz w:val="22"/>
                <w:szCs w:val="22"/>
              </w:rPr>
            </m:ctrlPr>
          </m:sSubPr>
          <m:e>
            <m:r>
              <w:rPr>
                <w:rFonts w:ascii="Cambria Math" w:hAnsi="Cambria Math"/>
                <w:color w:val="auto"/>
                <w:sz w:val="22"/>
                <w:szCs w:val="22"/>
              </w:rPr>
              <m:t>Δ</m:t>
            </m:r>
            <m:ctrlPr>
              <w:rPr>
                <w:rFonts w:ascii="Cambria Math" w:hAnsi="Cambria Math"/>
                <w:color w:val="auto"/>
                <w:sz w:val="22"/>
                <w:szCs w:val="22"/>
              </w:rPr>
            </m:ctrlPr>
          </m:e>
          <m:sub>
            <m:r>
              <m:rPr>
                <m:nor/>
              </m:rPr>
              <w:rPr>
                <w:color w:val="auto"/>
                <w:sz w:val="22"/>
                <w:szCs w:val="22"/>
              </w:rPr>
              <m:t>residual</m:t>
            </m:r>
          </m:sub>
        </m:sSub>
        <m:r>
          <w:rPr>
            <w:rFonts w:ascii="Cambria Math" w:hAnsi="Cambria Math"/>
            <w:color w:val="auto"/>
            <w:sz w:val="22"/>
            <w:szCs w:val="22"/>
          </w:rPr>
          <m:t>=</m:t>
        </m:r>
        <m:f>
          <m:fPr>
            <m:ctrlPr>
              <w:rPr>
                <w:rFonts w:ascii="Cambria Math" w:hAnsi="Cambria Math"/>
                <w:i w:val="0"/>
                <w:color w:val="auto"/>
                <w:sz w:val="22"/>
                <w:szCs w:val="22"/>
              </w:rPr>
            </m:ctrlPr>
          </m:fPr>
          <m:num>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r>
                      <w:rPr>
                        <w:rFonts w:ascii="Cambria Math" w:hAnsi="Cambria Math"/>
                        <w:color w:val="auto"/>
                        <w:sz w:val="22"/>
                        <w:szCs w:val="22"/>
                      </w:rPr>
                      <m:t>V</m:t>
                    </m:r>
                  </m:e>
                  <m:sub>
                    <m:r>
                      <m:rPr>
                        <m:nor/>
                      </m:rPr>
                      <w:rPr>
                        <w:color w:val="auto"/>
                        <w:sz w:val="22"/>
                        <w:szCs w:val="22"/>
                      </w:rPr>
                      <m:t>meas</m:t>
                    </m:r>
                  </m:sub>
                </m:sSub>
                <m:r>
                  <w:rPr>
                    <w:rFonts w:ascii="Cambria Math" w:hAnsi="Cambria Math"/>
                    <w:color w:val="auto"/>
                    <w:sz w:val="22"/>
                    <w:szCs w:val="22"/>
                  </w:rPr>
                  <m:t>-</m:t>
                </m:r>
                <m:sSub>
                  <m:sSubPr>
                    <m:ctrlPr>
                      <w:rPr>
                        <w:rFonts w:ascii="Cambria Math" w:hAnsi="Cambria Math"/>
                        <w:i w:val="0"/>
                        <w:color w:val="auto"/>
                        <w:sz w:val="22"/>
                        <w:szCs w:val="22"/>
                      </w:rPr>
                    </m:ctrlPr>
                  </m:sSubPr>
                  <m:e>
                    <m:r>
                      <w:rPr>
                        <w:rFonts w:ascii="Cambria Math" w:hAnsi="Cambria Math"/>
                        <w:color w:val="auto"/>
                        <w:sz w:val="22"/>
                        <w:szCs w:val="22"/>
                      </w:rPr>
                      <m:t>V</m:t>
                    </m:r>
                  </m:e>
                  <m:sub>
                    <m:r>
                      <m:rPr>
                        <m:nor/>
                      </m:rPr>
                      <w:rPr>
                        <w:color w:val="auto"/>
                        <w:sz w:val="22"/>
                        <w:szCs w:val="22"/>
                      </w:rPr>
                      <m:t>model</m:t>
                    </m:r>
                  </m:sub>
                </m:sSub>
              </m:e>
            </m:d>
          </m:num>
          <m:den>
            <m:r>
              <w:rPr>
                <w:rFonts w:ascii="Cambria Math" w:hAnsi="Cambria Math"/>
                <w:color w:val="auto"/>
                <w:sz w:val="22"/>
                <w:szCs w:val="22"/>
              </w:rPr>
              <m:t>u</m:t>
            </m:r>
            <m:d>
              <m:dPr>
                <m:ctrlPr>
                  <w:rPr>
                    <w:rFonts w:ascii="Cambria Math" w:hAnsi="Cambria Math"/>
                    <w:i w:val="0"/>
                    <w:color w:val="auto"/>
                    <w:sz w:val="22"/>
                    <w:szCs w:val="22"/>
                  </w:rPr>
                </m:ctrlPr>
              </m:dPr>
              <m:e>
                <m:sSub>
                  <m:sSubPr>
                    <m:ctrlPr>
                      <w:rPr>
                        <w:rFonts w:ascii="Cambria Math" w:hAnsi="Cambria Math"/>
                        <w:i w:val="0"/>
                        <w:color w:val="auto"/>
                        <w:sz w:val="22"/>
                        <w:szCs w:val="22"/>
                      </w:rPr>
                    </m:ctrlPr>
                  </m:sSubPr>
                  <m:e>
                    <m:r>
                      <w:rPr>
                        <w:rFonts w:ascii="Cambria Math" w:hAnsi="Cambria Math"/>
                        <w:color w:val="auto"/>
                        <w:sz w:val="22"/>
                        <w:szCs w:val="22"/>
                      </w:rPr>
                      <m:t>V</m:t>
                    </m:r>
                  </m:e>
                  <m:sub>
                    <m:r>
                      <m:rPr>
                        <m:nor/>
                      </m:rPr>
                      <w:rPr>
                        <w:color w:val="auto"/>
                        <w:sz w:val="22"/>
                        <w:szCs w:val="22"/>
                      </w:rPr>
                      <m:t>meas</m:t>
                    </m:r>
                  </m:sub>
                </m:sSub>
              </m:e>
            </m:d>
          </m:den>
        </m:f>
      </m:oMath>
      <w:r w:rsidR="00115F71" w:rsidRPr="004C2815">
        <w:rPr>
          <w:rFonts w:eastAsiaTheme="minorEastAsia"/>
          <w:color w:val="auto"/>
          <w:sz w:val="22"/>
          <w:szCs w:val="22"/>
        </w:rPr>
        <w:tab/>
      </w:r>
      <w:r w:rsidR="00115F71" w:rsidRPr="004C2815">
        <w:rPr>
          <w:rFonts w:eastAsiaTheme="minorEastAsia"/>
          <w:color w:val="auto"/>
          <w:sz w:val="22"/>
          <w:szCs w:val="22"/>
        </w:rPr>
        <w:tab/>
      </w:r>
    </w:p>
    <w:p w14:paraId="4A31CBB3" w14:textId="77777777" w:rsidR="00115F71" w:rsidRPr="004C2815" w:rsidRDefault="00115F71" w:rsidP="00115F71"/>
    <w:p w14:paraId="73607A8D" w14:textId="77777777" w:rsidR="00115F71" w:rsidRPr="004C2815" w:rsidRDefault="00115F71" w:rsidP="00115F71">
      <w:pPr>
        <w:rPr>
          <w:rFonts w:eastAsiaTheme="minorEastAsia"/>
        </w:rPr>
      </w:pPr>
      <w:r w:rsidRPr="004C2815">
        <w:rPr>
          <w:rFonts w:eastAsiaTheme="minorEastAsia"/>
        </w:rPr>
        <w:t xml:space="preserve">Where, </w:t>
      </w:r>
      <m:oMath>
        <m:sSub>
          <m:sSubPr>
            <m:ctrlPr>
              <w:rPr>
                <w:rFonts w:ascii="Cambria Math" w:hAnsi="Cambria Math"/>
                <w:i/>
              </w:rPr>
            </m:ctrlPr>
          </m:sSubPr>
          <m:e>
            <m:r>
              <w:rPr>
                <w:rFonts w:ascii="Cambria Math" w:hAnsi="Cambria Math"/>
              </w:rPr>
              <m:t>V</m:t>
            </m:r>
          </m:e>
          <m:sub>
            <m:r>
              <m:rPr>
                <m:nor/>
              </m:rPr>
              <w:rPr>
                <w:rFonts w:ascii="Cambria Math" w:hAnsi="Cambria Math"/>
              </w:rPr>
              <m:t>meas</m:t>
            </m:r>
          </m:sub>
        </m:sSub>
      </m:oMath>
      <w:r w:rsidRPr="004C2815">
        <w:rPr>
          <w:rFonts w:eastAsiaTheme="minorEastAsia"/>
        </w:rPr>
        <w:t xml:space="preserve"> and </w:t>
      </w:r>
      <m:oMath>
        <m:sSub>
          <m:sSubPr>
            <m:ctrlPr>
              <w:rPr>
                <w:rFonts w:ascii="Cambria Math" w:hAnsi="Cambria Math"/>
                <w:i/>
              </w:rPr>
            </m:ctrlPr>
          </m:sSubPr>
          <m:e>
            <m:r>
              <w:rPr>
                <w:rFonts w:ascii="Cambria Math" w:hAnsi="Cambria Math"/>
              </w:rPr>
              <m:t>V</m:t>
            </m:r>
          </m:e>
          <m:sub>
            <m:r>
              <m:rPr>
                <m:nor/>
              </m:rPr>
              <w:rPr>
                <w:rFonts w:ascii="Cambria Math" w:hAnsi="Cambria Math"/>
              </w:rPr>
              <m:t>model</m:t>
            </m:r>
          </m:sub>
        </m:sSub>
      </m:oMath>
      <w:r w:rsidRPr="004C2815">
        <w:rPr>
          <w:rFonts w:eastAsiaTheme="minorEastAsia"/>
        </w:rPr>
        <w:t xml:space="preserve"> are the irradiance values for the measurement and model respectively and </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V</m:t>
                </m:r>
              </m:e>
              <m:sub>
                <m:r>
                  <m:rPr>
                    <m:nor/>
                  </m:rPr>
                  <w:rPr>
                    <w:rFonts w:ascii="Cambria Math" w:hAnsi="Cambria Math"/>
                  </w:rPr>
                  <m:t>meas</m:t>
                </m:r>
              </m:sub>
            </m:sSub>
          </m:e>
        </m:d>
      </m:oMath>
      <w:r w:rsidRPr="004C2815">
        <w:rPr>
          <w:rFonts w:eastAsiaTheme="minorEastAsia"/>
        </w:rPr>
        <w:t xml:space="preserve"> is the absolute uncertainty (i.e. the relative uncertainty in percent multiplied by the value </w:t>
      </w:r>
      <m:oMath>
        <m:sSub>
          <m:sSubPr>
            <m:ctrlPr>
              <w:rPr>
                <w:rFonts w:ascii="Cambria Math" w:hAnsi="Cambria Math"/>
                <w:i/>
              </w:rPr>
            </m:ctrlPr>
          </m:sSubPr>
          <m:e>
            <m:r>
              <w:rPr>
                <w:rFonts w:ascii="Cambria Math" w:hAnsi="Cambria Math"/>
              </w:rPr>
              <m:t>u</m:t>
            </m:r>
          </m:e>
          <m:sub>
            <m:r>
              <m:rPr>
                <m:nor/>
              </m:rPr>
              <w:rPr>
                <w:rFonts w:ascii="Cambria Math" w:hAnsi="Cambria Math"/>
              </w:rPr>
              <m:t>rel</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m:rPr>
                    <m:nor/>
                  </m:rPr>
                  <w:rPr>
                    <w:rFonts w:ascii="Cambria Math" w:hAnsi="Cambria Math"/>
                  </w:rPr>
                  <m:t>meas</m:t>
                </m:r>
              </m:sub>
            </m:sSub>
          </m:e>
        </m:d>
        <m:r>
          <w:rPr>
            <w:rFonts w:ascii="Cambria Math" w:hAnsi="Cambria Math"/>
          </w:rPr>
          <m:t>×</m:t>
        </m:r>
        <m:sSub>
          <m:sSubPr>
            <m:ctrlPr>
              <w:rPr>
                <w:rFonts w:ascii="Cambria Math" w:hAnsi="Cambria Math"/>
                <w:i/>
              </w:rPr>
            </m:ctrlPr>
          </m:sSubPr>
          <m:e>
            <m:r>
              <w:rPr>
                <w:rFonts w:ascii="Cambria Math" w:hAnsi="Cambria Math"/>
              </w:rPr>
              <m:t>V</m:t>
            </m:r>
          </m:e>
          <m:sub>
            <m:r>
              <m:rPr>
                <m:nor/>
              </m:rPr>
              <w:rPr>
                <w:rFonts w:ascii="Cambria Math" w:hAnsi="Cambria Math"/>
              </w:rPr>
              <m:t>meas</m:t>
            </m:r>
          </m:sub>
        </m:sSub>
      </m:oMath>
      <w:r w:rsidRPr="004C2815">
        <w:rPr>
          <w:rFonts w:eastAsiaTheme="minorEastAsia"/>
        </w:rPr>
        <w:t>) associated with that measurement.</w:t>
      </w:r>
    </w:p>
    <w:p w14:paraId="574A5BF9" w14:textId="77777777" w:rsidR="00115F71" w:rsidRPr="004C2815" w:rsidRDefault="00115F71" w:rsidP="00115F71">
      <w:pPr>
        <w:rPr>
          <w:rFonts w:eastAsiaTheme="minorEastAsia"/>
        </w:rPr>
      </w:pPr>
      <w:r w:rsidRPr="004C2815">
        <w:rPr>
          <w:rFonts w:eastAsiaTheme="minorEastAsia"/>
        </w:rPr>
        <w:t>When the model is well fitted by the measurements, and when the measurement uncertainty is correctly estimated, this [either form!] will be a Gaussian</w:t>
      </w:r>
      <w:r w:rsidRPr="004C2815">
        <w:rPr>
          <w:rStyle w:val="FootnoteReference"/>
          <w:rFonts w:eastAsiaTheme="minorEastAsia"/>
        </w:rPr>
        <w:footnoteReference w:id="6"/>
      </w:r>
      <w:r w:rsidRPr="004C2815">
        <w:rPr>
          <w:rFonts w:eastAsiaTheme="minorEastAsia"/>
        </w:rPr>
        <w:t xml:space="preserve"> distribution with a mean of zero and standard deviation of 1. If the standard deviation is very much less than 1, then uncertainties are overestimated, if it is very much greater than 1, then uncertainties are underestimated and if the shape is not Gaussian, then the model may not be a good fit to the data, or there are significant outliers.</w:t>
      </w:r>
    </w:p>
    <w:p w14:paraId="5AB736E6" w14:textId="77777777" w:rsidR="00115F71" w:rsidRPr="004C2815" w:rsidRDefault="00115F71" w:rsidP="00115F71">
      <w:pPr>
        <w:rPr>
          <w:rFonts w:eastAsiaTheme="minorEastAsia"/>
        </w:rPr>
      </w:pPr>
    </w:p>
    <w:p w14:paraId="209EB399" w14:textId="061EAB4B" w:rsidR="00115F71" w:rsidRPr="004C2815" w:rsidRDefault="00115F71" w:rsidP="00115F71">
      <w:pPr>
        <w:rPr>
          <w:rFonts w:eastAsiaTheme="minorEastAsia"/>
        </w:rPr>
      </w:pPr>
      <w:r w:rsidRPr="004C2815">
        <w:rPr>
          <w:rFonts w:eastAsiaTheme="minorEastAsia"/>
        </w:rPr>
        <w:t>When we do this calculation with the initial uncertainties we get the following plots:</w:t>
      </w:r>
    </w:p>
    <w:p w14:paraId="035CBDF1" w14:textId="00C458BF" w:rsidR="00115F71" w:rsidRPr="004C2815" w:rsidRDefault="00115F71" w:rsidP="00115F71">
      <w:pPr>
        <w:keepNext/>
        <w:jc w:val="center"/>
      </w:pPr>
      <w:r w:rsidRPr="004C2815">
        <w:rPr>
          <w:rFonts w:eastAsiaTheme="minorEastAsia"/>
          <w:noProof/>
          <w:highlight w:val="yellow"/>
        </w:rPr>
        <w:drawing>
          <wp:inline distT="0" distB="0" distL="0" distR="0" wp14:anchorId="4A550BFB" wp14:editId="3BB988D5">
            <wp:extent cx="5464209" cy="2648102"/>
            <wp:effectExtent l="0" t="0" r="317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03477" cy="2667132"/>
                    </a:xfrm>
                    <a:prstGeom prst="rect">
                      <a:avLst/>
                    </a:prstGeom>
                    <a:noFill/>
                  </pic:spPr>
                </pic:pic>
              </a:graphicData>
            </a:graphic>
          </wp:inline>
        </w:drawing>
      </w:r>
    </w:p>
    <w:p w14:paraId="17EF735C" w14:textId="71C3918B" w:rsidR="00115F71" w:rsidRPr="004C2815" w:rsidRDefault="00115F71" w:rsidP="00115F71">
      <w:pPr>
        <w:pStyle w:val="Caption"/>
        <w:jc w:val="center"/>
        <w:rPr>
          <w:rFonts w:eastAsiaTheme="minorEastAsia"/>
          <w:highlight w:val="yellow"/>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29</w:t>
      </w:r>
      <w:r w:rsidRPr="004C2815">
        <w:rPr>
          <w:noProof/>
        </w:rPr>
        <w:fldChar w:fldCharType="end"/>
      </w:r>
      <w:r w:rsidRPr="004C2815">
        <w:t xml:space="preserve">: Relative residual histogram </w:t>
      </w:r>
      <w:r w:rsidRPr="004C2815">
        <w:rPr>
          <w:noProof/>
        </w:rPr>
        <w:t>1088+933 model before filtering</w:t>
      </w:r>
      <w:r w:rsidR="00072A06" w:rsidRPr="004C2815">
        <w:rPr>
          <w:noProof/>
        </w:rPr>
        <w:t>.</w:t>
      </w:r>
    </w:p>
    <w:p w14:paraId="58295BB9" w14:textId="77777777" w:rsidR="00115F71" w:rsidRPr="004C2815" w:rsidRDefault="00115F71" w:rsidP="00115F71">
      <w:pPr>
        <w:pStyle w:val="Caption"/>
        <w:jc w:val="center"/>
      </w:pPr>
    </w:p>
    <w:p w14:paraId="45B0B71A" w14:textId="77777777" w:rsidR="00115F71" w:rsidRPr="004C2815" w:rsidRDefault="00115F71" w:rsidP="00115F71">
      <w:pPr>
        <w:rPr>
          <w:highlight w:val="yellow"/>
        </w:rPr>
      </w:pPr>
    </w:p>
    <w:p w14:paraId="276D33B1" w14:textId="6D1DFE22" w:rsidR="00115F71" w:rsidRPr="004C2815" w:rsidRDefault="00115F71" w:rsidP="00115F71">
      <w:pPr>
        <w:keepNext/>
        <w:jc w:val="center"/>
      </w:pPr>
      <w:r w:rsidRPr="004C2815">
        <w:rPr>
          <w:rFonts w:eastAsiaTheme="minorEastAsia"/>
          <w:noProof/>
        </w:rPr>
        <w:drawing>
          <wp:inline distT="0" distB="0" distL="0" distR="0" wp14:anchorId="57C31564" wp14:editId="72187823">
            <wp:extent cx="5493715" cy="2895205"/>
            <wp:effectExtent l="0" t="0" r="0" b="63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17969" cy="2907987"/>
                    </a:xfrm>
                    <a:prstGeom prst="rect">
                      <a:avLst/>
                    </a:prstGeom>
                    <a:noFill/>
                  </pic:spPr>
                </pic:pic>
              </a:graphicData>
            </a:graphic>
          </wp:inline>
        </w:drawing>
      </w:r>
    </w:p>
    <w:p w14:paraId="2364DF93" w14:textId="6527C539" w:rsidR="00115F71" w:rsidRPr="004C2815" w:rsidRDefault="00115F71" w:rsidP="00115F71">
      <w:pPr>
        <w:pStyle w:val="Caption"/>
        <w:jc w:val="center"/>
        <w:rPr>
          <w:rFonts w:eastAsiaTheme="minorEastAsia"/>
          <w:highlight w:val="yellow"/>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30</w:t>
      </w:r>
      <w:r w:rsidRPr="004C2815">
        <w:rPr>
          <w:noProof/>
        </w:rPr>
        <w:fldChar w:fldCharType="end"/>
      </w:r>
      <w:r w:rsidRPr="004C2815">
        <w:t xml:space="preserve">: Relative residual histogram </w:t>
      </w:r>
      <w:r w:rsidRPr="004C2815">
        <w:rPr>
          <w:noProof/>
        </w:rPr>
        <w:t>1088+933 model after filtering</w:t>
      </w:r>
      <w:r w:rsidR="00072A06" w:rsidRPr="004C2815">
        <w:rPr>
          <w:noProof/>
        </w:rPr>
        <w:t>.</w:t>
      </w:r>
    </w:p>
    <w:p w14:paraId="6FE1CECF" w14:textId="77777777" w:rsidR="00115F71" w:rsidRPr="004C2815" w:rsidRDefault="00115F71" w:rsidP="00115F71">
      <w:pPr>
        <w:rPr>
          <w:rFonts w:eastAsiaTheme="minorEastAsia"/>
          <w:highlight w:val="yellow"/>
        </w:rPr>
      </w:pPr>
    </w:p>
    <w:p w14:paraId="44C7D52F" w14:textId="77777777" w:rsidR="00115F71" w:rsidRPr="004C2815" w:rsidRDefault="00115F71" w:rsidP="00115F71">
      <w:pPr>
        <w:rPr>
          <w:rFonts w:eastAsiaTheme="minorEastAsia"/>
          <w:highlight w:val="yellow"/>
        </w:rPr>
      </w:pPr>
    </w:p>
    <w:p w14:paraId="414A3AD3" w14:textId="77777777" w:rsidR="00115F71" w:rsidRPr="004C2815" w:rsidRDefault="00115F71" w:rsidP="00115F71">
      <w:pPr>
        <w:rPr>
          <w:rFonts w:eastAsiaTheme="minorEastAsia"/>
          <w:highlight w:val="yellow"/>
        </w:rPr>
      </w:pPr>
    </w:p>
    <w:p w14:paraId="57BF86D2" w14:textId="77777777" w:rsidR="00115F71" w:rsidRPr="004C2815" w:rsidRDefault="00115F71" w:rsidP="00115F71">
      <w:pPr>
        <w:keepNext/>
        <w:jc w:val="center"/>
      </w:pPr>
      <w:r w:rsidRPr="004C2815">
        <w:rPr>
          <w:rFonts w:eastAsiaTheme="minorEastAsia"/>
          <w:noProof/>
        </w:rPr>
        <w:lastRenderedPageBreak/>
        <w:drawing>
          <wp:inline distT="0" distB="0" distL="0" distR="0" wp14:anchorId="2FC5DC9D" wp14:editId="54AD3D4A">
            <wp:extent cx="5370957" cy="2762065"/>
            <wp:effectExtent l="0" t="0" r="1270" b="63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0781" cy="2772260"/>
                    </a:xfrm>
                    <a:prstGeom prst="rect">
                      <a:avLst/>
                    </a:prstGeom>
                    <a:noFill/>
                  </pic:spPr>
                </pic:pic>
              </a:graphicData>
            </a:graphic>
          </wp:inline>
        </w:drawing>
      </w:r>
    </w:p>
    <w:p w14:paraId="69A3FBC8" w14:textId="2FFFAEA3" w:rsidR="00115F71" w:rsidRPr="004C2815" w:rsidRDefault="00115F71" w:rsidP="00115F71">
      <w:pPr>
        <w:pStyle w:val="Caption"/>
        <w:jc w:val="center"/>
        <w:rPr>
          <w:rFonts w:eastAsiaTheme="minorEastAsia"/>
          <w:highlight w:val="yellow"/>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31</w:t>
      </w:r>
      <w:r w:rsidRPr="004C2815">
        <w:rPr>
          <w:noProof/>
        </w:rPr>
        <w:fldChar w:fldCharType="end"/>
      </w:r>
      <w:r w:rsidRPr="004C2815">
        <w:t xml:space="preserve">: Relative residual histogram </w:t>
      </w:r>
      <w:r w:rsidRPr="004C2815">
        <w:rPr>
          <w:noProof/>
        </w:rPr>
        <w:t>1088 model before filtering</w:t>
      </w:r>
      <w:r w:rsidR="00072A06" w:rsidRPr="004C2815">
        <w:rPr>
          <w:noProof/>
        </w:rPr>
        <w:t>.</w:t>
      </w:r>
    </w:p>
    <w:p w14:paraId="52FF0B29" w14:textId="77777777" w:rsidR="00115F71" w:rsidRPr="004C2815" w:rsidRDefault="00115F71" w:rsidP="00115F71">
      <w:pPr>
        <w:keepNext/>
        <w:jc w:val="center"/>
      </w:pPr>
      <w:r w:rsidRPr="004C2815">
        <w:rPr>
          <w:rFonts w:eastAsiaTheme="minorEastAsia"/>
          <w:noProof/>
        </w:rPr>
        <w:drawing>
          <wp:inline distT="0" distB="0" distL="0" distR="0" wp14:anchorId="151519F3" wp14:editId="65913F7D">
            <wp:extent cx="5391302" cy="246171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19051" cy="2474380"/>
                    </a:xfrm>
                    <a:prstGeom prst="rect">
                      <a:avLst/>
                    </a:prstGeom>
                    <a:noFill/>
                  </pic:spPr>
                </pic:pic>
              </a:graphicData>
            </a:graphic>
          </wp:inline>
        </w:drawing>
      </w:r>
    </w:p>
    <w:p w14:paraId="1D5C0621" w14:textId="162D96DE" w:rsidR="00115F71" w:rsidRPr="004C2815" w:rsidRDefault="00115F71" w:rsidP="00115F71">
      <w:pPr>
        <w:pStyle w:val="Caption"/>
        <w:jc w:val="center"/>
        <w:rPr>
          <w:rFonts w:eastAsiaTheme="minorEastAsia"/>
          <w:highlight w:val="yellow"/>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32</w:t>
      </w:r>
      <w:r w:rsidRPr="004C2815">
        <w:rPr>
          <w:noProof/>
        </w:rPr>
        <w:fldChar w:fldCharType="end"/>
      </w:r>
      <w:r w:rsidRPr="004C2815">
        <w:t xml:space="preserve">: Relative residual histogram </w:t>
      </w:r>
      <w:r w:rsidRPr="004C2815">
        <w:rPr>
          <w:noProof/>
        </w:rPr>
        <w:t>1088 model after filtering</w:t>
      </w:r>
      <w:r w:rsidR="00072A06" w:rsidRPr="004C2815">
        <w:rPr>
          <w:noProof/>
        </w:rPr>
        <w:t>.</w:t>
      </w:r>
    </w:p>
    <w:p w14:paraId="6E63D87B" w14:textId="77777777" w:rsidR="00115F71" w:rsidRPr="004C2815" w:rsidRDefault="00115F71" w:rsidP="00115F71">
      <w:pPr>
        <w:rPr>
          <w:rFonts w:eastAsiaTheme="minorEastAsia"/>
          <w:highlight w:val="yellow"/>
        </w:rPr>
      </w:pPr>
    </w:p>
    <w:p w14:paraId="0774E53E" w14:textId="77777777" w:rsidR="00115F71" w:rsidRPr="004C2815" w:rsidRDefault="00115F71" w:rsidP="00115F71">
      <w:pPr>
        <w:rPr>
          <w:rFonts w:eastAsiaTheme="minorEastAsia"/>
        </w:rPr>
      </w:pPr>
      <w:r w:rsidRPr="004C2815">
        <w:rPr>
          <w:rFonts w:eastAsiaTheme="minorEastAsia"/>
        </w:rPr>
        <w:t xml:space="preserve">The plots show that these residuals are more gaussian shaped after the filtering process. It is also quite clear that more samples (555 for 1088+933 as opposed to 166 for 1088) results in a more standard gaussian distribution.  </w:t>
      </w:r>
    </w:p>
    <w:p w14:paraId="2A8B270F" w14:textId="664D8BE5" w:rsidR="00072A06" w:rsidRPr="004C2815" w:rsidRDefault="00115F71" w:rsidP="00115F71">
      <w:pPr>
        <w:rPr>
          <w:rFonts w:eastAsiaTheme="minorEastAsia"/>
        </w:rPr>
      </w:pPr>
      <w:r w:rsidRPr="004C2815">
        <w:rPr>
          <w:rFonts w:eastAsiaTheme="minorEastAsia"/>
        </w:rPr>
        <w:t>Statistics in the next table show that after filtering, the averages are already close to zero for both models and the standard deviation is close to one, after the filtering process. We hope to be able to improve the number, when we updated the model to include individual uncertainties for every measurement.</w:t>
      </w:r>
    </w:p>
    <w:p w14:paraId="47FCAFE0" w14:textId="77777777" w:rsidR="00072A06" w:rsidRPr="004C2815" w:rsidRDefault="00072A06">
      <w:pPr>
        <w:jc w:val="left"/>
        <w:rPr>
          <w:rFonts w:eastAsiaTheme="minorEastAsia"/>
        </w:rPr>
      </w:pPr>
      <w:r w:rsidRPr="004C2815">
        <w:rPr>
          <w:rFonts w:eastAsiaTheme="minorEastAsia"/>
        </w:rPr>
        <w:br w:type="page"/>
      </w:r>
    </w:p>
    <w:p w14:paraId="37663262" w14:textId="7644E9D1" w:rsidR="00115F71" w:rsidRPr="004C2815" w:rsidRDefault="00115F71" w:rsidP="00115F71">
      <w:pPr>
        <w:pStyle w:val="Caption"/>
        <w:keepNext/>
        <w:jc w:val="center"/>
      </w:pPr>
      <w:r w:rsidRPr="004C2815">
        <w:lastRenderedPageBreak/>
        <w:t xml:space="preserve">Table </w:t>
      </w:r>
      <w:r w:rsidRPr="004C2815">
        <w:rPr>
          <w:noProof/>
        </w:rPr>
        <w:fldChar w:fldCharType="begin"/>
      </w:r>
      <w:r w:rsidRPr="004C2815">
        <w:rPr>
          <w:noProof/>
        </w:rPr>
        <w:instrText xml:space="preserve"> SEQ Table \* ARABIC </w:instrText>
      </w:r>
      <w:r w:rsidRPr="004C2815">
        <w:rPr>
          <w:noProof/>
        </w:rPr>
        <w:fldChar w:fldCharType="separate"/>
      </w:r>
      <w:r w:rsidR="007B06EF">
        <w:rPr>
          <w:noProof/>
        </w:rPr>
        <w:t>15</w:t>
      </w:r>
      <w:r w:rsidRPr="004C2815">
        <w:rPr>
          <w:noProof/>
        </w:rPr>
        <w:fldChar w:fldCharType="end"/>
      </w:r>
      <w:r w:rsidRPr="004C2815">
        <w:t xml:space="preserve"> :  Statistics associated with model relative residuals</w:t>
      </w:r>
      <w:r w:rsidR="00072A06" w:rsidRPr="004C2815">
        <w:t>.</w:t>
      </w:r>
    </w:p>
    <w:tbl>
      <w:tblPr>
        <w:tblStyle w:val="GridTable4-Accent1"/>
        <w:tblW w:w="0" w:type="auto"/>
        <w:jc w:val="center"/>
        <w:tblLook w:val="04A0" w:firstRow="1" w:lastRow="0" w:firstColumn="1" w:lastColumn="0" w:noHBand="0" w:noVBand="1"/>
      </w:tblPr>
      <w:tblGrid>
        <w:gridCol w:w="1107"/>
        <w:gridCol w:w="1387"/>
        <w:gridCol w:w="1387"/>
        <w:gridCol w:w="1387"/>
        <w:gridCol w:w="1387"/>
      </w:tblGrid>
      <w:tr w:rsidR="00115F71" w:rsidRPr="004C2815" w14:paraId="365E6EA2" w14:textId="77777777" w:rsidTr="00DD3A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Align w:val="bottom"/>
          </w:tcPr>
          <w:p w14:paraId="66A79B76" w14:textId="77777777" w:rsidR="00115F71" w:rsidRPr="004C2815" w:rsidRDefault="00115F71" w:rsidP="00DD3AAE">
            <w:pPr>
              <w:spacing w:after="160" w:line="259" w:lineRule="auto"/>
              <w:jc w:val="center"/>
              <w:rPr>
                <w:color w:val="auto"/>
              </w:rPr>
            </w:pPr>
            <w:r w:rsidRPr="004C2815">
              <w:rPr>
                <w:rFonts w:ascii="Calibri" w:eastAsia="Times New Roman" w:hAnsi="Calibri" w:cs="Times New Roman"/>
                <w:color w:val="000000"/>
              </w:rPr>
              <w:t>model</w:t>
            </w:r>
          </w:p>
        </w:tc>
        <w:tc>
          <w:tcPr>
            <w:tcW w:w="0" w:type="dxa"/>
            <w:vAlign w:val="bottom"/>
          </w:tcPr>
          <w:p w14:paraId="4703F11B" w14:textId="77777777" w:rsidR="00115F71" w:rsidRPr="004C2815" w:rsidRDefault="00115F71" w:rsidP="00DD3AAE">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C2815">
              <w:rPr>
                <w:rFonts w:ascii="Calibri" w:eastAsia="Times New Roman" w:hAnsi="Calibri" w:cs="Times New Roman"/>
                <w:color w:val="000000"/>
              </w:rPr>
              <w:t>average unfiltered</w:t>
            </w:r>
          </w:p>
        </w:tc>
        <w:tc>
          <w:tcPr>
            <w:tcW w:w="0" w:type="dxa"/>
            <w:vAlign w:val="bottom"/>
          </w:tcPr>
          <w:p w14:paraId="7D458095" w14:textId="77777777" w:rsidR="00115F71" w:rsidRPr="004C2815" w:rsidRDefault="00115F71" w:rsidP="00DD3AAE">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C2815">
              <w:rPr>
                <w:rFonts w:ascii="Calibri" w:eastAsia="Times New Roman" w:hAnsi="Calibri" w:cs="Times New Roman"/>
                <w:color w:val="000000"/>
              </w:rPr>
              <w:t>stdev unfiltered</w:t>
            </w:r>
          </w:p>
        </w:tc>
        <w:tc>
          <w:tcPr>
            <w:tcW w:w="0" w:type="dxa"/>
            <w:vAlign w:val="bottom"/>
          </w:tcPr>
          <w:p w14:paraId="6E62C3EB" w14:textId="77777777" w:rsidR="00115F71" w:rsidRPr="004C2815" w:rsidRDefault="00115F71" w:rsidP="00DD3AAE">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C2815">
              <w:rPr>
                <w:rFonts w:ascii="Calibri" w:eastAsia="Times New Roman" w:hAnsi="Calibri" w:cs="Times New Roman"/>
                <w:color w:val="000000"/>
              </w:rPr>
              <w:t>average filtered</w:t>
            </w:r>
          </w:p>
        </w:tc>
        <w:tc>
          <w:tcPr>
            <w:tcW w:w="0" w:type="dxa"/>
            <w:vAlign w:val="bottom"/>
          </w:tcPr>
          <w:p w14:paraId="5E030EDF" w14:textId="77777777" w:rsidR="00115F71" w:rsidRPr="004C2815" w:rsidRDefault="00115F71" w:rsidP="00DD3AAE">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4C2815">
              <w:rPr>
                <w:rFonts w:ascii="Calibri" w:eastAsia="Times New Roman" w:hAnsi="Calibri" w:cs="Times New Roman"/>
                <w:color w:val="000000"/>
              </w:rPr>
              <w:t>stdev filtered</w:t>
            </w:r>
          </w:p>
        </w:tc>
      </w:tr>
      <w:tr w:rsidR="00115F71" w:rsidRPr="004C2815" w14:paraId="7D83304F" w14:textId="77777777" w:rsidTr="00DD3A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5FC70CB9" w14:textId="77777777" w:rsidR="00115F71" w:rsidRPr="004C2815" w:rsidRDefault="00115F71" w:rsidP="00DD3AAE">
            <w:pPr>
              <w:spacing w:after="160" w:line="259" w:lineRule="auto"/>
              <w:jc w:val="center"/>
            </w:pPr>
            <w:r w:rsidRPr="004C2815">
              <w:t>1088+933</w:t>
            </w:r>
          </w:p>
        </w:tc>
        <w:tc>
          <w:tcPr>
            <w:tcW w:w="1387" w:type="dxa"/>
            <w:vAlign w:val="bottom"/>
          </w:tcPr>
          <w:p w14:paraId="7240072C" w14:textId="77777777" w:rsidR="00115F71" w:rsidRPr="004C2815" w:rsidRDefault="00115F71" w:rsidP="00DD3AAE">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C2815">
              <w:rPr>
                <w:rFonts w:ascii="Calibri" w:hAnsi="Calibri"/>
                <w:color w:val="000000"/>
              </w:rPr>
              <w:t>0.298</w:t>
            </w:r>
          </w:p>
        </w:tc>
        <w:tc>
          <w:tcPr>
            <w:tcW w:w="1387" w:type="dxa"/>
            <w:vAlign w:val="bottom"/>
          </w:tcPr>
          <w:p w14:paraId="1D600764" w14:textId="77777777" w:rsidR="00115F71" w:rsidRPr="004C2815" w:rsidRDefault="00115F71" w:rsidP="00DD3AAE">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C2815">
              <w:rPr>
                <w:rFonts w:ascii="Calibri" w:hAnsi="Calibri"/>
                <w:color w:val="000000"/>
              </w:rPr>
              <w:t>1.475</w:t>
            </w:r>
          </w:p>
        </w:tc>
        <w:tc>
          <w:tcPr>
            <w:tcW w:w="1387" w:type="dxa"/>
            <w:vAlign w:val="bottom"/>
          </w:tcPr>
          <w:p w14:paraId="08084A18" w14:textId="77777777" w:rsidR="00115F71" w:rsidRPr="004C2815" w:rsidRDefault="00115F71" w:rsidP="00DD3AAE">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C2815">
              <w:rPr>
                <w:rFonts w:ascii="Calibri" w:hAnsi="Calibri"/>
                <w:color w:val="000000"/>
              </w:rPr>
              <w:t>-0.026</w:t>
            </w:r>
          </w:p>
        </w:tc>
        <w:tc>
          <w:tcPr>
            <w:tcW w:w="1387" w:type="dxa"/>
            <w:vAlign w:val="bottom"/>
          </w:tcPr>
          <w:p w14:paraId="410F2820" w14:textId="77777777" w:rsidR="00115F71" w:rsidRPr="004C2815" w:rsidRDefault="00115F71" w:rsidP="00DD3AAE">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C2815">
              <w:rPr>
                <w:rFonts w:ascii="Calibri" w:hAnsi="Calibri"/>
                <w:color w:val="000000"/>
              </w:rPr>
              <w:t>0.951</w:t>
            </w:r>
          </w:p>
        </w:tc>
      </w:tr>
      <w:tr w:rsidR="00115F71" w:rsidRPr="004C2815" w14:paraId="3A7AAEBD" w14:textId="77777777" w:rsidTr="00DD3AAE">
        <w:trPr>
          <w:jc w:val="center"/>
        </w:trPr>
        <w:tc>
          <w:tcPr>
            <w:cnfStyle w:val="001000000000" w:firstRow="0" w:lastRow="0" w:firstColumn="1" w:lastColumn="0" w:oddVBand="0" w:evenVBand="0" w:oddHBand="0" w:evenHBand="0" w:firstRowFirstColumn="0" w:firstRowLastColumn="0" w:lastRowFirstColumn="0" w:lastRowLastColumn="0"/>
            <w:tcW w:w="0" w:type="dxa"/>
          </w:tcPr>
          <w:p w14:paraId="2CE13AFD" w14:textId="77777777" w:rsidR="00115F71" w:rsidRPr="004C2815" w:rsidRDefault="00115F71" w:rsidP="00DD3AAE">
            <w:pPr>
              <w:rPr>
                <w:rFonts w:ascii="Calibri" w:eastAsia="Calibri" w:hAnsi="Calibri" w:cs="Times New Roman"/>
                <w:bCs w:val="0"/>
              </w:rPr>
            </w:pPr>
            <w:r w:rsidRPr="004C2815">
              <w:rPr>
                <w:rFonts w:ascii="Calibri" w:eastAsia="Calibri" w:hAnsi="Calibri" w:cs="Times New Roman"/>
                <w:bCs w:val="0"/>
              </w:rPr>
              <w:t>1088</w:t>
            </w:r>
          </w:p>
        </w:tc>
        <w:tc>
          <w:tcPr>
            <w:tcW w:w="1387" w:type="dxa"/>
            <w:vAlign w:val="bottom"/>
          </w:tcPr>
          <w:p w14:paraId="57A0D227" w14:textId="77777777" w:rsidR="00115F71" w:rsidRPr="004C2815" w:rsidRDefault="00115F71" w:rsidP="00DD3AAE">
            <w:pPr>
              <w:jc w:val="center"/>
              <w:cnfStyle w:val="000000000000" w:firstRow="0" w:lastRow="0" w:firstColumn="0" w:lastColumn="0" w:oddVBand="0" w:evenVBand="0" w:oddHBand="0" w:evenHBand="0" w:firstRowFirstColumn="0" w:firstRowLastColumn="0" w:lastRowFirstColumn="0" w:lastRowLastColumn="0"/>
            </w:pPr>
            <w:r w:rsidRPr="004C2815">
              <w:rPr>
                <w:rFonts w:ascii="Calibri" w:hAnsi="Calibri"/>
                <w:color w:val="000000"/>
              </w:rPr>
              <w:t>0.386</w:t>
            </w:r>
          </w:p>
        </w:tc>
        <w:tc>
          <w:tcPr>
            <w:tcW w:w="1387" w:type="dxa"/>
            <w:vAlign w:val="bottom"/>
          </w:tcPr>
          <w:p w14:paraId="4FAAFEA1" w14:textId="77777777" w:rsidR="00115F71" w:rsidRPr="004C2815" w:rsidRDefault="00115F71" w:rsidP="00DD3AAE">
            <w:pPr>
              <w:jc w:val="center"/>
              <w:cnfStyle w:val="000000000000" w:firstRow="0" w:lastRow="0" w:firstColumn="0" w:lastColumn="0" w:oddVBand="0" w:evenVBand="0" w:oddHBand="0" w:evenHBand="0" w:firstRowFirstColumn="0" w:firstRowLastColumn="0" w:lastRowFirstColumn="0" w:lastRowLastColumn="0"/>
            </w:pPr>
            <w:r w:rsidRPr="004C2815">
              <w:rPr>
                <w:rFonts w:ascii="Calibri" w:hAnsi="Calibri"/>
                <w:color w:val="000000"/>
              </w:rPr>
              <w:t>1.535</w:t>
            </w:r>
          </w:p>
        </w:tc>
        <w:tc>
          <w:tcPr>
            <w:tcW w:w="1387" w:type="dxa"/>
            <w:vAlign w:val="bottom"/>
          </w:tcPr>
          <w:p w14:paraId="6DF745DF" w14:textId="77777777" w:rsidR="00115F71" w:rsidRPr="004C2815" w:rsidRDefault="00115F71" w:rsidP="00DD3AAE">
            <w:pPr>
              <w:jc w:val="center"/>
              <w:cnfStyle w:val="000000000000" w:firstRow="0" w:lastRow="0" w:firstColumn="0" w:lastColumn="0" w:oddVBand="0" w:evenVBand="0" w:oddHBand="0" w:evenHBand="0" w:firstRowFirstColumn="0" w:firstRowLastColumn="0" w:lastRowFirstColumn="0" w:lastRowLastColumn="0"/>
            </w:pPr>
            <w:r w:rsidRPr="004C2815">
              <w:rPr>
                <w:rFonts w:ascii="Calibri" w:hAnsi="Calibri"/>
                <w:color w:val="000000"/>
              </w:rPr>
              <w:t>0.011</w:t>
            </w:r>
          </w:p>
        </w:tc>
        <w:tc>
          <w:tcPr>
            <w:tcW w:w="1387" w:type="dxa"/>
            <w:vAlign w:val="bottom"/>
          </w:tcPr>
          <w:p w14:paraId="42405E9E" w14:textId="77777777" w:rsidR="00115F71" w:rsidRPr="004C2815" w:rsidRDefault="00115F71" w:rsidP="00DD3AAE">
            <w:pPr>
              <w:jc w:val="center"/>
              <w:cnfStyle w:val="000000000000" w:firstRow="0" w:lastRow="0" w:firstColumn="0" w:lastColumn="0" w:oddVBand="0" w:evenVBand="0" w:oddHBand="0" w:evenHBand="0" w:firstRowFirstColumn="0" w:firstRowLastColumn="0" w:lastRowFirstColumn="0" w:lastRowLastColumn="0"/>
            </w:pPr>
            <w:r w:rsidRPr="004C2815">
              <w:rPr>
                <w:rFonts w:ascii="Calibri" w:hAnsi="Calibri"/>
                <w:color w:val="000000"/>
              </w:rPr>
              <w:t>0.927</w:t>
            </w:r>
          </w:p>
        </w:tc>
      </w:tr>
    </w:tbl>
    <w:p w14:paraId="0F8E4C40" w14:textId="77777777" w:rsidR="00115F71" w:rsidRPr="004C2815" w:rsidRDefault="00115F71" w:rsidP="00115F71"/>
    <w:p w14:paraId="392789D9" w14:textId="77777777" w:rsidR="00115F71" w:rsidRPr="004C2815" w:rsidRDefault="00115F71" w:rsidP="00A63165">
      <w:pPr>
        <w:pStyle w:val="Heading2"/>
        <w:numPr>
          <w:ilvl w:val="0"/>
          <w:numId w:val="0"/>
        </w:numPr>
        <w:ind w:left="576" w:hanging="576"/>
      </w:pPr>
      <w:bookmarkStart w:id="1282" w:name="_Toc157077967"/>
      <w:r w:rsidRPr="004C2815">
        <w:t>Uncertainties in the derivation of the model</w:t>
      </w:r>
      <w:bookmarkEnd w:id="1282"/>
    </w:p>
    <w:p w14:paraId="3CE01BE1" w14:textId="77777777" w:rsidR="00115F71" w:rsidRPr="004C2815" w:rsidRDefault="00115F71" w:rsidP="00A63165">
      <w:pPr>
        <w:pStyle w:val="Heading3"/>
        <w:numPr>
          <w:ilvl w:val="0"/>
          <w:numId w:val="0"/>
        </w:numPr>
        <w:ind w:left="720" w:hanging="720"/>
      </w:pPr>
      <w:bookmarkStart w:id="1283" w:name="_Toc157077968"/>
      <w:r w:rsidRPr="004C2815">
        <w:t>Fitting the lunar model</w:t>
      </w:r>
      <w:bookmarkEnd w:id="1283"/>
    </w:p>
    <w:p w14:paraId="7C9A5C9A" w14:textId="20694AE5" w:rsidR="00115F71" w:rsidRPr="004C2815" w:rsidRDefault="00115F71" w:rsidP="00115F71">
      <w:r w:rsidRPr="004C2815">
        <w:t xml:space="preserve">The lunar model fit is described in section </w:t>
      </w:r>
      <w:r w:rsidRPr="004C2815">
        <w:fldChar w:fldCharType="begin"/>
      </w:r>
      <w:r w:rsidRPr="004C2815">
        <w:instrText xml:space="preserve"> REF _Ref14253827 \r \h  \* MERGEFORMAT </w:instrText>
      </w:r>
      <w:r w:rsidRPr="004C2815">
        <w:fldChar w:fldCharType="separate"/>
      </w:r>
      <w:r w:rsidR="007B06EF">
        <w:t>2</w:t>
      </w:r>
      <w:r w:rsidRPr="004C2815">
        <w:fldChar w:fldCharType="end"/>
      </w:r>
      <w:r w:rsidRPr="004C2815">
        <w:t>. This is a multistep process where the linear part of the model is fit for each band, then outliers are removed, then the non-linear part is fit (all bands simultaneously), there is further outlier removal and finally the linear part is fit again. The whole multistep process is itself iterated.</w:t>
      </w:r>
    </w:p>
    <w:p w14:paraId="48DF864B" w14:textId="77777777" w:rsidR="00115F71" w:rsidRPr="004C2815" w:rsidRDefault="00115F71" w:rsidP="00115F71">
      <w:r w:rsidRPr="004C2815">
        <w:t xml:space="preserve">To understand the uncertainties associated with the method, we use Monte Carlo Uncertainty Analysis (MCUA). The MCUA process is based on a measurement model. In this case we treat the input irradiance values (the TOA irradiance values for each night obtained by the Langley Plot process) as </w:t>
      </w:r>
    </w:p>
    <w:p w14:paraId="422FB8F2" w14:textId="5534A9BC" w:rsidR="00115F71" w:rsidRPr="004C2815" w:rsidRDefault="00000000" w:rsidP="00072A06">
      <w:pPr>
        <w:pStyle w:val="Caption"/>
        <w:jc w:val="center"/>
        <w:rPr>
          <w:rFonts w:eastAsiaTheme="minorEastAsia"/>
          <w:color w:val="auto"/>
        </w:rPr>
      </w:pPr>
      <m:oMath>
        <m:sSub>
          <m:sSubPr>
            <m:ctrlPr>
              <w:rPr>
                <w:rFonts w:ascii="Cambria Math" w:hAnsi="Cambria Math"/>
                <w:i w:val="0"/>
                <w:color w:val="auto"/>
                <w:sz w:val="22"/>
                <w:szCs w:val="22"/>
              </w:rPr>
            </m:ctrlPr>
          </m:sSubPr>
          <m:e>
            <m:r>
              <w:rPr>
                <w:rFonts w:ascii="Cambria Math" w:hAnsi="Cambria Math"/>
                <w:color w:val="auto"/>
                <w:sz w:val="22"/>
                <w:szCs w:val="22"/>
              </w:rPr>
              <m:t>E</m:t>
            </m:r>
          </m:e>
          <m:sub>
            <m:r>
              <w:rPr>
                <w:rFonts w:ascii="Cambria Math" w:hAnsi="Cambria Math"/>
                <w:color w:val="auto"/>
                <w:sz w:val="22"/>
                <w:szCs w:val="22"/>
              </w:rPr>
              <m:t>i,λ</m:t>
            </m:r>
          </m:sub>
        </m:sSub>
        <m:r>
          <w:rPr>
            <w:rFonts w:ascii="Cambria Math" w:hAnsi="Cambria Math"/>
            <w:color w:val="auto"/>
            <w:sz w:val="22"/>
            <w:szCs w:val="22"/>
          </w:rPr>
          <m:t>=</m:t>
        </m:r>
        <m:sSubSup>
          <m:sSubSupPr>
            <m:ctrlPr>
              <w:rPr>
                <w:rFonts w:ascii="Cambria Math" w:hAnsi="Cambria Math"/>
                <w:i w:val="0"/>
                <w:color w:val="auto"/>
                <w:sz w:val="22"/>
                <w:szCs w:val="22"/>
              </w:rPr>
            </m:ctrlPr>
          </m:sSubSupPr>
          <m:e>
            <m:r>
              <w:rPr>
                <w:rFonts w:ascii="Cambria Math" w:hAnsi="Cambria Math"/>
                <w:color w:val="auto"/>
                <w:sz w:val="22"/>
                <w:szCs w:val="22"/>
              </w:rPr>
              <m:t>E</m:t>
            </m:r>
          </m:e>
          <m:sub>
            <m:r>
              <w:rPr>
                <w:rFonts w:ascii="Cambria Math" w:hAnsi="Cambria Math"/>
                <w:color w:val="auto"/>
                <w:sz w:val="22"/>
                <w:szCs w:val="22"/>
              </w:rPr>
              <m:t>i,λ</m:t>
            </m:r>
          </m:sub>
          <m:sup>
            <m:r>
              <m:rPr>
                <m:nor/>
              </m:rPr>
              <w:rPr>
                <w:i w:val="0"/>
                <w:color w:val="auto"/>
                <w:sz w:val="22"/>
                <w:szCs w:val="22"/>
              </w:rPr>
              <m:t>True</m:t>
            </m:r>
            <m:ctrlPr>
              <w:rPr>
                <w:rFonts w:ascii="Cambria Math" w:hAnsi="Cambria Math"/>
                <w:color w:val="auto"/>
                <w:sz w:val="22"/>
                <w:szCs w:val="22"/>
              </w:rPr>
            </m:ctrlPr>
          </m:sup>
        </m:sSubSup>
        <m:r>
          <w:rPr>
            <w:rFonts w:ascii="Cambria Math" w:hAnsi="Cambria Math"/>
            <w:color w:val="auto"/>
            <w:sz w:val="22"/>
            <w:szCs w:val="22"/>
          </w:rPr>
          <m:t>×</m:t>
        </m:r>
        <m:d>
          <m:dPr>
            <m:ctrlPr>
              <w:rPr>
                <w:rFonts w:ascii="Cambria Math" w:hAnsi="Cambria Math"/>
                <w:i w:val="0"/>
                <w:color w:val="auto"/>
                <w:sz w:val="22"/>
                <w:szCs w:val="22"/>
              </w:rPr>
            </m:ctrlPr>
          </m:dPr>
          <m:e>
            <m:r>
              <w:rPr>
                <w:rFonts w:ascii="Cambria Math" w:hAnsi="Cambria Math"/>
                <w:color w:val="auto"/>
                <w:sz w:val="22"/>
                <w:szCs w:val="22"/>
              </w:rPr>
              <m:t>1+</m:t>
            </m:r>
            <m:sSub>
              <m:sSubPr>
                <m:ctrlPr>
                  <w:rPr>
                    <w:rFonts w:ascii="Cambria Math" w:hAnsi="Cambria Math"/>
                    <w:i w:val="0"/>
                    <w:color w:val="auto"/>
                    <w:sz w:val="22"/>
                    <w:szCs w:val="22"/>
                  </w:rPr>
                </m:ctrlPr>
              </m:sSubPr>
              <m:e>
                <m:r>
                  <w:rPr>
                    <w:rFonts w:ascii="Cambria Math" w:hAnsi="Cambria Math"/>
                    <w:color w:val="auto"/>
                    <w:sz w:val="22"/>
                    <w:szCs w:val="22"/>
                  </w:rPr>
                  <m:t>R</m:t>
                </m:r>
              </m:e>
              <m:sub>
                <m:r>
                  <w:rPr>
                    <w:rFonts w:ascii="Cambria Math" w:hAnsi="Cambria Math"/>
                    <w:color w:val="auto"/>
                    <w:sz w:val="22"/>
                    <w:szCs w:val="22"/>
                  </w:rPr>
                  <m:t>i,λ</m:t>
                </m:r>
              </m:sub>
            </m:sSub>
            <m:r>
              <w:rPr>
                <w:rFonts w:ascii="Cambria Math" w:hAnsi="Cambria Math"/>
                <w:color w:val="auto"/>
                <w:sz w:val="22"/>
                <w:szCs w:val="22"/>
              </w:rPr>
              <m:t xml:space="preserve"> </m:t>
            </m:r>
          </m:e>
        </m:d>
        <m:d>
          <m:dPr>
            <m:ctrlPr>
              <w:rPr>
                <w:rFonts w:ascii="Cambria Math" w:hAnsi="Cambria Math"/>
                <w:i w:val="0"/>
                <w:color w:val="auto"/>
                <w:sz w:val="22"/>
                <w:szCs w:val="22"/>
              </w:rPr>
            </m:ctrlPr>
          </m:dPr>
          <m:e>
            <m:r>
              <w:rPr>
                <w:rFonts w:ascii="Cambria Math" w:hAnsi="Cambria Math"/>
                <w:color w:val="auto"/>
                <w:sz w:val="22"/>
                <w:szCs w:val="22"/>
              </w:rPr>
              <m:t>1+</m:t>
            </m:r>
            <m:sSub>
              <m:sSubPr>
                <m:ctrlPr>
                  <w:rPr>
                    <w:rFonts w:ascii="Cambria Math" w:hAnsi="Cambria Math"/>
                    <w:i w:val="0"/>
                    <w:color w:val="auto"/>
                    <w:sz w:val="22"/>
                    <w:szCs w:val="22"/>
                  </w:rPr>
                </m:ctrlPr>
              </m:sSubPr>
              <m:e>
                <m:r>
                  <w:rPr>
                    <w:rFonts w:ascii="Cambria Math" w:hAnsi="Cambria Math"/>
                    <w:color w:val="auto"/>
                    <w:sz w:val="22"/>
                    <w:szCs w:val="22"/>
                  </w:rPr>
                  <m:t>S</m:t>
                </m:r>
              </m:e>
              <m:sub>
                <m:r>
                  <w:rPr>
                    <w:rFonts w:ascii="Cambria Math" w:hAnsi="Cambria Math"/>
                    <w:color w:val="auto"/>
                    <w:sz w:val="22"/>
                    <w:szCs w:val="22"/>
                  </w:rPr>
                  <m:t>λ</m:t>
                </m:r>
              </m:sub>
            </m:sSub>
          </m:e>
        </m:d>
        <m:d>
          <m:dPr>
            <m:ctrlPr>
              <w:rPr>
                <w:rFonts w:ascii="Cambria Math" w:hAnsi="Cambria Math"/>
                <w:i w:val="0"/>
                <w:color w:val="auto"/>
                <w:sz w:val="22"/>
                <w:szCs w:val="22"/>
              </w:rPr>
            </m:ctrlPr>
          </m:dPr>
          <m:e>
            <m:r>
              <w:rPr>
                <w:rFonts w:ascii="Cambria Math" w:hAnsi="Cambria Math"/>
                <w:color w:val="auto"/>
                <w:sz w:val="22"/>
                <w:szCs w:val="22"/>
              </w:rPr>
              <m:t>1+C</m:t>
            </m:r>
          </m:e>
        </m:d>
        <m:r>
          <w:rPr>
            <w:rFonts w:ascii="Cambria Math" w:hAnsi="Cambria Math"/>
            <w:color w:val="auto"/>
          </w:rPr>
          <m:t xml:space="preserve"> </m:t>
        </m:r>
      </m:oMath>
      <w:r w:rsidR="00115F71" w:rsidRPr="004C2815">
        <w:rPr>
          <w:rFonts w:eastAsiaTheme="minorEastAsia"/>
          <w:color w:val="auto"/>
        </w:rPr>
        <w:t xml:space="preserve"> </w:t>
      </w:r>
      <w:r w:rsidR="00115F71" w:rsidRPr="004C2815">
        <w:rPr>
          <w:color w:val="auto"/>
        </w:rPr>
        <w:t xml:space="preserve">      </w:t>
      </w:r>
      <w:r w:rsidR="00115F71" w:rsidRPr="004C2815">
        <w:rPr>
          <w:color w:val="auto"/>
        </w:rPr>
        <w:tab/>
      </w:r>
    </w:p>
    <w:p w14:paraId="3BD7039E" w14:textId="77777777" w:rsidR="00115F71" w:rsidRPr="004C2815" w:rsidRDefault="00115F71" w:rsidP="00115F71"/>
    <w:p w14:paraId="42B286DC" w14:textId="77777777" w:rsidR="00115F71" w:rsidRPr="004C2815" w:rsidRDefault="00115F71" w:rsidP="00115F71">
      <w:r w:rsidRPr="004C2815">
        <w:t>Here:</w:t>
      </w:r>
    </w:p>
    <w:p w14:paraId="55EC842E" w14:textId="60606896" w:rsidR="00115F71" w:rsidRPr="004C2815" w:rsidRDefault="00000000" w:rsidP="00115F71">
      <w:pPr>
        <w:rPr>
          <w:rFonts w:eastAsiaTheme="minorEastAsia"/>
        </w:rPr>
      </w:pPr>
      <m:oMath>
        <m:sSubSup>
          <m:sSubSupPr>
            <m:ctrlPr>
              <w:rPr>
                <w:rFonts w:ascii="Cambria Math" w:hAnsi="Cambria Math"/>
                <w:i/>
              </w:rPr>
            </m:ctrlPr>
          </m:sSubSupPr>
          <m:e>
            <m:r>
              <w:rPr>
                <w:rFonts w:ascii="Cambria Math" w:hAnsi="Cambria Math"/>
              </w:rPr>
              <m:t>E</m:t>
            </m:r>
          </m:e>
          <m:sub>
            <m:r>
              <w:rPr>
                <w:rFonts w:ascii="Cambria Math" w:hAnsi="Cambria Math"/>
              </w:rPr>
              <m:t>i,λ</m:t>
            </m:r>
          </m:sub>
          <m:sup>
            <m:r>
              <m:rPr>
                <m:nor/>
              </m:rPr>
              <w:rPr>
                <w:rFonts w:ascii="Cambria Math" w:hAnsi="Cambria Math"/>
              </w:rPr>
              <m:t>True</m:t>
            </m:r>
            <m:ctrlPr>
              <w:rPr>
                <w:rFonts w:ascii="Cambria Math" w:hAnsi="Cambria Math"/>
              </w:rPr>
            </m:ctrlPr>
          </m:sup>
        </m:sSubSup>
      </m:oMath>
      <w:r w:rsidR="00115F71" w:rsidRPr="004C2815">
        <w:rPr>
          <w:rFonts w:eastAsiaTheme="minorEastAsia"/>
        </w:rPr>
        <w:t xml:space="preserve"> is the nominal “true” value for the TOA irradiance in spectral band </w:t>
      </w:r>
      <m:oMath>
        <m:r>
          <w:rPr>
            <w:rFonts w:ascii="Cambria Math" w:eastAsiaTheme="minorEastAsia" w:hAnsi="Cambria Math"/>
          </w:rPr>
          <m:t>λ</m:t>
        </m:r>
      </m:oMath>
      <w:r w:rsidR="00115F71" w:rsidRPr="004C2815">
        <w:rPr>
          <w:rFonts w:eastAsiaTheme="minorEastAsia"/>
        </w:rPr>
        <w:t xml:space="preserve"> for the </w:t>
      </w:r>
      <m:oMath>
        <m:r>
          <w:rPr>
            <w:rFonts w:ascii="Cambria Math" w:eastAsiaTheme="minorEastAsia" w:hAnsi="Cambria Math"/>
          </w:rPr>
          <m:t>i</m:t>
        </m:r>
      </m:oMath>
      <w:r w:rsidR="00115F71" w:rsidRPr="004C2815">
        <w:rPr>
          <w:rFonts w:eastAsiaTheme="minorEastAsia"/>
        </w:rPr>
        <w:t>th observation</w:t>
      </w:r>
      <w:r w:rsidR="00072A06" w:rsidRPr="004C2815">
        <w:rPr>
          <w:rFonts w:eastAsiaTheme="minorEastAsia"/>
        </w:rPr>
        <w:t>.</w:t>
      </w:r>
    </w:p>
    <w:p w14:paraId="6D97C5E1" w14:textId="3DF78435" w:rsidR="00115F71" w:rsidRPr="004C2815" w:rsidRDefault="00000000" w:rsidP="00115F71">
      <w:pP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i,λ</m:t>
            </m:r>
          </m:sub>
        </m:sSub>
      </m:oMath>
      <w:r w:rsidR="00115F71" w:rsidRPr="004C2815">
        <w:rPr>
          <w:rFonts w:eastAsiaTheme="minorEastAsia"/>
        </w:rPr>
        <w:t xml:space="preserve"> is the error in the observation in spectral band </w:t>
      </w:r>
      <m:oMath>
        <m:r>
          <w:rPr>
            <w:rFonts w:ascii="Cambria Math" w:eastAsiaTheme="minorEastAsia" w:hAnsi="Cambria Math"/>
          </w:rPr>
          <m:t>λ</m:t>
        </m:r>
      </m:oMath>
      <w:r w:rsidR="00115F71" w:rsidRPr="004C2815">
        <w:rPr>
          <w:rFonts w:eastAsiaTheme="minorEastAsia"/>
        </w:rPr>
        <w:t xml:space="preserve"> for the </w:t>
      </w:r>
      <m:oMath>
        <m:r>
          <w:rPr>
            <w:rFonts w:ascii="Cambria Math" w:eastAsiaTheme="minorEastAsia" w:hAnsi="Cambria Math"/>
          </w:rPr>
          <m:t>i</m:t>
        </m:r>
      </m:oMath>
      <w:r w:rsidR="00115F71" w:rsidRPr="004C2815">
        <w:rPr>
          <w:rFonts w:eastAsiaTheme="minorEastAsia"/>
        </w:rPr>
        <w:t>th observation due to random effects, expressed in relative terms, e.g. as a percentage of the true value</w:t>
      </w:r>
      <w:r w:rsidR="00072A06" w:rsidRPr="004C2815">
        <w:rPr>
          <w:rFonts w:eastAsiaTheme="minorEastAsia"/>
        </w:rPr>
        <w:t>.</w:t>
      </w:r>
    </w:p>
    <w:p w14:paraId="728F3B87" w14:textId="686EDCBC" w:rsidR="00115F71" w:rsidRPr="004C2815" w:rsidRDefault="00000000" w:rsidP="00115F71">
      <w:pPr>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λ</m:t>
            </m:r>
          </m:sub>
        </m:sSub>
      </m:oMath>
      <w:r w:rsidR="00115F71" w:rsidRPr="004C2815">
        <w:rPr>
          <w:rFonts w:eastAsiaTheme="minorEastAsia"/>
        </w:rPr>
        <w:t xml:space="preserve"> is the error in the observation that is common for all measurements in this band, expressed in relative terms, e.g. as a percentage of the true value</w:t>
      </w:r>
      <w:r w:rsidR="00072A06" w:rsidRPr="004C2815">
        <w:rPr>
          <w:rFonts w:eastAsiaTheme="minorEastAsia"/>
        </w:rPr>
        <w:t>.</w:t>
      </w:r>
    </w:p>
    <w:p w14:paraId="7BEB8E5E" w14:textId="32F9C75E" w:rsidR="00115F71" w:rsidRPr="004C2815" w:rsidRDefault="00115F71" w:rsidP="00115F71">
      <w:pPr>
        <w:rPr>
          <w:rFonts w:eastAsiaTheme="minorEastAsia"/>
        </w:rPr>
      </w:pPr>
      <m:oMath>
        <m:r>
          <w:rPr>
            <w:rFonts w:ascii="Cambria Math" w:eastAsiaTheme="minorEastAsia" w:hAnsi="Cambria Math"/>
          </w:rPr>
          <m:t>C</m:t>
        </m:r>
      </m:oMath>
      <w:r w:rsidRPr="004C2815">
        <w:rPr>
          <w:rFonts w:eastAsiaTheme="minorEastAsia"/>
        </w:rPr>
        <w:t xml:space="preserve"> is the error in the observation that is common for all measurements in all bands, expressed in relative terms, e.g. as a percentage of the true value</w:t>
      </w:r>
      <w:r w:rsidR="00072A06" w:rsidRPr="004C2815">
        <w:rPr>
          <w:rFonts w:eastAsiaTheme="minorEastAsia"/>
        </w:rPr>
        <w:t>.</w:t>
      </w:r>
    </w:p>
    <w:p w14:paraId="16C1B4BF" w14:textId="77777777" w:rsidR="00115F71" w:rsidRPr="004C2815" w:rsidRDefault="00115F71" w:rsidP="00115F71">
      <w:pPr>
        <w:rPr>
          <w:rFonts w:eastAsiaTheme="minorEastAsia"/>
        </w:rPr>
      </w:pPr>
      <w:r w:rsidRPr="004C2815">
        <w:rPr>
          <w:rFonts w:eastAsiaTheme="minorEastAsia"/>
        </w:rPr>
        <w:t>The error values are unknown; but are draws from a probability distribution with a standard deviation given by the relative uncertainty associated with this effect and with an expectation value (central value) of zero.</w:t>
      </w:r>
    </w:p>
    <w:p w14:paraId="203FBBF6" w14:textId="698EEF32" w:rsidR="00115F71" w:rsidRPr="004C2815" w:rsidRDefault="00000000" w:rsidP="00115F71">
      <w:pP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i,λ</m:t>
            </m:r>
          </m:sub>
        </m:sSub>
      </m:oMath>
      <w:r w:rsidR="00115F71" w:rsidRPr="004C2815">
        <w:rPr>
          <w:rFonts w:eastAsiaTheme="minorEastAsia"/>
        </w:rPr>
        <w:t xml:space="preserve"> takes a different value for every observation. This comes from random processes relating to the measurement of the TOA irradiance for a particular night. These include instrument noise, instrument temperature changes and atmospheric changes – and relates to the relative uncertainty in the Langley Plot intercept</w:t>
      </w:r>
      <w:r w:rsidR="00116538" w:rsidRPr="004C2815">
        <w:rPr>
          <w:rFonts w:eastAsiaTheme="minorEastAsia"/>
        </w:rPr>
        <w:t>.</w:t>
      </w:r>
      <w:r w:rsidR="00115F71" w:rsidRPr="004C2815">
        <w:rPr>
          <w:rFonts w:eastAsiaTheme="minorEastAsia"/>
        </w:rPr>
        <w:t xml:space="preserve"> </w:t>
      </w:r>
    </w:p>
    <w:p w14:paraId="481A852A" w14:textId="77777777" w:rsidR="00115F71" w:rsidRPr="004C2815" w:rsidRDefault="00000000" w:rsidP="00115F71">
      <w:pPr>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λ</m:t>
            </m:r>
          </m:sub>
        </m:sSub>
      </m:oMath>
      <w:r w:rsidR="00115F71" w:rsidRPr="004C2815">
        <w:rPr>
          <w:rFonts w:eastAsiaTheme="minorEastAsia"/>
        </w:rPr>
        <w:t xml:space="preserve"> takes the same value for every observation for a single spectral band. This comes from effects that are common for that band – and mostly that is from the NPL calibration of the instrument. Any uncertainty associated with the NPL calibration is “fixed” into that calibration and applied to all measurements.</w:t>
      </w:r>
    </w:p>
    <w:p w14:paraId="3C7369F6" w14:textId="77777777" w:rsidR="00115F71" w:rsidRPr="004C2815" w:rsidRDefault="00115F71" w:rsidP="00115F71">
      <w:pPr>
        <w:rPr>
          <w:rFonts w:eastAsiaTheme="minorEastAsia"/>
        </w:rPr>
      </w:pPr>
      <m:oMath>
        <m:r>
          <w:rPr>
            <w:rFonts w:ascii="Cambria Math" w:eastAsiaTheme="minorEastAsia" w:hAnsi="Cambria Math"/>
          </w:rPr>
          <w:lastRenderedPageBreak/>
          <m:t>C</m:t>
        </m:r>
      </m:oMath>
      <w:r w:rsidRPr="004C2815">
        <w:rPr>
          <w:rFonts w:eastAsiaTheme="minorEastAsia"/>
        </w:rPr>
        <w:t xml:space="preserve"> takes the same value for every single observation in all spectral bands. This comes from effects in the NPL calibration that are wavelength independent, e.g. from a distance offset on an instrument alignment.</w:t>
      </w:r>
    </w:p>
    <w:p w14:paraId="32B4C3B5" w14:textId="77777777" w:rsidR="00115F71" w:rsidRPr="004C2815" w:rsidRDefault="00115F71" w:rsidP="00A63165">
      <w:pPr>
        <w:pStyle w:val="Heading3"/>
        <w:numPr>
          <w:ilvl w:val="0"/>
          <w:numId w:val="0"/>
        </w:numPr>
        <w:ind w:left="720" w:hanging="720"/>
        <w:rPr>
          <w:rFonts w:eastAsiaTheme="minorEastAsia"/>
        </w:rPr>
      </w:pPr>
      <w:bookmarkStart w:id="1284" w:name="_Toc157077969"/>
      <w:r w:rsidRPr="004C2815">
        <w:rPr>
          <w:rFonts w:eastAsiaTheme="minorEastAsia"/>
        </w:rPr>
        <w:t>Performing the Monte Carlo Uncertainty Analysis</w:t>
      </w:r>
      <w:bookmarkEnd w:id="1284"/>
    </w:p>
    <w:p w14:paraId="5BC4B937" w14:textId="77777777" w:rsidR="00115F71" w:rsidRPr="004C2815" w:rsidRDefault="00115F71" w:rsidP="00115F71">
      <w:pPr>
        <w:rPr>
          <w:rFonts w:eastAsiaTheme="minorEastAsia"/>
        </w:rPr>
      </w:pPr>
      <w:r w:rsidRPr="004C2815">
        <w:t xml:space="preserve">The MCUA is performed only for the final iterative step. Here, we run the fit routine 1000 times. For each iteration we create a single value of the error </w:t>
      </w:r>
      <m:oMath>
        <m:r>
          <w:rPr>
            <w:rFonts w:ascii="Cambria Math" w:hAnsi="Cambria Math"/>
          </w:rPr>
          <m:t>C</m:t>
        </m:r>
      </m:oMath>
      <w:r w:rsidRPr="004C2815">
        <w:rPr>
          <w:rFonts w:eastAsiaTheme="minorEastAsia"/>
        </w:rPr>
        <w:t xml:space="preserve"> drawn randomly from a Gaussian distribution with a central value 0 and a standard deviation equal to the uncertainty associated with </w:t>
      </w:r>
      <m:oMath>
        <m:r>
          <w:rPr>
            <w:rFonts w:ascii="Cambria Math" w:eastAsiaTheme="minorEastAsia" w:hAnsi="Cambria Math"/>
          </w:rPr>
          <m:t>C</m:t>
        </m:r>
      </m:oMath>
      <w:r w:rsidRPr="004C2815">
        <w:rPr>
          <w:rFonts w:eastAsiaTheme="minorEastAsia"/>
        </w:rPr>
        <w:t xml:space="preserve">. We draw 6 values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λ</m:t>
            </m:r>
          </m:sub>
        </m:sSub>
      </m:oMath>
      <w:r w:rsidRPr="004C2815">
        <w:rPr>
          <w:rFonts w:eastAsiaTheme="minorEastAsia"/>
        </w:rPr>
        <w:t xml:space="preserve">, each corresponding to a different spectral band, and we draw as many values of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i,λ</m:t>
            </m:r>
          </m:sub>
        </m:sSub>
      </m:oMath>
      <w:r w:rsidRPr="004C2815">
        <w:rPr>
          <w:rFonts w:eastAsiaTheme="minorEastAsia"/>
        </w:rPr>
        <w:t xml:space="preserve"> as are needed – the number of spectral bands multiplied by the number of observations.</w:t>
      </w:r>
    </w:p>
    <w:p w14:paraId="2502513E" w14:textId="77777777" w:rsidR="00115F71" w:rsidRPr="004C2815" w:rsidRDefault="00115F71" w:rsidP="00115F71">
      <w:r w:rsidRPr="004C2815">
        <w:t>Conceptually, we alter the input values by these errors, perform the fit and then obtain a model based on those errors. We then repeat this 1000 times to give 1000 different models. Thus, in pseudo code we have:</w:t>
      </w:r>
    </w:p>
    <w:p w14:paraId="64F37E54" w14:textId="77777777" w:rsidR="00115F71" w:rsidRPr="004C2815" w:rsidRDefault="00115F71" w:rsidP="00115F71">
      <w:pPr>
        <w:rPr>
          <w:rFonts w:asciiTheme="majorHAnsi" w:hAnsiTheme="majorHAnsi"/>
        </w:rPr>
      </w:pPr>
      <w:r w:rsidRPr="004C2815">
        <w:rPr>
          <w:rFonts w:asciiTheme="majorHAnsi" w:hAnsiTheme="majorHAnsi"/>
        </w:rPr>
        <w:tab/>
        <w:t>For k = 1 to 1000</w:t>
      </w:r>
      <w:r w:rsidRPr="004C2815">
        <w:rPr>
          <w:rFonts w:asciiTheme="majorHAnsi" w:hAnsiTheme="majorHAnsi"/>
        </w:rPr>
        <w:br/>
      </w:r>
      <w:r w:rsidRPr="004C2815">
        <w:rPr>
          <w:rFonts w:asciiTheme="majorHAnsi" w:hAnsiTheme="majorHAnsi"/>
        </w:rPr>
        <w:tab/>
      </w:r>
      <w:r w:rsidRPr="004C2815">
        <w:rPr>
          <w:rFonts w:asciiTheme="majorHAnsi" w:hAnsiTheme="majorHAnsi"/>
        </w:rPr>
        <w:tab/>
        <w:t>Choose C from a random Gaussian of width u(C)</w:t>
      </w:r>
      <w:r w:rsidRPr="004C2815">
        <w:rPr>
          <w:rFonts w:asciiTheme="majorHAnsi" w:hAnsiTheme="majorHAnsi"/>
        </w:rPr>
        <w:br/>
      </w:r>
      <w:r w:rsidRPr="004C2815">
        <w:rPr>
          <w:rFonts w:asciiTheme="majorHAnsi" w:hAnsiTheme="majorHAnsi"/>
        </w:rPr>
        <w:tab/>
      </w:r>
      <w:r w:rsidRPr="004C2815">
        <w:rPr>
          <w:rFonts w:asciiTheme="majorHAnsi" w:hAnsiTheme="majorHAnsi"/>
        </w:rPr>
        <w:tab/>
        <w:t>Choose S_lambda for each band from the appropriate random Gaussians</w:t>
      </w:r>
      <w:r w:rsidRPr="004C2815">
        <w:rPr>
          <w:rFonts w:asciiTheme="majorHAnsi" w:hAnsiTheme="majorHAnsi"/>
        </w:rPr>
        <w:br/>
      </w:r>
      <w:r w:rsidRPr="004C2815">
        <w:rPr>
          <w:rFonts w:asciiTheme="majorHAnsi" w:hAnsiTheme="majorHAnsi"/>
        </w:rPr>
        <w:tab/>
      </w:r>
      <w:r w:rsidRPr="004C2815">
        <w:rPr>
          <w:rFonts w:asciiTheme="majorHAnsi" w:hAnsiTheme="majorHAnsi"/>
        </w:rPr>
        <w:tab/>
        <w:t>For i = 1 to the number of observations, N</w:t>
      </w:r>
      <w:r w:rsidRPr="004C2815">
        <w:rPr>
          <w:rFonts w:asciiTheme="majorHAnsi" w:hAnsiTheme="majorHAnsi"/>
        </w:rPr>
        <w:br/>
      </w:r>
      <w:r w:rsidRPr="004C2815">
        <w:rPr>
          <w:rFonts w:asciiTheme="majorHAnsi" w:hAnsiTheme="majorHAnsi"/>
        </w:rPr>
        <w:tab/>
      </w:r>
      <w:r w:rsidRPr="004C2815">
        <w:rPr>
          <w:rFonts w:asciiTheme="majorHAnsi" w:hAnsiTheme="majorHAnsi"/>
        </w:rPr>
        <w:tab/>
      </w:r>
      <w:r w:rsidRPr="004C2815">
        <w:rPr>
          <w:rFonts w:asciiTheme="majorHAnsi" w:hAnsiTheme="majorHAnsi"/>
        </w:rPr>
        <w:tab/>
        <w:t>Choose a set of R_i for each band from Gaussians</w:t>
      </w:r>
      <w:r w:rsidRPr="004C2815">
        <w:rPr>
          <w:rFonts w:asciiTheme="majorHAnsi" w:hAnsiTheme="majorHAnsi"/>
        </w:rPr>
        <w:br/>
      </w:r>
      <w:r w:rsidRPr="004C2815">
        <w:rPr>
          <w:rFonts w:asciiTheme="majorHAnsi" w:hAnsiTheme="majorHAnsi"/>
        </w:rPr>
        <w:tab/>
      </w:r>
      <w:r w:rsidRPr="004C2815">
        <w:rPr>
          <w:rFonts w:asciiTheme="majorHAnsi" w:hAnsiTheme="majorHAnsi"/>
        </w:rPr>
        <w:tab/>
      </w:r>
      <w:r w:rsidRPr="004C2815">
        <w:rPr>
          <w:rFonts w:asciiTheme="majorHAnsi" w:hAnsiTheme="majorHAnsi"/>
        </w:rPr>
        <w:tab/>
        <w:t>Calculate irradiance from Equation (above)</w:t>
      </w:r>
      <w:r w:rsidRPr="004C2815">
        <w:rPr>
          <w:rFonts w:asciiTheme="majorHAnsi" w:hAnsiTheme="majorHAnsi"/>
        </w:rPr>
        <w:br/>
      </w:r>
      <w:r w:rsidRPr="004C2815">
        <w:rPr>
          <w:rFonts w:asciiTheme="majorHAnsi" w:hAnsiTheme="majorHAnsi"/>
        </w:rPr>
        <w:tab/>
      </w:r>
      <w:r w:rsidRPr="004C2815">
        <w:rPr>
          <w:rFonts w:asciiTheme="majorHAnsi" w:hAnsiTheme="majorHAnsi"/>
        </w:rPr>
        <w:tab/>
      </w:r>
      <w:r w:rsidRPr="004C2815">
        <w:rPr>
          <w:rFonts w:asciiTheme="majorHAnsi" w:hAnsiTheme="majorHAnsi"/>
        </w:rPr>
        <w:tab/>
        <w:t>Fit the model, get fit parameters set i</w:t>
      </w:r>
      <w:r w:rsidRPr="004C2815">
        <w:rPr>
          <w:rFonts w:asciiTheme="majorHAnsi" w:hAnsiTheme="majorHAnsi"/>
        </w:rPr>
        <w:br/>
      </w:r>
      <w:r w:rsidRPr="004C2815">
        <w:rPr>
          <w:rFonts w:asciiTheme="majorHAnsi" w:hAnsiTheme="majorHAnsi"/>
        </w:rPr>
        <w:tab/>
      </w:r>
      <w:r w:rsidRPr="004C2815">
        <w:rPr>
          <w:rFonts w:asciiTheme="majorHAnsi" w:hAnsiTheme="majorHAnsi"/>
        </w:rPr>
        <w:tab/>
        <w:t>Loop observations</w:t>
      </w:r>
      <w:r w:rsidRPr="004C2815">
        <w:rPr>
          <w:rFonts w:asciiTheme="majorHAnsi" w:hAnsiTheme="majorHAnsi"/>
        </w:rPr>
        <w:br/>
      </w:r>
      <w:r w:rsidRPr="004C2815">
        <w:rPr>
          <w:rFonts w:asciiTheme="majorHAnsi" w:hAnsiTheme="majorHAnsi"/>
        </w:rPr>
        <w:tab/>
        <w:t>Loop Monte Carlo run</w:t>
      </w:r>
    </w:p>
    <w:p w14:paraId="6C424F4E" w14:textId="77777777" w:rsidR="00115F71" w:rsidRPr="004C2815" w:rsidRDefault="00115F71" w:rsidP="00115F71">
      <w:r w:rsidRPr="004C2815">
        <w:t xml:space="preserve">Practically, we need to modify this somewhat to account for the fact that the fit occurs on the logarithm of reflectance rather than the irradiance, and is for the final iteration of the final, post outlier removal, linear fit. </w:t>
      </w:r>
    </w:p>
    <w:p w14:paraId="7E6F26FC" w14:textId="77777777" w:rsidR="00115F71" w:rsidRPr="004C2815" w:rsidRDefault="00115F71" w:rsidP="00115F71"/>
    <w:p w14:paraId="093796C6" w14:textId="77777777" w:rsidR="00115F71" w:rsidRPr="004C2815" w:rsidRDefault="00115F71" w:rsidP="00115F71">
      <w:pPr>
        <w:jc w:val="center"/>
      </w:pPr>
      <w:r w:rsidRPr="004C2815">
        <w:rPr>
          <w:noProof/>
        </w:rPr>
        <w:drawing>
          <wp:inline distT="0" distB="0" distL="0" distR="0" wp14:anchorId="103D91CE" wp14:editId="250F34D3">
            <wp:extent cx="5295569" cy="2949197"/>
            <wp:effectExtent l="0" t="0" r="635" b="381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17100" cy="2961188"/>
                    </a:xfrm>
                    <a:prstGeom prst="rect">
                      <a:avLst/>
                    </a:prstGeom>
                    <a:noFill/>
                  </pic:spPr>
                </pic:pic>
              </a:graphicData>
            </a:graphic>
          </wp:inline>
        </w:drawing>
      </w:r>
    </w:p>
    <w:p w14:paraId="349FDBE8" w14:textId="4D4157B9" w:rsidR="00115F71" w:rsidRPr="004C2815" w:rsidRDefault="00115F71" w:rsidP="00115F71">
      <w:pPr>
        <w:pStyle w:val="Caption"/>
        <w:jc w:val="center"/>
        <w:rPr>
          <w:rFonts w:eastAsiaTheme="minorEastAsia"/>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33</w:t>
      </w:r>
      <w:r w:rsidRPr="004C2815">
        <w:rPr>
          <w:noProof/>
        </w:rPr>
        <w:fldChar w:fldCharType="end"/>
      </w:r>
      <w:r w:rsidRPr="004C2815">
        <w:t>: example of perturbated input irradiance for one measurement</w:t>
      </w:r>
      <w:r w:rsidR="003536B6" w:rsidRPr="004C2815">
        <w:t>.</w:t>
      </w:r>
    </w:p>
    <w:p w14:paraId="73C43309" w14:textId="77777777" w:rsidR="00115F71" w:rsidRPr="004C2815" w:rsidRDefault="00115F71" w:rsidP="00115F71"/>
    <w:p w14:paraId="48E6E5B7" w14:textId="77777777" w:rsidR="00115F71" w:rsidRPr="004C2815" w:rsidRDefault="00115F71" w:rsidP="00115F71">
      <w:r w:rsidRPr="004C2815">
        <w:lastRenderedPageBreak/>
        <w:t>For one iteration, all measurements of all bands are perturbated with a factor (%) calculated from the above scheme - 1000 times a new model is fit.</w:t>
      </w:r>
    </w:p>
    <w:p w14:paraId="055EF519" w14:textId="77777777" w:rsidR="00115F71" w:rsidRPr="004C2815" w:rsidRDefault="00115F71" w:rsidP="00A63165">
      <w:pPr>
        <w:pStyle w:val="Heading3"/>
        <w:numPr>
          <w:ilvl w:val="0"/>
          <w:numId w:val="0"/>
        </w:numPr>
        <w:ind w:left="720" w:hanging="720"/>
      </w:pPr>
      <w:bookmarkStart w:id="1285" w:name="_Toc157077970"/>
      <w:r w:rsidRPr="004C2815">
        <w:t>Calculating the uncertainty and covariance of the fit parameters</w:t>
      </w:r>
      <w:bookmarkEnd w:id="1285"/>
    </w:p>
    <w:p w14:paraId="26ED7E0D" w14:textId="77777777" w:rsidR="00115F71" w:rsidRPr="004C2815" w:rsidRDefault="00115F71" w:rsidP="00115F71">
      <w:r w:rsidRPr="004C2815">
        <w:t>At the end of the MCUA process we have 1000 versions of the model that differ from one another in a way that is consistent with the uncertainties and covariances of the input quantities. We can use these to estimate the uncertainty associated with the model. The first step is to estimate the uncertainty associated with the fit parameters and the covariance between pairs of fit parameters.</w:t>
      </w:r>
    </w:p>
    <w:p w14:paraId="00097485" w14:textId="77777777" w:rsidR="00115F71" w:rsidRPr="004C2815" w:rsidRDefault="00115F71" w:rsidP="00115F71"/>
    <w:p w14:paraId="05C7C3D9" w14:textId="77777777" w:rsidR="00115F71" w:rsidRPr="004C2815" w:rsidRDefault="00115F71" w:rsidP="00115F71">
      <w:pPr>
        <w:keepNext/>
      </w:pPr>
      <w:r w:rsidRPr="004C2815">
        <w:rPr>
          <w:noProof/>
        </w:rPr>
        <w:drawing>
          <wp:inline distT="0" distB="0" distL="0" distR="0" wp14:anchorId="536A43D7" wp14:editId="2EB969FF">
            <wp:extent cx="5722221" cy="2464904"/>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4914" cy="2466064"/>
                    </a:xfrm>
                    <a:prstGeom prst="rect">
                      <a:avLst/>
                    </a:prstGeom>
                    <a:noFill/>
                  </pic:spPr>
                </pic:pic>
              </a:graphicData>
            </a:graphic>
          </wp:inline>
        </w:drawing>
      </w:r>
    </w:p>
    <w:p w14:paraId="5BB111C8" w14:textId="60A9AF2E"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34</w:t>
      </w:r>
      <w:r w:rsidRPr="004C2815">
        <w:rPr>
          <w:noProof/>
        </w:rPr>
        <w:fldChar w:fldCharType="end"/>
      </w:r>
      <w:r w:rsidRPr="004C2815">
        <w:t xml:space="preserve"> : </w:t>
      </w:r>
      <w:r w:rsidR="00251164" w:rsidRPr="004C2815">
        <w:t>M</w:t>
      </w:r>
      <w:r w:rsidRPr="004C2815">
        <w:t xml:space="preserve">onte </w:t>
      </w:r>
      <w:r w:rsidR="00251164" w:rsidRPr="004C2815">
        <w:t>C</w:t>
      </w:r>
      <w:r w:rsidRPr="004C2815">
        <w:t>arlo output for coefficient a0</w:t>
      </w:r>
      <w:r w:rsidR="003536B6" w:rsidRPr="004C2815">
        <w:t>.</w:t>
      </w:r>
    </w:p>
    <w:p w14:paraId="330404C3" w14:textId="7348467B" w:rsidR="00115F71" w:rsidRPr="004C2815" w:rsidRDefault="00115F71" w:rsidP="00115F71">
      <w:r w:rsidRPr="004C2815">
        <w:t>This is done statistically. The uncertainty is determined by taking the sample standard deviation of the 1000 instances of each fit parameter. We get for the first band (440 nm):</w:t>
      </w:r>
    </w:p>
    <w:p w14:paraId="760F21CA" w14:textId="08828378" w:rsidR="003536B6" w:rsidRPr="004C2815" w:rsidRDefault="003536B6" w:rsidP="003536B6">
      <w:pPr>
        <w:pStyle w:val="Caption"/>
        <w:keepNext/>
      </w:pPr>
      <w:r w:rsidRPr="004C2815">
        <w:t xml:space="preserve">Table </w:t>
      </w:r>
      <w:fldSimple w:instr=" SEQ Table \* ARABIC ">
        <w:r w:rsidR="007B06EF">
          <w:rPr>
            <w:noProof/>
          </w:rPr>
          <w:t>16</w:t>
        </w:r>
      </w:fldSimple>
      <w:r w:rsidRPr="004C2815">
        <w:t xml:space="preserve">: </w:t>
      </w:r>
      <w:r w:rsidRPr="004C2815">
        <w:t>Statistics for model 440 band (mean fit parameter from MCUA, standard deviation of the 1000 estimates, and the standard deviation expressed as a percentage of the mean value).</w:t>
      </w:r>
    </w:p>
    <w:tbl>
      <w:tblPr>
        <w:tblW w:w="8331" w:type="dxa"/>
        <w:jc w:val="center"/>
        <w:tblLook w:val="04A0" w:firstRow="1" w:lastRow="0" w:firstColumn="1" w:lastColumn="0" w:noHBand="0" w:noVBand="1"/>
      </w:tblPr>
      <w:tblGrid>
        <w:gridCol w:w="960"/>
        <w:gridCol w:w="1053"/>
        <w:gridCol w:w="1053"/>
        <w:gridCol w:w="1053"/>
        <w:gridCol w:w="1053"/>
        <w:gridCol w:w="1053"/>
        <w:gridCol w:w="1053"/>
        <w:gridCol w:w="1053"/>
      </w:tblGrid>
      <w:tr w:rsidR="00115F71" w:rsidRPr="004C2815" w14:paraId="2A14DC7E" w14:textId="77777777" w:rsidTr="003536B6">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352BC171"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wl[nm]</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6AA8D8DA"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a0</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6A940400"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a1</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4B6A67EA"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a2</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4C2155C6"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a3</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35E457A2"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b1</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1402BF5D"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b2</w:t>
            </w:r>
          </w:p>
        </w:tc>
        <w:tc>
          <w:tcPr>
            <w:tcW w:w="1053" w:type="dxa"/>
            <w:tcBorders>
              <w:top w:val="single" w:sz="4" w:space="0" w:color="auto"/>
              <w:left w:val="nil"/>
              <w:bottom w:val="single" w:sz="4" w:space="0" w:color="auto"/>
              <w:right w:val="single" w:sz="4" w:space="0" w:color="auto"/>
            </w:tcBorders>
            <w:shd w:val="clear" w:color="000000" w:fill="B4C6E7"/>
            <w:noWrap/>
            <w:vAlign w:val="bottom"/>
            <w:hideMark/>
          </w:tcPr>
          <w:p w14:paraId="487420A3"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b3</w:t>
            </w:r>
          </w:p>
        </w:tc>
      </w:tr>
      <w:tr w:rsidR="00115F71" w:rsidRPr="004C2815" w14:paraId="3CDA27AF" w14:textId="77777777" w:rsidTr="003536B6">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7D5B87FD" w14:textId="77777777" w:rsidR="00115F71" w:rsidRPr="004C2815" w:rsidRDefault="00115F71" w:rsidP="00DD3AAE">
            <w:pPr>
              <w:spacing w:after="0" w:line="240" w:lineRule="auto"/>
              <w:jc w:val="center"/>
              <w:rPr>
                <w:rFonts w:ascii="Calibri" w:eastAsia="Times New Roman" w:hAnsi="Calibri" w:cs="Calibri"/>
                <w:color w:val="000000"/>
              </w:rPr>
            </w:pPr>
            <w:r w:rsidRPr="004C2815">
              <w:rPr>
                <w:rFonts w:ascii="Calibri" w:eastAsia="Times New Roman" w:hAnsi="Calibri" w:cs="Calibri"/>
                <w:color w:val="000000"/>
              </w:rPr>
              <w:t>440</w:t>
            </w:r>
          </w:p>
        </w:tc>
        <w:tc>
          <w:tcPr>
            <w:tcW w:w="1053" w:type="dxa"/>
            <w:tcBorders>
              <w:top w:val="nil"/>
              <w:left w:val="nil"/>
              <w:bottom w:val="single" w:sz="4" w:space="0" w:color="auto"/>
              <w:right w:val="single" w:sz="4" w:space="0" w:color="auto"/>
            </w:tcBorders>
            <w:shd w:val="clear" w:color="000000" w:fill="FFFFFF"/>
            <w:noWrap/>
            <w:vAlign w:val="bottom"/>
            <w:hideMark/>
          </w:tcPr>
          <w:p w14:paraId="3B7CFA48"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-2.76443</w:t>
            </w:r>
          </w:p>
        </w:tc>
        <w:tc>
          <w:tcPr>
            <w:tcW w:w="1053" w:type="dxa"/>
            <w:tcBorders>
              <w:top w:val="nil"/>
              <w:left w:val="nil"/>
              <w:bottom w:val="single" w:sz="4" w:space="0" w:color="auto"/>
              <w:right w:val="single" w:sz="4" w:space="0" w:color="auto"/>
            </w:tcBorders>
            <w:shd w:val="clear" w:color="000000" w:fill="FFFFFF"/>
            <w:noWrap/>
            <w:vAlign w:val="bottom"/>
            <w:hideMark/>
          </w:tcPr>
          <w:p w14:paraId="449A8249"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-0.77946</w:t>
            </w:r>
          </w:p>
        </w:tc>
        <w:tc>
          <w:tcPr>
            <w:tcW w:w="1053" w:type="dxa"/>
            <w:tcBorders>
              <w:top w:val="nil"/>
              <w:left w:val="nil"/>
              <w:bottom w:val="single" w:sz="4" w:space="0" w:color="auto"/>
              <w:right w:val="single" w:sz="4" w:space="0" w:color="auto"/>
            </w:tcBorders>
            <w:shd w:val="clear" w:color="000000" w:fill="FFFFFF"/>
            <w:noWrap/>
            <w:vAlign w:val="bottom"/>
            <w:hideMark/>
          </w:tcPr>
          <w:p w14:paraId="7684F419"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-0.28446</w:t>
            </w:r>
          </w:p>
        </w:tc>
        <w:tc>
          <w:tcPr>
            <w:tcW w:w="1053" w:type="dxa"/>
            <w:tcBorders>
              <w:top w:val="nil"/>
              <w:left w:val="nil"/>
              <w:bottom w:val="single" w:sz="4" w:space="0" w:color="auto"/>
              <w:right w:val="single" w:sz="4" w:space="0" w:color="auto"/>
            </w:tcBorders>
            <w:shd w:val="clear" w:color="000000" w:fill="FFFFFF"/>
            <w:noWrap/>
            <w:vAlign w:val="bottom"/>
            <w:hideMark/>
          </w:tcPr>
          <w:p w14:paraId="65954B28"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-0.02657</w:t>
            </w:r>
          </w:p>
        </w:tc>
        <w:tc>
          <w:tcPr>
            <w:tcW w:w="1053" w:type="dxa"/>
            <w:tcBorders>
              <w:top w:val="nil"/>
              <w:left w:val="nil"/>
              <w:bottom w:val="single" w:sz="4" w:space="0" w:color="auto"/>
              <w:right w:val="single" w:sz="4" w:space="0" w:color="auto"/>
            </w:tcBorders>
            <w:shd w:val="clear" w:color="000000" w:fill="FFFFFF"/>
            <w:noWrap/>
            <w:vAlign w:val="bottom"/>
            <w:hideMark/>
          </w:tcPr>
          <w:p w14:paraId="2B7122E9"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0.051998</w:t>
            </w:r>
          </w:p>
        </w:tc>
        <w:tc>
          <w:tcPr>
            <w:tcW w:w="1053" w:type="dxa"/>
            <w:tcBorders>
              <w:top w:val="nil"/>
              <w:left w:val="nil"/>
              <w:bottom w:val="single" w:sz="4" w:space="0" w:color="auto"/>
              <w:right w:val="single" w:sz="4" w:space="0" w:color="auto"/>
            </w:tcBorders>
            <w:shd w:val="clear" w:color="000000" w:fill="FFFFFF"/>
            <w:noWrap/>
            <w:vAlign w:val="bottom"/>
            <w:hideMark/>
          </w:tcPr>
          <w:p w14:paraId="2E551545"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0.011877</w:t>
            </w:r>
          </w:p>
        </w:tc>
        <w:tc>
          <w:tcPr>
            <w:tcW w:w="1053" w:type="dxa"/>
            <w:tcBorders>
              <w:top w:val="nil"/>
              <w:left w:val="nil"/>
              <w:bottom w:val="single" w:sz="4" w:space="0" w:color="auto"/>
              <w:right w:val="single" w:sz="4" w:space="0" w:color="auto"/>
            </w:tcBorders>
            <w:shd w:val="clear" w:color="000000" w:fill="FFFFFF"/>
            <w:noWrap/>
            <w:vAlign w:val="bottom"/>
            <w:hideMark/>
          </w:tcPr>
          <w:p w14:paraId="111DBCA1"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-0.00584</w:t>
            </w:r>
          </w:p>
        </w:tc>
      </w:tr>
      <w:tr w:rsidR="00115F71" w:rsidRPr="004C2815" w14:paraId="2CE6DD40" w14:textId="77777777" w:rsidTr="003536B6">
        <w:trPr>
          <w:trHeight w:val="300"/>
          <w:jc w:val="center"/>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18312B16"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wl[nm]</w:t>
            </w:r>
          </w:p>
        </w:tc>
        <w:tc>
          <w:tcPr>
            <w:tcW w:w="1053" w:type="dxa"/>
            <w:tcBorders>
              <w:top w:val="nil"/>
              <w:left w:val="nil"/>
              <w:bottom w:val="single" w:sz="4" w:space="0" w:color="auto"/>
              <w:right w:val="single" w:sz="4" w:space="0" w:color="auto"/>
            </w:tcBorders>
            <w:shd w:val="clear" w:color="000000" w:fill="B4C6E7"/>
            <w:noWrap/>
            <w:vAlign w:val="bottom"/>
            <w:hideMark/>
          </w:tcPr>
          <w:p w14:paraId="314E9B8C"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c1</w:t>
            </w:r>
          </w:p>
        </w:tc>
        <w:tc>
          <w:tcPr>
            <w:tcW w:w="1053" w:type="dxa"/>
            <w:tcBorders>
              <w:top w:val="nil"/>
              <w:left w:val="nil"/>
              <w:bottom w:val="single" w:sz="4" w:space="0" w:color="auto"/>
              <w:right w:val="single" w:sz="4" w:space="0" w:color="auto"/>
            </w:tcBorders>
            <w:shd w:val="clear" w:color="000000" w:fill="B4C6E7"/>
            <w:noWrap/>
            <w:vAlign w:val="bottom"/>
            <w:hideMark/>
          </w:tcPr>
          <w:p w14:paraId="2FB21850"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c2</w:t>
            </w:r>
          </w:p>
        </w:tc>
        <w:tc>
          <w:tcPr>
            <w:tcW w:w="1053" w:type="dxa"/>
            <w:tcBorders>
              <w:top w:val="nil"/>
              <w:left w:val="nil"/>
              <w:bottom w:val="single" w:sz="4" w:space="0" w:color="auto"/>
              <w:right w:val="single" w:sz="4" w:space="0" w:color="auto"/>
            </w:tcBorders>
            <w:shd w:val="clear" w:color="000000" w:fill="B4C6E7"/>
            <w:noWrap/>
            <w:vAlign w:val="bottom"/>
            <w:hideMark/>
          </w:tcPr>
          <w:p w14:paraId="5E5B6F5B"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c3</w:t>
            </w:r>
          </w:p>
        </w:tc>
        <w:tc>
          <w:tcPr>
            <w:tcW w:w="1053" w:type="dxa"/>
            <w:tcBorders>
              <w:top w:val="nil"/>
              <w:left w:val="nil"/>
              <w:bottom w:val="single" w:sz="4" w:space="0" w:color="auto"/>
              <w:right w:val="single" w:sz="4" w:space="0" w:color="auto"/>
            </w:tcBorders>
            <w:shd w:val="clear" w:color="000000" w:fill="B4C6E7"/>
            <w:noWrap/>
            <w:vAlign w:val="bottom"/>
            <w:hideMark/>
          </w:tcPr>
          <w:p w14:paraId="74CBDC08"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c4</w:t>
            </w:r>
          </w:p>
        </w:tc>
        <w:tc>
          <w:tcPr>
            <w:tcW w:w="1053" w:type="dxa"/>
            <w:tcBorders>
              <w:top w:val="nil"/>
              <w:left w:val="nil"/>
              <w:bottom w:val="single" w:sz="4" w:space="0" w:color="auto"/>
              <w:right w:val="single" w:sz="4" w:space="0" w:color="auto"/>
            </w:tcBorders>
            <w:shd w:val="clear" w:color="000000" w:fill="B4C6E7"/>
            <w:noWrap/>
            <w:vAlign w:val="bottom"/>
            <w:hideMark/>
          </w:tcPr>
          <w:p w14:paraId="4BC52746"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d1</w:t>
            </w:r>
          </w:p>
        </w:tc>
        <w:tc>
          <w:tcPr>
            <w:tcW w:w="1053" w:type="dxa"/>
            <w:tcBorders>
              <w:top w:val="nil"/>
              <w:left w:val="nil"/>
              <w:bottom w:val="single" w:sz="4" w:space="0" w:color="auto"/>
              <w:right w:val="single" w:sz="4" w:space="0" w:color="auto"/>
            </w:tcBorders>
            <w:shd w:val="clear" w:color="000000" w:fill="B4C6E7"/>
            <w:noWrap/>
            <w:vAlign w:val="bottom"/>
            <w:hideMark/>
          </w:tcPr>
          <w:p w14:paraId="658098BF"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d2</w:t>
            </w:r>
          </w:p>
        </w:tc>
        <w:tc>
          <w:tcPr>
            <w:tcW w:w="1053" w:type="dxa"/>
            <w:tcBorders>
              <w:top w:val="nil"/>
              <w:left w:val="nil"/>
              <w:bottom w:val="single" w:sz="4" w:space="0" w:color="auto"/>
              <w:right w:val="single" w:sz="4" w:space="0" w:color="auto"/>
            </w:tcBorders>
            <w:shd w:val="clear" w:color="000000" w:fill="B4C6E7"/>
            <w:noWrap/>
            <w:vAlign w:val="bottom"/>
            <w:hideMark/>
          </w:tcPr>
          <w:p w14:paraId="1170BBF2"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d3</w:t>
            </w:r>
          </w:p>
        </w:tc>
      </w:tr>
      <w:tr w:rsidR="00115F71" w:rsidRPr="004C2815" w14:paraId="007B2B66" w14:textId="77777777" w:rsidTr="003536B6">
        <w:trPr>
          <w:trHeight w:val="300"/>
          <w:jc w:val="center"/>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14:paraId="2FC2ABC7" w14:textId="77777777" w:rsidR="00115F71" w:rsidRPr="004C2815" w:rsidRDefault="00115F71" w:rsidP="00DD3AAE">
            <w:pPr>
              <w:spacing w:after="0" w:line="240" w:lineRule="auto"/>
              <w:jc w:val="center"/>
              <w:rPr>
                <w:rFonts w:ascii="Calibri" w:eastAsia="Times New Roman" w:hAnsi="Calibri" w:cs="Calibri"/>
                <w:color w:val="000000"/>
              </w:rPr>
            </w:pPr>
            <w:r w:rsidRPr="004C2815">
              <w:rPr>
                <w:rFonts w:ascii="Calibri" w:eastAsia="Times New Roman" w:hAnsi="Calibri" w:cs="Calibri"/>
                <w:color w:val="000000"/>
              </w:rPr>
              <w:t>440</w:t>
            </w:r>
          </w:p>
        </w:tc>
        <w:tc>
          <w:tcPr>
            <w:tcW w:w="1053" w:type="dxa"/>
            <w:tcBorders>
              <w:top w:val="nil"/>
              <w:left w:val="nil"/>
              <w:bottom w:val="single" w:sz="4" w:space="0" w:color="auto"/>
              <w:right w:val="single" w:sz="4" w:space="0" w:color="auto"/>
            </w:tcBorders>
            <w:shd w:val="clear" w:color="000000" w:fill="FFFFFF"/>
            <w:noWrap/>
            <w:vAlign w:val="bottom"/>
            <w:hideMark/>
          </w:tcPr>
          <w:p w14:paraId="5A44CEBA"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0.00144</w:t>
            </w:r>
          </w:p>
        </w:tc>
        <w:tc>
          <w:tcPr>
            <w:tcW w:w="1053" w:type="dxa"/>
            <w:tcBorders>
              <w:top w:val="nil"/>
              <w:left w:val="nil"/>
              <w:bottom w:val="single" w:sz="4" w:space="0" w:color="auto"/>
              <w:right w:val="single" w:sz="4" w:space="0" w:color="auto"/>
            </w:tcBorders>
            <w:shd w:val="clear" w:color="000000" w:fill="FFFFFF"/>
            <w:noWrap/>
            <w:vAlign w:val="bottom"/>
            <w:hideMark/>
          </w:tcPr>
          <w:p w14:paraId="1CBBA2D1"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-8.4E-05</w:t>
            </w:r>
          </w:p>
        </w:tc>
        <w:tc>
          <w:tcPr>
            <w:tcW w:w="1053" w:type="dxa"/>
            <w:tcBorders>
              <w:top w:val="nil"/>
              <w:left w:val="nil"/>
              <w:bottom w:val="single" w:sz="4" w:space="0" w:color="auto"/>
              <w:right w:val="single" w:sz="4" w:space="0" w:color="auto"/>
            </w:tcBorders>
            <w:shd w:val="clear" w:color="000000" w:fill="FFFFFF"/>
            <w:noWrap/>
            <w:vAlign w:val="bottom"/>
            <w:hideMark/>
          </w:tcPr>
          <w:p w14:paraId="6561FF52"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0.001911</w:t>
            </w:r>
          </w:p>
        </w:tc>
        <w:tc>
          <w:tcPr>
            <w:tcW w:w="1053" w:type="dxa"/>
            <w:tcBorders>
              <w:top w:val="nil"/>
              <w:left w:val="nil"/>
              <w:bottom w:val="single" w:sz="4" w:space="0" w:color="auto"/>
              <w:right w:val="single" w:sz="4" w:space="0" w:color="auto"/>
            </w:tcBorders>
            <w:shd w:val="clear" w:color="000000" w:fill="FFFFFF"/>
            <w:noWrap/>
            <w:vAlign w:val="bottom"/>
            <w:hideMark/>
          </w:tcPr>
          <w:p w14:paraId="7B8CCCFE"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0.001031</w:t>
            </w:r>
          </w:p>
        </w:tc>
        <w:tc>
          <w:tcPr>
            <w:tcW w:w="1053" w:type="dxa"/>
            <w:tcBorders>
              <w:top w:val="nil"/>
              <w:left w:val="nil"/>
              <w:bottom w:val="single" w:sz="4" w:space="0" w:color="auto"/>
              <w:right w:val="single" w:sz="4" w:space="0" w:color="auto"/>
            </w:tcBorders>
            <w:shd w:val="clear" w:color="000000" w:fill="FFFFFF"/>
            <w:noWrap/>
            <w:vAlign w:val="bottom"/>
            <w:hideMark/>
          </w:tcPr>
          <w:p w14:paraId="63A1352A"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1.111408</w:t>
            </w:r>
          </w:p>
        </w:tc>
        <w:tc>
          <w:tcPr>
            <w:tcW w:w="1053" w:type="dxa"/>
            <w:tcBorders>
              <w:top w:val="nil"/>
              <w:left w:val="nil"/>
              <w:bottom w:val="single" w:sz="4" w:space="0" w:color="auto"/>
              <w:right w:val="single" w:sz="4" w:space="0" w:color="auto"/>
            </w:tcBorders>
            <w:shd w:val="clear" w:color="000000" w:fill="FFFFFF"/>
            <w:noWrap/>
            <w:vAlign w:val="bottom"/>
            <w:hideMark/>
          </w:tcPr>
          <w:p w14:paraId="3A818711"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2E+132</w:t>
            </w:r>
          </w:p>
        </w:tc>
        <w:tc>
          <w:tcPr>
            <w:tcW w:w="1053" w:type="dxa"/>
            <w:tcBorders>
              <w:top w:val="nil"/>
              <w:left w:val="nil"/>
              <w:bottom w:val="single" w:sz="4" w:space="0" w:color="auto"/>
              <w:right w:val="single" w:sz="4" w:space="0" w:color="auto"/>
            </w:tcBorders>
            <w:shd w:val="clear" w:color="000000" w:fill="FFFFFF"/>
            <w:noWrap/>
            <w:vAlign w:val="bottom"/>
            <w:hideMark/>
          </w:tcPr>
          <w:p w14:paraId="162765DA"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0.003075</w:t>
            </w:r>
          </w:p>
        </w:tc>
      </w:tr>
      <w:tr w:rsidR="00115F71" w:rsidRPr="004C2815" w14:paraId="4AD6F66F" w14:textId="77777777" w:rsidTr="003536B6">
        <w:trPr>
          <w:trHeight w:val="300"/>
          <w:jc w:val="center"/>
        </w:trPr>
        <w:tc>
          <w:tcPr>
            <w:tcW w:w="960" w:type="dxa"/>
            <w:tcBorders>
              <w:top w:val="nil"/>
              <w:left w:val="single" w:sz="4" w:space="0" w:color="auto"/>
              <w:bottom w:val="single" w:sz="4" w:space="0" w:color="auto"/>
              <w:right w:val="single" w:sz="4" w:space="0" w:color="auto"/>
            </w:tcBorders>
            <w:shd w:val="clear" w:color="000000" w:fill="B4C6E7"/>
            <w:noWrap/>
            <w:vAlign w:val="bottom"/>
            <w:hideMark/>
          </w:tcPr>
          <w:p w14:paraId="103C9B4F"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 </w:t>
            </w:r>
          </w:p>
        </w:tc>
        <w:tc>
          <w:tcPr>
            <w:tcW w:w="1053" w:type="dxa"/>
            <w:tcBorders>
              <w:top w:val="nil"/>
              <w:left w:val="nil"/>
              <w:bottom w:val="single" w:sz="4" w:space="0" w:color="auto"/>
              <w:right w:val="single" w:sz="4" w:space="0" w:color="auto"/>
            </w:tcBorders>
            <w:shd w:val="clear" w:color="000000" w:fill="B4C6E7"/>
            <w:noWrap/>
            <w:vAlign w:val="bottom"/>
            <w:hideMark/>
          </w:tcPr>
          <w:p w14:paraId="001EE279"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p1</w:t>
            </w:r>
          </w:p>
        </w:tc>
        <w:tc>
          <w:tcPr>
            <w:tcW w:w="1053" w:type="dxa"/>
            <w:tcBorders>
              <w:top w:val="nil"/>
              <w:left w:val="nil"/>
              <w:bottom w:val="single" w:sz="4" w:space="0" w:color="auto"/>
              <w:right w:val="single" w:sz="4" w:space="0" w:color="auto"/>
            </w:tcBorders>
            <w:shd w:val="clear" w:color="000000" w:fill="B4C6E7"/>
            <w:noWrap/>
            <w:vAlign w:val="bottom"/>
            <w:hideMark/>
          </w:tcPr>
          <w:p w14:paraId="3BE2E07C"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p2</w:t>
            </w:r>
          </w:p>
        </w:tc>
        <w:tc>
          <w:tcPr>
            <w:tcW w:w="1053" w:type="dxa"/>
            <w:tcBorders>
              <w:top w:val="nil"/>
              <w:left w:val="nil"/>
              <w:bottom w:val="single" w:sz="4" w:space="0" w:color="auto"/>
              <w:right w:val="single" w:sz="4" w:space="0" w:color="auto"/>
            </w:tcBorders>
            <w:shd w:val="clear" w:color="000000" w:fill="B4C6E7"/>
            <w:noWrap/>
            <w:vAlign w:val="bottom"/>
            <w:hideMark/>
          </w:tcPr>
          <w:p w14:paraId="09CAD0CD"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p3</w:t>
            </w:r>
          </w:p>
        </w:tc>
        <w:tc>
          <w:tcPr>
            <w:tcW w:w="1053" w:type="dxa"/>
            <w:tcBorders>
              <w:top w:val="nil"/>
              <w:left w:val="nil"/>
              <w:bottom w:val="single" w:sz="4" w:space="0" w:color="auto"/>
              <w:right w:val="single" w:sz="4" w:space="0" w:color="auto"/>
            </w:tcBorders>
            <w:shd w:val="clear" w:color="000000" w:fill="B4C6E7"/>
            <w:noWrap/>
            <w:vAlign w:val="bottom"/>
            <w:hideMark/>
          </w:tcPr>
          <w:p w14:paraId="44B90730"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p4</w:t>
            </w:r>
          </w:p>
        </w:tc>
        <w:tc>
          <w:tcPr>
            <w:tcW w:w="1053" w:type="dxa"/>
            <w:tcBorders>
              <w:top w:val="nil"/>
              <w:left w:val="nil"/>
              <w:bottom w:val="nil"/>
              <w:right w:val="nil"/>
            </w:tcBorders>
            <w:shd w:val="clear" w:color="auto" w:fill="auto"/>
            <w:noWrap/>
            <w:vAlign w:val="bottom"/>
            <w:hideMark/>
          </w:tcPr>
          <w:p w14:paraId="0955978E" w14:textId="77777777" w:rsidR="00115F71" w:rsidRPr="004C2815" w:rsidRDefault="00115F71" w:rsidP="00DD3AAE">
            <w:pPr>
              <w:spacing w:after="0" w:line="240" w:lineRule="auto"/>
              <w:rPr>
                <w:rFonts w:ascii="Calibri" w:eastAsia="Times New Roman" w:hAnsi="Calibri" w:cs="Calibri"/>
                <w:b/>
                <w:bCs/>
                <w:color w:val="000000"/>
              </w:rPr>
            </w:pPr>
          </w:p>
        </w:tc>
        <w:tc>
          <w:tcPr>
            <w:tcW w:w="1053" w:type="dxa"/>
            <w:tcBorders>
              <w:top w:val="nil"/>
              <w:left w:val="nil"/>
              <w:bottom w:val="nil"/>
              <w:right w:val="nil"/>
            </w:tcBorders>
            <w:shd w:val="clear" w:color="auto" w:fill="auto"/>
            <w:noWrap/>
            <w:vAlign w:val="bottom"/>
            <w:hideMark/>
          </w:tcPr>
          <w:p w14:paraId="33A3D144" w14:textId="77777777" w:rsidR="00115F71" w:rsidRPr="004C2815" w:rsidRDefault="00115F71" w:rsidP="00DD3AAE">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2E9FFDC3" w14:textId="77777777" w:rsidR="00115F71" w:rsidRPr="004C2815" w:rsidRDefault="00115F71" w:rsidP="00DD3AAE">
            <w:pPr>
              <w:spacing w:after="0" w:line="240" w:lineRule="auto"/>
              <w:rPr>
                <w:rFonts w:ascii="Times New Roman" w:eastAsia="Times New Roman" w:hAnsi="Times New Roman" w:cs="Times New Roman"/>
                <w:sz w:val="20"/>
                <w:szCs w:val="20"/>
              </w:rPr>
            </w:pPr>
          </w:p>
        </w:tc>
      </w:tr>
      <w:tr w:rsidR="00115F71" w:rsidRPr="004C2815" w14:paraId="680776E0" w14:textId="77777777" w:rsidTr="003536B6">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B8DCF0" w14:textId="77777777" w:rsidR="00115F71" w:rsidRPr="004C2815" w:rsidRDefault="00115F71" w:rsidP="00DD3AAE">
            <w:pPr>
              <w:spacing w:after="0" w:line="240" w:lineRule="auto"/>
              <w:rPr>
                <w:rFonts w:ascii="Calibri" w:eastAsia="Times New Roman" w:hAnsi="Calibri" w:cs="Calibri"/>
                <w:b/>
                <w:bCs/>
                <w:color w:val="000000"/>
              </w:rPr>
            </w:pPr>
            <w:r w:rsidRPr="004C2815">
              <w:rPr>
                <w:rFonts w:ascii="Calibri" w:eastAsia="Times New Roman" w:hAnsi="Calibri" w:cs="Calibri"/>
                <w:b/>
                <w:bCs/>
                <w:color w:val="000000"/>
              </w:rPr>
              <w:t>all</w:t>
            </w:r>
          </w:p>
        </w:tc>
        <w:tc>
          <w:tcPr>
            <w:tcW w:w="1053" w:type="dxa"/>
            <w:tcBorders>
              <w:top w:val="nil"/>
              <w:left w:val="nil"/>
              <w:bottom w:val="single" w:sz="4" w:space="0" w:color="auto"/>
              <w:right w:val="single" w:sz="4" w:space="0" w:color="auto"/>
            </w:tcBorders>
            <w:shd w:val="clear" w:color="auto" w:fill="auto"/>
            <w:noWrap/>
            <w:vAlign w:val="bottom"/>
            <w:hideMark/>
          </w:tcPr>
          <w:p w14:paraId="5600AA25"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1.448495</w:t>
            </w:r>
          </w:p>
        </w:tc>
        <w:tc>
          <w:tcPr>
            <w:tcW w:w="1053" w:type="dxa"/>
            <w:tcBorders>
              <w:top w:val="nil"/>
              <w:left w:val="nil"/>
              <w:bottom w:val="single" w:sz="4" w:space="0" w:color="auto"/>
              <w:right w:val="single" w:sz="4" w:space="0" w:color="auto"/>
            </w:tcBorders>
            <w:shd w:val="clear" w:color="auto" w:fill="auto"/>
            <w:noWrap/>
            <w:vAlign w:val="bottom"/>
            <w:hideMark/>
          </w:tcPr>
          <w:p w14:paraId="728C27CD"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18.99534</w:t>
            </w:r>
          </w:p>
        </w:tc>
        <w:tc>
          <w:tcPr>
            <w:tcW w:w="1053" w:type="dxa"/>
            <w:tcBorders>
              <w:top w:val="nil"/>
              <w:left w:val="nil"/>
              <w:bottom w:val="single" w:sz="4" w:space="0" w:color="auto"/>
              <w:right w:val="single" w:sz="4" w:space="0" w:color="auto"/>
            </w:tcBorders>
            <w:shd w:val="clear" w:color="auto" w:fill="auto"/>
            <w:noWrap/>
            <w:vAlign w:val="bottom"/>
            <w:hideMark/>
          </w:tcPr>
          <w:p w14:paraId="05DFE5ED"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10.77744</w:t>
            </w:r>
          </w:p>
        </w:tc>
        <w:tc>
          <w:tcPr>
            <w:tcW w:w="1053" w:type="dxa"/>
            <w:tcBorders>
              <w:top w:val="nil"/>
              <w:left w:val="nil"/>
              <w:bottom w:val="single" w:sz="4" w:space="0" w:color="auto"/>
              <w:right w:val="single" w:sz="4" w:space="0" w:color="auto"/>
            </w:tcBorders>
            <w:shd w:val="clear" w:color="auto" w:fill="auto"/>
            <w:noWrap/>
            <w:vAlign w:val="bottom"/>
            <w:hideMark/>
          </w:tcPr>
          <w:p w14:paraId="798471B6" w14:textId="77777777" w:rsidR="00115F71" w:rsidRPr="004C2815" w:rsidRDefault="00115F71" w:rsidP="00DD3AAE">
            <w:pPr>
              <w:spacing w:after="0" w:line="240" w:lineRule="auto"/>
              <w:jc w:val="right"/>
              <w:rPr>
                <w:rFonts w:ascii="Calibri" w:eastAsia="Times New Roman" w:hAnsi="Calibri" w:cs="Calibri"/>
                <w:color w:val="000000"/>
              </w:rPr>
            </w:pPr>
            <w:r w:rsidRPr="004C2815">
              <w:rPr>
                <w:rFonts w:ascii="Calibri" w:eastAsia="Times New Roman" w:hAnsi="Calibri" w:cs="Calibri"/>
                <w:color w:val="000000"/>
              </w:rPr>
              <w:t>9.002714</w:t>
            </w:r>
          </w:p>
        </w:tc>
        <w:tc>
          <w:tcPr>
            <w:tcW w:w="1053" w:type="dxa"/>
            <w:tcBorders>
              <w:top w:val="nil"/>
              <w:left w:val="nil"/>
              <w:bottom w:val="nil"/>
              <w:right w:val="nil"/>
            </w:tcBorders>
            <w:shd w:val="clear" w:color="auto" w:fill="auto"/>
            <w:noWrap/>
            <w:vAlign w:val="bottom"/>
            <w:hideMark/>
          </w:tcPr>
          <w:p w14:paraId="690B514B" w14:textId="77777777" w:rsidR="00115F71" w:rsidRPr="004C2815" w:rsidRDefault="00115F71" w:rsidP="00DD3AAE">
            <w:pPr>
              <w:spacing w:after="0" w:line="240" w:lineRule="auto"/>
              <w:jc w:val="right"/>
              <w:rPr>
                <w:rFonts w:ascii="Calibri" w:eastAsia="Times New Roman" w:hAnsi="Calibri" w:cs="Calibri"/>
                <w:color w:val="000000"/>
              </w:rPr>
            </w:pPr>
          </w:p>
        </w:tc>
        <w:tc>
          <w:tcPr>
            <w:tcW w:w="1053" w:type="dxa"/>
            <w:tcBorders>
              <w:top w:val="nil"/>
              <w:left w:val="nil"/>
              <w:bottom w:val="nil"/>
              <w:right w:val="nil"/>
            </w:tcBorders>
            <w:shd w:val="clear" w:color="auto" w:fill="auto"/>
            <w:noWrap/>
            <w:vAlign w:val="bottom"/>
            <w:hideMark/>
          </w:tcPr>
          <w:p w14:paraId="723AA5F3" w14:textId="77777777" w:rsidR="00115F71" w:rsidRPr="004C2815" w:rsidRDefault="00115F71" w:rsidP="00DD3AAE">
            <w:pPr>
              <w:spacing w:after="0" w:line="240" w:lineRule="auto"/>
              <w:rPr>
                <w:rFonts w:ascii="Times New Roman" w:eastAsia="Times New Roman" w:hAnsi="Times New Roman" w:cs="Times New Roman"/>
                <w:sz w:val="20"/>
                <w:szCs w:val="20"/>
              </w:rPr>
            </w:pPr>
          </w:p>
        </w:tc>
        <w:tc>
          <w:tcPr>
            <w:tcW w:w="1053" w:type="dxa"/>
            <w:tcBorders>
              <w:top w:val="nil"/>
              <w:left w:val="nil"/>
              <w:bottom w:val="nil"/>
              <w:right w:val="nil"/>
            </w:tcBorders>
            <w:shd w:val="clear" w:color="auto" w:fill="auto"/>
            <w:noWrap/>
            <w:vAlign w:val="bottom"/>
            <w:hideMark/>
          </w:tcPr>
          <w:p w14:paraId="4EFD5735" w14:textId="77777777" w:rsidR="00115F71" w:rsidRPr="004C2815" w:rsidRDefault="00115F71" w:rsidP="00DD3AAE">
            <w:pPr>
              <w:spacing w:after="0" w:line="240" w:lineRule="auto"/>
              <w:rPr>
                <w:rFonts w:ascii="Times New Roman" w:eastAsia="Times New Roman" w:hAnsi="Times New Roman" w:cs="Times New Roman"/>
                <w:sz w:val="20"/>
                <w:szCs w:val="20"/>
              </w:rPr>
            </w:pPr>
          </w:p>
        </w:tc>
      </w:tr>
    </w:tbl>
    <w:p w14:paraId="01685B6D" w14:textId="77777777" w:rsidR="00115F71" w:rsidRPr="004C2815" w:rsidRDefault="00115F71" w:rsidP="00115F71">
      <w:pPr>
        <w:keepNext/>
      </w:pPr>
    </w:p>
    <w:p w14:paraId="642ECE72" w14:textId="77777777" w:rsidR="00115F71" w:rsidRPr="004C2815" w:rsidRDefault="00115F71" w:rsidP="00115F71">
      <w:r w:rsidRPr="004C2815">
        <w:t>It is also valuable to estimate the correlation coefficient of the different fit parameters for a single spectral band, or for the different spectral band for a given fit parameter. This is calculated using the standard formula for the sample Pearson correlation coefficient.</w:t>
      </w:r>
    </w:p>
    <w:p w14:paraId="72B2E073" w14:textId="77777777" w:rsidR="00115F71" w:rsidRPr="004C2815" w:rsidRDefault="00115F71" w:rsidP="00115F71"/>
    <w:p w14:paraId="53599157" w14:textId="77777777" w:rsidR="00115F71" w:rsidRPr="004C2815" w:rsidRDefault="00115F71" w:rsidP="00115F71">
      <w:pPr>
        <w:keepNext/>
      </w:pPr>
      <w:r w:rsidRPr="004C2815">
        <w:rPr>
          <w:noProof/>
        </w:rPr>
        <w:lastRenderedPageBreak/>
        <w:drawing>
          <wp:inline distT="0" distB="0" distL="0" distR="0" wp14:anchorId="1A241BC7" wp14:editId="764A6759">
            <wp:extent cx="5731510" cy="1626433"/>
            <wp:effectExtent l="0" t="0" r="254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1626433"/>
                    </a:xfrm>
                    <a:prstGeom prst="rect">
                      <a:avLst/>
                    </a:prstGeom>
                    <a:noFill/>
                    <a:ln>
                      <a:noFill/>
                    </a:ln>
                  </pic:spPr>
                </pic:pic>
              </a:graphicData>
            </a:graphic>
          </wp:inline>
        </w:drawing>
      </w:r>
    </w:p>
    <w:p w14:paraId="2E29904C" w14:textId="0DAE65E6"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35</w:t>
      </w:r>
      <w:r w:rsidRPr="004C2815">
        <w:rPr>
          <w:noProof/>
        </w:rPr>
        <w:fldChar w:fldCharType="end"/>
      </w:r>
      <w:r w:rsidRPr="004C2815">
        <w:t>: Correlation matrix 440 nm coefficients</w:t>
      </w:r>
      <w:r w:rsidR="00251164" w:rsidRPr="004C2815">
        <w:t>.</w:t>
      </w:r>
    </w:p>
    <w:p w14:paraId="0B917759" w14:textId="77777777" w:rsidR="00115F71" w:rsidRPr="004C2815" w:rsidRDefault="00115F71" w:rsidP="00115F71"/>
    <w:p w14:paraId="669C4C99" w14:textId="77777777" w:rsidR="00115F71" w:rsidRPr="004C2815" w:rsidRDefault="00115F71" w:rsidP="00115F71"/>
    <w:p w14:paraId="15337D6D" w14:textId="77777777" w:rsidR="00115F71" w:rsidRPr="004C2815" w:rsidRDefault="00115F71" w:rsidP="00115F71">
      <w:pPr>
        <w:keepNext/>
        <w:jc w:val="center"/>
      </w:pPr>
      <w:r w:rsidRPr="004C2815">
        <w:rPr>
          <w:noProof/>
        </w:rPr>
        <w:drawing>
          <wp:inline distT="0" distB="0" distL="0" distR="0" wp14:anchorId="1F6BBB2B" wp14:editId="02F82197">
            <wp:extent cx="4584700" cy="2755900"/>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35F6B07" w14:textId="1CE3B82A"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36</w:t>
      </w:r>
      <w:r w:rsidRPr="004C2815">
        <w:rPr>
          <w:noProof/>
        </w:rPr>
        <w:fldChar w:fldCharType="end"/>
      </w:r>
      <w:r w:rsidRPr="004C2815">
        <w:t>: Low correlation between a0 and a1</w:t>
      </w:r>
      <w:r w:rsidR="00251164" w:rsidRPr="004C2815">
        <w:t>.</w:t>
      </w:r>
    </w:p>
    <w:p w14:paraId="2E99E0BB" w14:textId="77777777" w:rsidR="00115F71" w:rsidRPr="004C2815" w:rsidRDefault="00115F71" w:rsidP="00115F71"/>
    <w:p w14:paraId="604F4311" w14:textId="77777777" w:rsidR="00115F71" w:rsidRPr="004C2815" w:rsidRDefault="00115F71" w:rsidP="00115F71"/>
    <w:p w14:paraId="5BCCDAE9" w14:textId="77777777" w:rsidR="00115F71" w:rsidRPr="004C2815" w:rsidRDefault="00115F71" w:rsidP="00115F71"/>
    <w:p w14:paraId="5CF70086" w14:textId="77777777" w:rsidR="00115F71" w:rsidRPr="004C2815" w:rsidRDefault="00115F71" w:rsidP="00115F71">
      <w:pPr>
        <w:keepNext/>
        <w:jc w:val="center"/>
      </w:pPr>
      <w:r w:rsidRPr="004C2815">
        <w:rPr>
          <w:noProof/>
        </w:rPr>
        <w:lastRenderedPageBreak/>
        <w:drawing>
          <wp:inline distT="0" distB="0" distL="0" distR="0" wp14:anchorId="042D3D7B" wp14:editId="569C3DD3">
            <wp:extent cx="4584700" cy="2755900"/>
            <wp:effectExtent l="0" t="0" r="635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ADBF365" w14:textId="3B7A556C"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37</w:t>
      </w:r>
      <w:r w:rsidRPr="004C2815">
        <w:rPr>
          <w:noProof/>
        </w:rPr>
        <w:fldChar w:fldCharType="end"/>
      </w:r>
      <w:r w:rsidRPr="004C2815">
        <w:t>: High correlation of 0.74 between b1 and b3 band</w:t>
      </w:r>
      <w:r w:rsidR="00251164" w:rsidRPr="004C2815">
        <w:t>.</w:t>
      </w:r>
    </w:p>
    <w:p w14:paraId="49B6E731" w14:textId="77777777" w:rsidR="00115F71" w:rsidRPr="004C2815" w:rsidRDefault="00115F71" w:rsidP="00115F71">
      <w:r w:rsidRPr="004C2815">
        <w:t xml:space="preserve">Any high correlation (&gt;0.5) suggests that the model is not well defined – i.e. that you could add something to one and compensate by removing it from the other. Such models can be hard to fit, so this may indicate the value of removing one of those parameters. Permanent evaluation of the MCUA results is part of the future work when measurements become available. These results might ultimately result in an updated formulation of the model. Currently we don’t draw any conclusions on these results, as individual measurement uncertainties are not yet included, as well as the number of 1088 measurements is limited to 2 years. </w:t>
      </w:r>
    </w:p>
    <w:p w14:paraId="08D02962" w14:textId="77777777" w:rsidR="00115F71" w:rsidRPr="004C2815" w:rsidRDefault="00115F71" w:rsidP="00115F71">
      <w:pPr>
        <w:rPr>
          <w:rFonts w:eastAsiaTheme="minorEastAsia"/>
        </w:rPr>
      </w:pPr>
      <w:r w:rsidRPr="004C2815">
        <w:t xml:space="preserve">A covariance matrix is calculated for the fit parameters by having on-diagonal terms equal to the square of the absolute uncertainty associated with that fit parameter and the off-diagonal terms equal to </w:t>
      </w:r>
      <m:oMath>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e>
        </m:d>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e>
        </m:d>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j</m:t>
                </m:r>
              </m:sub>
            </m:sSub>
          </m:e>
        </m:d>
        <m:r>
          <w:rPr>
            <w:rFonts w:ascii="Cambria Math" w:hAnsi="Cambria Math"/>
          </w:rPr>
          <m:t>r</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j</m:t>
                </m:r>
              </m:sub>
            </m:sSub>
          </m:e>
        </m:d>
      </m:oMath>
      <w:r w:rsidRPr="004C2815">
        <w:rPr>
          <w:rFonts w:eastAsiaTheme="minorEastAsia"/>
        </w:rPr>
        <w:t>.</w:t>
      </w:r>
    </w:p>
    <w:p w14:paraId="337E6F0E" w14:textId="77777777" w:rsidR="00115F71" w:rsidRPr="004C2815" w:rsidRDefault="00115F71" w:rsidP="00115F71">
      <w:pPr>
        <w:keepNext/>
      </w:pPr>
      <w:r w:rsidRPr="004C2815">
        <w:rPr>
          <w:noProof/>
        </w:rPr>
        <w:drawing>
          <wp:inline distT="0" distB="0" distL="0" distR="0" wp14:anchorId="42FCA395" wp14:editId="711C50CF">
            <wp:extent cx="5731510" cy="1626433"/>
            <wp:effectExtent l="0" t="0" r="254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1626433"/>
                    </a:xfrm>
                    <a:prstGeom prst="rect">
                      <a:avLst/>
                    </a:prstGeom>
                    <a:noFill/>
                    <a:ln>
                      <a:noFill/>
                    </a:ln>
                  </pic:spPr>
                </pic:pic>
              </a:graphicData>
            </a:graphic>
          </wp:inline>
        </w:drawing>
      </w:r>
    </w:p>
    <w:p w14:paraId="14772D47" w14:textId="3DB18D9A" w:rsidR="00115F71" w:rsidRPr="004C2815" w:rsidRDefault="00115F71" w:rsidP="00115F71">
      <w:pPr>
        <w:pStyle w:val="Caption"/>
        <w:jc w:val="center"/>
        <w:rPr>
          <w:rFonts w:eastAsiaTheme="minorEastAsia"/>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38</w:t>
      </w:r>
      <w:r w:rsidRPr="004C2815">
        <w:rPr>
          <w:noProof/>
        </w:rPr>
        <w:fldChar w:fldCharType="end"/>
      </w:r>
      <w:r w:rsidRPr="004C2815">
        <w:t>: covariance matrix for all model coefficients of 440nm</w:t>
      </w:r>
      <w:r w:rsidR="00251164" w:rsidRPr="004C2815">
        <w:t>.</w:t>
      </w:r>
    </w:p>
    <w:p w14:paraId="3B10B151" w14:textId="3DC9FEB8" w:rsidR="00251164" w:rsidRPr="004C2815" w:rsidRDefault="00251164">
      <w:pPr>
        <w:jc w:val="left"/>
        <w:rPr>
          <w:rFonts w:eastAsiaTheme="minorEastAsia"/>
        </w:rPr>
      </w:pPr>
      <w:r w:rsidRPr="004C2815">
        <w:rPr>
          <w:rFonts w:eastAsiaTheme="minorEastAsia"/>
        </w:rPr>
        <w:br w:type="page"/>
      </w:r>
    </w:p>
    <w:p w14:paraId="0A6F56EE" w14:textId="77777777" w:rsidR="00115F71" w:rsidRPr="004C2815" w:rsidRDefault="00115F71" w:rsidP="00A63165">
      <w:pPr>
        <w:pStyle w:val="Heading3"/>
        <w:numPr>
          <w:ilvl w:val="0"/>
          <w:numId w:val="0"/>
        </w:numPr>
        <w:ind w:left="720" w:hanging="720"/>
      </w:pPr>
      <w:bookmarkStart w:id="1286" w:name="_Toc157077971"/>
      <w:r w:rsidRPr="004C2815">
        <w:lastRenderedPageBreak/>
        <w:t>Reflectance model total covariance matrix</w:t>
      </w:r>
      <w:bookmarkEnd w:id="1286"/>
      <w:r w:rsidRPr="004C2815">
        <w:t xml:space="preserve"> </w:t>
      </w:r>
    </w:p>
    <w:p w14:paraId="6C66AE84" w14:textId="0EEED65A" w:rsidR="00115F71" w:rsidRPr="004C2815" w:rsidRDefault="00115F71" w:rsidP="00115F71">
      <w:pPr>
        <w:rPr>
          <w:rFonts w:eastAsiaTheme="minorEastAsia"/>
        </w:rPr>
      </w:pPr>
      <w:r w:rsidRPr="004C2815">
        <w:rPr>
          <w:rFonts w:eastAsiaTheme="minorEastAsia"/>
        </w:rPr>
        <w:t>In further processing, the total covariance matrix is used as input to the calculation of the individual uncerta</w:t>
      </w:r>
      <w:r w:rsidR="000D0919" w:rsidRPr="004C2815">
        <w:rPr>
          <w:rFonts w:eastAsiaTheme="minorEastAsia"/>
        </w:rPr>
        <w:t>inties.</w:t>
      </w:r>
    </w:p>
    <w:p w14:paraId="3A41F7CA" w14:textId="77777777" w:rsidR="00115F71" w:rsidRPr="004C2815" w:rsidRDefault="00115F71" w:rsidP="00115F71"/>
    <w:p w14:paraId="0FCBC159" w14:textId="77777777" w:rsidR="00115F71" w:rsidRPr="004C2815" w:rsidRDefault="00115F71" w:rsidP="00115F71">
      <w:pPr>
        <w:jc w:val="center"/>
      </w:pPr>
      <w:r w:rsidRPr="004C2815">
        <w:rPr>
          <w:noProof/>
          <w:lang w:val="en-US"/>
        </w:rPr>
        <w:drawing>
          <wp:inline distT="0" distB="0" distL="0" distR="0" wp14:anchorId="6655128D" wp14:editId="68B5A714">
            <wp:extent cx="4886325" cy="3666776"/>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89061" cy="3668829"/>
                    </a:xfrm>
                    <a:prstGeom prst="rect">
                      <a:avLst/>
                    </a:prstGeom>
                    <a:noFill/>
                    <a:ln>
                      <a:noFill/>
                    </a:ln>
                  </pic:spPr>
                </pic:pic>
              </a:graphicData>
            </a:graphic>
          </wp:inline>
        </w:drawing>
      </w:r>
    </w:p>
    <w:p w14:paraId="16C53951" w14:textId="47407557" w:rsidR="00115F71" w:rsidRPr="004C2815" w:rsidRDefault="00115F71" w:rsidP="00115F71">
      <w:pPr>
        <w:pStyle w:val="Caption"/>
        <w:keepNext/>
        <w:jc w:val="center"/>
      </w:pPr>
      <w:r w:rsidRPr="004C2815">
        <w:t xml:space="preserve">Figure </w:t>
      </w:r>
      <w:r w:rsidRPr="004C2815">
        <w:fldChar w:fldCharType="begin"/>
      </w:r>
      <w:r w:rsidRPr="004C2815">
        <w:instrText>SEQ Figure \* ARABIC</w:instrText>
      </w:r>
      <w:r w:rsidRPr="004C2815">
        <w:fldChar w:fldCharType="separate"/>
      </w:r>
      <w:r w:rsidR="007B06EF">
        <w:rPr>
          <w:noProof/>
        </w:rPr>
        <w:t>39</w:t>
      </w:r>
      <w:r w:rsidRPr="004C2815">
        <w:fldChar w:fldCharType="end"/>
      </w:r>
      <w:r w:rsidRPr="004C2815">
        <w:t>: covariance matrix for all model coefficients</w:t>
      </w:r>
    </w:p>
    <w:p w14:paraId="732C689C" w14:textId="77777777" w:rsidR="00115F71" w:rsidRPr="004C2815" w:rsidRDefault="00115F71" w:rsidP="00A63165">
      <w:pPr>
        <w:pStyle w:val="Heading3"/>
        <w:numPr>
          <w:ilvl w:val="0"/>
          <w:numId w:val="0"/>
        </w:numPr>
        <w:ind w:left="720" w:hanging="720"/>
      </w:pPr>
      <w:bookmarkStart w:id="1287" w:name="_Toc157077972"/>
      <w:r w:rsidRPr="004C2815">
        <w:t>Calculating the uncertainty associated with the model</w:t>
      </w:r>
      <w:bookmarkEnd w:id="1287"/>
    </w:p>
    <w:p w14:paraId="09B61565" w14:textId="547EE626" w:rsidR="00115F71" w:rsidRPr="004C2815" w:rsidRDefault="00115F71" w:rsidP="00115F71">
      <w:r w:rsidRPr="004C2815">
        <w:t xml:space="preserve">The full model combines these spectral band observations with a </w:t>
      </w:r>
      <w:r w:rsidR="0074751F" w:rsidRPr="004C2815">
        <w:t xml:space="preserve">hyperspectral lunar </w:t>
      </w:r>
      <w:r w:rsidR="009170BE" w:rsidRPr="004C2815">
        <w:t>reflectance profile,</w:t>
      </w:r>
      <w:r w:rsidRPr="004C2815">
        <w:t xml:space="preserve"> based on </w:t>
      </w:r>
      <w:r w:rsidR="009170BE" w:rsidRPr="004C2815">
        <w:t xml:space="preserve">either </w:t>
      </w:r>
      <w:r w:rsidRPr="004C2815">
        <w:t>lunar rock</w:t>
      </w:r>
      <w:r w:rsidR="009170BE" w:rsidRPr="004C2815">
        <w:t xml:space="preserve"> lab</w:t>
      </w:r>
      <w:r w:rsidRPr="004C2815">
        <w:t xml:space="preserve"> </w:t>
      </w:r>
      <w:r w:rsidR="009170BE" w:rsidRPr="004C2815">
        <w:t xml:space="preserve">measurements </w:t>
      </w:r>
      <w:r w:rsidR="00362ED8" w:rsidRPr="004C2815">
        <w:t xml:space="preserve">[RD2] </w:t>
      </w:r>
      <w:r w:rsidR="009170BE" w:rsidRPr="004C2815">
        <w:t xml:space="preserve">or a phase depended </w:t>
      </w:r>
      <w:r w:rsidR="00362ED8" w:rsidRPr="004C2815">
        <w:t>ASD ground measurements, performed during the most recent developments in the project developments</w:t>
      </w:r>
      <w:r w:rsidRPr="004C2815">
        <w:t>.</w:t>
      </w:r>
    </w:p>
    <w:p w14:paraId="295F8CC0" w14:textId="77777777" w:rsidR="00115F71" w:rsidRPr="004C2815" w:rsidRDefault="00115F71" w:rsidP="00115F71">
      <w:r w:rsidRPr="004C2815">
        <w:t>In the current iteration of the model we assume (erroneously, but in the absence of other information) that there is no uncertainty associated with the observations used in the spectral interpolation, nor with the interpolation process itself. Instead, we will simply propagate our uncertainties by continuing the MCUA, creating 1000 hyperspectral moon models and considering the variability. Uncertainty associated with the spectral observations and interpolation will be included in later phases of the project.</w:t>
      </w:r>
    </w:p>
    <w:p w14:paraId="51A7590C" w14:textId="77777777" w:rsidR="00115F71" w:rsidRPr="004C2815" w:rsidRDefault="00115F71" w:rsidP="00115F71">
      <w:r w:rsidRPr="004C2815">
        <w:t xml:space="preserve">The irradiance is calculated for every generated input measurement used in the coefficient regression. The results per input measurement is the 1000x applied model. The irradiance is calculated using the instrument response curves. </w:t>
      </w:r>
    </w:p>
    <w:p w14:paraId="1C0FFD26" w14:textId="1F5CF96E" w:rsidR="00115F71" w:rsidRPr="004C2815" w:rsidRDefault="00115F71" w:rsidP="00115F71">
      <w:r w:rsidRPr="004C2815">
        <w:t>An example of this output is plotted, showing a normal like distribution</w:t>
      </w:r>
      <w:r w:rsidR="00061AFE" w:rsidRPr="004C2815">
        <w:t>.</w:t>
      </w:r>
      <w:r w:rsidRPr="004C2815">
        <w:t xml:space="preserve"> Such plot could be produced for every measurement and hence the mean and standard deviation is calculated. </w:t>
      </w:r>
    </w:p>
    <w:p w14:paraId="2C6F61D7" w14:textId="77777777" w:rsidR="00115F71" w:rsidRPr="004C2815" w:rsidRDefault="00115F71" w:rsidP="00115F71">
      <w:pPr>
        <w:keepNext/>
      </w:pPr>
      <w:r w:rsidRPr="004C2815">
        <w:rPr>
          <w:noProof/>
        </w:rPr>
        <w:lastRenderedPageBreak/>
        <w:drawing>
          <wp:inline distT="0" distB="0" distL="0" distR="0" wp14:anchorId="1BD78DC6" wp14:editId="3766A0CC">
            <wp:extent cx="5400675" cy="274964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8654" cy="2753707"/>
                    </a:xfrm>
                    <a:prstGeom prst="rect">
                      <a:avLst/>
                    </a:prstGeom>
                    <a:noFill/>
                  </pic:spPr>
                </pic:pic>
              </a:graphicData>
            </a:graphic>
          </wp:inline>
        </w:drawing>
      </w:r>
    </w:p>
    <w:p w14:paraId="48093013" w14:textId="3F2C12E6"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40</w:t>
      </w:r>
      <w:r w:rsidRPr="004C2815">
        <w:rPr>
          <w:noProof/>
        </w:rPr>
        <w:fldChar w:fldCharType="end"/>
      </w:r>
      <w:r w:rsidRPr="004C2815">
        <w:t>: Distribution of the results for one input measurement of band 440nm</w:t>
      </w:r>
      <w:r w:rsidR="00251164" w:rsidRPr="004C2815">
        <w:t>.</w:t>
      </w:r>
    </w:p>
    <w:p w14:paraId="1EADC2CA" w14:textId="77777777" w:rsidR="00115F71" w:rsidRPr="004C2815" w:rsidRDefault="00115F71" w:rsidP="00115F71">
      <w:r w:rsidRPr="004C2815">
        <w:t xml:space="preserve">The extended relative uncertainty is calculated from the standard deviation of the output distributions.  </w:t>
      </w:r>
    </w:p>
    <w:p w14:paraId="0B16843F" w14:textId="059FD874" w:rsidR="00115F71" w:rsidRPr="004C2815" w:rsidRDefault="00115F71" w:rsidP="00115F71">
      <w:pPr>
        <w:pStyle w:val="Caption"/>
        <w:jc w:val="center"/>
        <w:rPr>
          <w:color w:val="auto"/>
          <w:sz w:val="22"/>
          <w:szCs w:val="22"/>
        </w:rPr>
      </w:pPr>
      <m:oMath>
        <m:r>
          <w:rPr>
            <w:rFonts w:ascii="Cambria Math" w:hAnsi="Cambria Math"/>
            <w:color w:val="auto"/>
            <w:sz w:val="22"/>
            <w:szCs w:val="22"/>
          </w:rPr>
          <m:t>u</m:t>
        </m:r>
        <m:d>
          <m:dPr>
            <m:ctrlPr>
              <w:rPr>
                <w:rFonts w:ascii="Cambria Math" w:hAnsi="Cambria Math"/>
                <w:i w:val="0"/>
                <w:color w:val="auto"/>
                <w:sz w:val="22"/>
                <w:szCs w:val="22"/>
              </w:rPr>
            </m:ctrlPr>
          </m:dPr>
          <m:e>
            <m:sSubSup>
              <m:sSubSupPr>
                <m:ctrlPr>
                  <w:rPr>
                    <w:rFonts w:ascii="Cambria Math" w:hAnsi="Cambria Math"/>
                    <w:i w:val="0"/>
                    <w:color w:val="auto"/>
                    <w:sz w:val="22"/>
                    <w:szCs w:val="22"/>
                  </w:rPr>
                </m:ctrlPr>
              </m:sSubSupPr>
              <m:e>
                <m:r>
                  <w:rPr>
                    <w:rFonts w:ascii="Cambria Math" w:hAnsi="Cambria Math"/>
                    <w:color w:val="auto"/>
                    <w:sz w:val="22"/>
                    <w:szCs w:val="22"/>
                  </w:rPr>
                  <m:t>E</m:t>
                </m:r>
              </m:e>
              <m:sub>
                <m:r>
                  <w:rPr>
                    <w:rFonts w:ascii="Cambria Math" w:hAnsi="Cambria Math"/>
                    <w:color w:val="auto"/>
                    <w:sz w:val="22"/>
                    <w:szCs w:val="22"/>
                  </w:rPr>
                  <m:t>i,λ</m:t>
                </m:r>
              </m:sub>
              <m:sup>
                <m:ctrlPr>
                  <w:rPr>
                    <w:rFonts w:ascii="Cambria Math" w:hAnsi="Cambria Math"/>
                    <w:color w:val="auto"/>
                    <w:sz w:val="22"/>
                    <w:szCs w:val="22"/>
                  </w:rPr>
                </m:ctrlPr>
              </m:sup>
            </m:sSubSup>
          </m:e>
        </m:d>
        <m:r>
          <w:rPr>
            <w:rFonts w:ascii="Cambria Math" w:hAnsi="Cambria Math"/>
            <w:color w:val="auto"/>
            <w:sz w:val="22"/>
            <w:szCs w:val="22"/>
          </w:rPr>
          <m:t>= k*</m:t>
        </m:r>
        <m:f>
          <m:fPr>
            <m:ctrlPr>
              <w:rPr>
                <w:rFonts w:ascii="Cambria Math" w:hAnsi="Cambria Math"/>
                <w:i w:val="0"/>
                <w:color w:val="auto"/>
                <w:sz w:val="22"/>
                <w:szCs w:val="22"/>
              </w:rPr>
            </m:ctrlPr>
          </m:fPr>
          <m:num>
            <m:r>
              <w:rPr>
                <w:rFonts w:ascii="Cambria Math" w:hAnsi="Cambria Math"/>
                <w:color w:val="auto"/>
                <w:sz w:val="22"/>
                <w:szCs w:val="22"/>
              </w:rPr>
              <m:t>s(</m:t>
            </m:r>
            <m:sSubSup>
              <m:sSubSupPr>
                <m:ctrlPr>
                  <w:rPr>
                    <w:rFonts w:ascii="Cambria Math" w:hAnsi="Cambria Math"/>
                    <w:i w:val="0"/>
                    <w:color w:val="auto"/>
                    <w:sz w:val="22"/>
                    <w:szCs w:val="22"/>
                  </w:rPr>
                </m:ctrlPr>
              </m:sSubSupPr>
              <m:e>
                <m:r>
                  <w:rPr>
                    <w:rFonts w:ascii="Cambria Math" w:hAnsi="Cambria Math"/>
                    <w:color w:val="auto"/>
                    <w:sz w:val="22"/>
                    <w:szCs w:val="22"/>
                  </w:rPr>
                  <m:t>E</m:t>
                </m:r>
              </m:e>
              <m:sub>
                <m:r>
                  <w:rPr>
                    <w:rFonts w:ascii="Cambria Math" w:hAnsi="Cambria Math"/>
                    <w:color w:val="auto"/>
                    <w:sz w:val="22"/>
                    <w:szCs w:val="22"/>
                  </w:rPr>
                  <m:t>i,λ</m:t>
                </m:r>
              </m:sub>
              <m:sup>
                <m:ctrlPr>
                  <w:rPr>
                    <w:rFonts w:ascii="Cambria Math" w:hAnsi="Cambria Math"/>
                    <w:color w:val="auto"/>
                    <w:sz w:val="22"/>
                    <w:szCs w:val="22"/>
                  </w:rPr>
                </m:ctrlPr>
              </m:sup>
            </m:sSubSup>
            <m:r>
              <w:rPr>
                <w:rFonts w:ascii="Cambria Math" w:hAnsi="Cambria Math"/>
                <w:color w:val="auto"/>
                <w:sz w:val="22"/>
                <w:szCs w:val="22"/>
              </w:rPr>
              <m:t>)</m:t>
            </m:r>
          </m:num>
          <m:den>
            <m:sSubSup>
              <m:sSubSupPr>
                <m:ctrlPr>
                  <w:rPr>
                    <w:rFonts w:ascii="Cambria Math" w:hAnsi="Cambria Math"/>
                    <w:i w:val="0"/>
                    <w:color w:val="auto"/>
                    <w:sz w:val="22"/>
                    <w:szCs w:val="22"/>
                  </w:rPr>
                </m:ctrlPr>
              </m:sSubSupPr>
              <m:e>
                <m:r>
                  <w:rPr>
                    <w:rFonts w:ascii="Cambria Math" w:hAnsi="Cambria Math"/>
                    <w:color w:val="auto"/>
                    <w:sz w:val="22"/>
                    <w:szCs w:val="22"/>
                  </w:rPr>
                  <m:t>E</m:t>
                </m:r>
              </m:e>
              <m:sub>
                <m:r>
                  <w:rPr>
                    <w:rFonts w:ascii="Cambria Math" w:hAnsi="Cambria Math"/>
                    <w:color w:val="auto"/>
                    <w:sz w:val="22"/>
                    <w:szCs w:val="22"/>
                  </w:rPr>
                  <m:t>i,λ</m:t>
                </m:r>
              </m:sub>
              <m:sup>
                <m:ctrlPr>
                  <w:rPr>
                    <w:rFonts w:ascii="Cambria Math" w:hAnsi="Cambria Math"/>
                    <w:color w:val="auto"/>
                    <w:sz w:val="22"/>
                    <w:szCs w:val="22"/>
                  </w:rPr>
                </m:ctrlPr>
              </m:sup>
            </m:sSubSup>
          </m:den>
        </m:f>
      </m:oMath>
      <w:r w:rsidRPr="004C2815">
        <w:rPr>
          <w:rFonts w:eastAsiaTheme="minorEastAsia"/>
          <w:color w:val="auto"/>
          <w:sz w:val="22"/>
          <w:szCs w:val="22"/>
        </w:rPr>
        <w:tab/>
      </w:r>
      <w:r w:rsidRPr="004C2815">
        <w:rPr>
          <w:rFonts w:eastAsiaTheme="minorEastAsia"/>
          <w:color w:val="auto"/>
          <w:sz w:val="22"/>
          <w:szCs w:val="22"/>
        </w:rPr>
        <w:tab/>
      </w:r>
    </w:p>
    <w:p w14:paraId="79DC1596" w14:textId="77777777" w:rsidR="00115F71" w:rsidRPr="004C2815" w:rsidRDefault="00000000" w:rsidP="00115F71">
      <w:pPr>
        <w:rPr>
          <w:rFonts w:eastAsiaTheme="minorEastAsia"/>
        </w:rPr>
      </w:pPr>
      <m:oMath>
        <m:sSubSup>
          <m:sSubSupPr>
            <m:ctrlPr>
              <w:rPr>
                <w:rFonts w:ascii="Cambria Math" w:hAnsi="Cambria Math"/>
                <w:i/>
              </w:rPr>
            </m:ctrlPr>
          </m:sSubSupPr>
          <m:e>
            <m:r>
              <w:rPr>
                <w:rFonts w:ascii="Cambria Math" w:hAnsi="Cambria Math"/>
              </w:rPr>
              <m:t>E</m:t>
            </m:r>
          </m:e>
          <m:sub>
            <m:r>
              <w:rPr>
                <w:rFonts w:ascii="Cambria Math" w:hAnsi="Cambria Math"/>
              </w:rPr>
              <m:t>i,λ</m:t>
            </m:r>
          </m:sub>
          <m:sup>
            <m:ctrlPr>
              <w:rPr>
                <w:rFonts w:ascii="Cambria Math" w:hAnsi="Cambria Math"/>
              </w:rPr>
            </m:ctrlPr>
          </m:sup>
        </m:sSubSup>
      </m:oMath>
      <w:r w:rsidR="00115F71" w:rsidRPr="004C2815">
        <w:rPr>
          <w:rFonts w:eastAsiaTheme="minorEastAsia"/>
        </w:rPr>
        <w:t xml:space="preserve"> is the measured irradiance value, before any perturbation is applied, </w:t>
      </w:r>
      <m:oMath>
        <m:r>
          <w:rPr>
            <w:rFonts w:ascii="Cambria Math" w:hAnsi="Cambria Math"/>
          </w:rPr>
          <m:t>u</m:t>
        </m:r>
        <m:d>
          <m:dPr>
            <m:ctrlPr>
              <w:rPr>
                <w:rFonts w:ascii="Cambria Math" w:hAnsi="Cambria Math"/>
                <w:i/>
              </w:rPr>
            </m:ctrlPr>
          </m:dPr>
          <m:e>
            <m:sSubSup>
              <m:sSubSupPr>
                <m:ctrlPr>
                  <w:rPr>
                    <w:rFonts w:ascii="Cambria Math" w:hAnsi="Cambria Math"/>
                    <w:i/>
                  </w:rPr>
                </m:ctrlPr>
              </m:sSubSupPr>
              <m:e>
                <m:r>
                  <w:rPr>
                    <w:rFonts w:ascii="Cambria Math" w:hAnsi="Cambria Math"/>
                  </w:rPr>
                  <m:t>E</m:t>
                </m:r>
              </m:e>
              <m:sub>
                <m:r>
                  <w:rPr>
                    <w:rFonts w:ascii="Cambria Math" w:hAnsi="Cambria Math"/>
                  </w:rPr>
                  <m:t>i,λ</m:t>
                </m:r>
              </m:sub>
              <m:sup>
                <m:ctrlPr>
                  <w:rPr>
                    <w:rFonts w:ascii="Cambria Math" w:hAnsi="Cambria Math"/>
                  </w:rPr>
                </m:ctrlPr>
              </m:sup>
            </m:sSubSup>
          </m:e>
        </m:d>
      </m:oMath>
      <w:r w:rsidR="00115F71" w:rsidRPr="004C2815">
        <w:rPr>
          <w:rFonts w:eastAsiaTheme="minorEastAsia"/>
        </w:rPr>
        <w:t xml:space="preserve"> is the relative uncertainty, </w:t>
      </w:r>
      <w:r w:rsidR="00115F71" w:rsidRPr="004C2815">
        <w:rPr>
          <w:rFonts w:eastAsiaTheme="minorEastAsia"/>
          <w:i/>
        </w:rPr>
        <w:t>k</w:t>
      </w:r>
      <w:r w:rsidR="00115F71" w:rsidRPr="004C2815">
        <w:rPr>
          <w:rFonts w:eastAsiaTheme="minorEastAsia"/>
        </w:rPr>
        <w:t xml:space="preserve"> is the factor applied to obtain the required confidence interval for a normal distribution,  </w:t>
      </w:r>
      <m:oMath>
        <m:r>
          <w:rPr>
            <w:rFonts w:ascii="Cambria Math" w:hAnsi="Cambria Math"/>
          </w:rPr>
          <m:t>s(</m:t>
        </m:r>
        <m:sSubSup>
          <m:sSubSupPr>
            <m:ctrlPr>
              <w:rPr>
                <w:rFonts w:ascii="Cambria Math" w:hAnsi="Cambria Math"/>
                <w:i/>
              </w:rPr>
            </m:ctrlPr>
          </m:sSubSupPr>
          <m:e>
            <m:r>
              <w:rPr>
                <w:rFonts w:ascii="Cambria Math" w:hAnsi="Cambria Math"/>
              </w:rPr>
              <m:t>E</m:t>
            </m:r>
          </m:e>
          <m:sub>
            <m:r>
              <w:rPr>
                <w:rFonts w:ascii="Cambria Math" w:hAnsi="Cambria Math"/>
              </w:rPr>
              <m:t>i,λ</m:t>
            </m:r>
          </m:sub>
          <m:sup>
            <m:ctrlPr>
              <w:rPr>
                <w:rFonts w:ascii="Cambria Math" w:hAnsi="Cambria Math"/>
              </w:rPr>
            </m:ctrlPr>
          </m:sup>
        </m:sSubSup>
        <m:r>
          <w:rPr>
            <w:rFonts w:ascii="Cambria Math" w:hAnsi="Cambria Math"/>
          </w:rPr>
          <m:t>)</m:t>
        </m:r>
      </m:oMath>
      <w:r w:rsidR="00115F71" w:rsidRPr="004C2815">
        <w:rPr>
          <w:rFonts w:eastAsiaTheme="minorEastAsia"/>
        </w:rPr>
        <w:t xml:space="preserve"> is the standard deviation of all models results for this measurement.</w:t>
      </w:r>
    </w:p>
    <w:p w14:paraId="0B351E3F" w14:textId="55BDED22" w:rsidR="00115F71" w:rsidRPr="004C2815" w:rsidRDefault="00115F71" w:rsidP="00115F71">
      <w:r w:rsidRPr="004C2815">
        <w:t xml:space="preserve">From the results, as shown in </w:t>
      </w:r>
      <w:r w:rsidR="00130986" w:rsidRPr="004C2815">
        <w:fldChar w:fldCharType="begin"/>
      </w:r>
      <w:r w:rsidR="00130986" w:rsidRPr="004C2815">
        <w:instrText xml:space="preserve"> REF _Ref157076732 \h </w:instrText>
      </w:r>
      <w:r w:rsidR="00130986" w:rsidRPr="004C2815">
        <w:fldChar w:fldCharType="separate"/>
      </w:r>
      <w:r w:rsidR="007B06EF" w:rsidRPr="004C2815">
        <w:t xml:space="preserve">Figure </w:t>
      </w:r>
      <w:r w:rsidR="007B06EF">
        <w:rPr>
          <w:noProof/>
        </w:rPr>
        <w:t>41</w:t>
      </w:r>
      <w:r w:rsidR="00130986" w:rsidRPr="004C2815">
        <w:fldChar w:fldCharType="end"/>
      </w:r>
      <w:r w:rsidR="00130986" w:rsidRPr="004C2815">
        <w:t xml:space="preserve"> </w:t>
      </w:r>
      <w:r w:rsidRPr="004C2815">
        <w:t>the uncertainty level is quite stable over phase angle, except for angles close to outside the model phase angle limits [-90.0:-2.0-2.0:90.0]. In the summarizing plots, the uncertainty values have been averaged per 5° phase angle.</w:t>
      </w:r>
    </w:p>
    <w:p w14:paraId="0FD60904" w14:textId="77777777" w:rsidR="00115F71" w:rsidRPr="004C2815" w:rsidRDefault="00115F71" w:rsidP="00115F71"/>
    <w:p w14:paraId="2124A5C9" w14:textId="77777777" w:rsidR="00115F71" w:rsidRPr="004C2815" w:rsidRDefault="00115F71" w:rsidP="00115F71">
      <w:r w:rsidRPr="004C2815">
        <w:rPr>
          <w:noProof/>
        </w:rPr>
        <w:drawing>
          <wp:inline distT="0" distB="0" distL="0" distR="0" wp14:anchorId="773390F7" wp14:editId="1C6F610F">
            <wp:extent cx="5655945" cy="2674836"/>
            <wp:effectExtent l="0" t="0" r="190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55945" cy="2674836"/>
                    </a:xfrm>
                    <a:prstGeom prst="rect">
                      <a:avLst/>
                    </a:prstGeom>
                    <a:noFill/>
                  </pic:spPr>
                </pic:pic>
              </a:graphicData>
            </a:graphic>
          </wp:inline>
        </w:drawing>
      </w:r>
    </w:p>
    <w:p w14:paraId="15F8E6DD" w14:textId="5F531026" w:rsidR="00115F71" w:rsidRPr="004C2815" w:rsidRDefault="00115F71" w:rsidP="00115F71">
      <w:pPr>
        <w:pStyle w:val="Caption"/>
        <w:jc w:val="center"/>
      </w:pPr>
      <w:bookmarkStart w:id="1288" w:name="_Ref157076732"/>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41</w:t>
      </w:r>
      <w:r w:rsidRPr="004C2815">
        <w:rPr>
          <w:noProof/>
        </w:rPr>
        <w:fldChar w:fldCharType="end"/>
      </w:r>
      <w:bookmarkEnd w:id="1288"/>
      <w:r w:rsidRPr="004C2815">
        <w:t>: 95.5% uncertainty band 870</w:t>
      </w:r>
      <w:r w:rsidR="00130986" w:rsidRPr="004C2815">
        <w:t xml:space="preserve"> </w:t>
      </w:r>
      <w:r w:rsidRPr="004C2815">
        <w:t>nm</w:t>
      </w:r>
      <w:r w:rsidR="00130986" w:rsidRPr="004C2815">
        <w:t>.</w:t>
      </w:r>
    </w:p>
    <w:p w14:paraId="472524C9" w14:textId="466E1BD1" w:rsidR="00115F71" w:rsidRPr="004C2815" w:rsidRDefault="00130986" w:rsidP="00115F71">
      <w:r w:rsidRPr="004C2815">
        <w:lastRenderedPageBreak/>
        <w:fldChar w:fldCharType="begin"/>
      </w:r>
      <w:r w:rsidRPr="004C2815">
        <w:instrText xml:space="preserve"> REF _Ref157076809 \h </w:instrText>
      </w:r>
      <w:r w:rsidRPr="004C2815">
        <w:fldChar w:fldCharType="separate"/>
      </w:r>
      <w:r w:rsidR="007B06EF" w:rsidRPr="004C2815">
        <w:t xml:space="preserve">Figure </w:t>
      </w:r>
      <w:r w:rsidR="007B06EF">
        <w:rPr>
          <w:noProof/>
        </w:rPr>
        <w:t>42</w:t>
      </w:r>
      <w:r w:rsidRPr="004C2815">
        <w:fldChar w:fldCharType="end"/>
      </w:r>
      <w:r w:rsidRPr="004C2815">
        <w:t xml:space="preserve"> </w:t>
      </w:r>
      <w:r w:rsidR="00115F71" w:rsidRPr="004C2815">
        <w:t xml:space="preserve">up to </w:t>
      </w:r>
      <w:r w:rsidRPr="004C2815">
        <w:fldChar w:fldCharType="begin"/>
      </w:r>
      <w:r w:rsidRPr="004C2815">
        <w:instrText xml:space="preserve"> REF _Ref157076827 \h </w:instrText>
      </w:r>
      <w:r w:rsidRPr="004C2815">
        <w:fldChar w:fldCharType="separate"/>
      </w:r>
      <w:r w:rsidR="007B06EF" w:rsidRPr="004C2815">
        <w:t xml:space="preserve">Figure </w:t>
      </w:r>
      <w:r w:rsidR="007B06EF">
        <w:rPr>
          <w:noProof/>
        </w:rPr>
        <w:t>47</w:t>
      </w:r>
      <w:r w:rsidRPr="004C2815">
        <w:fldChar w:fldCharType="end"/>
      </w:r>
      <w:r w:rsidRPr="004C2815">
        <w:t xml:space="preserve"> s</w:t>
      </w:r>
      <w:r w:rsidR="00115F71" w:rsidRPr="004C2815">
        <w:t>how the uncertainty levels for all bands, averaged per 5 degrees. Uncertainty levels at 95.5 % (</w:t>
      </w:r>
      <w:r w:rsidR="00115F71" w:rsidRPr="004C2815">
        <w:rPr>
          <w:i/>
        </w:rPr>
        <w:t>k </w:t>
      </w:r>
      <w:r w:rsidR="00115F71" w:rsidRPr="004C2815">
        <w:t>= 2.0) and 99.7 % (</w:t>
      </w:r>
      <w:r w:rsidR="00115F71" w:rsidRPr="004C2815">
        <w:rPr>
          <w:i/>
        </w:rPr>
        <w:t>k </w:t>
      </w:r>
      <w:r w:rsidR="00115F71" w:rsidRPr="004C2815">
        <w:t xml:space="preserve">= 3.0) confidence level are shown, as well as the mean  </w:t>
      </w:r>
      <m:oMath>
        <m:sSub>
          <m:sSubPr>
            <m:ctrlPr>
              <w:rPr>
                <w:rFonts w:ascii="Cambria Math" w:hAnsi="Cambria Math"/>
                <w:i/>
              </w:rPr>
            </m:ctrlPr>
          </m:sSubPr>
          <m:e>
            <m:r>
              <w:rPr>
                <w:rFonts w:ascii="Cambria Math" w:hAnsi="Cambria Math"/>
              </w:rPr>
              <m:t>E</m:t>
            </m:r>
          </m:e>
          <m:sub>
            <m:r>
              <w:rPr>
                <w:rFonts w:ascii="Cambria Math" w:hAnsi="Cambria Math"/>
              </w:rPr>
              <m:t>i,λ</m:t>
            </m:r>
          </m:sub>
        </m:sSub>
      </m:oMath>
      <w:r w:rsidR="00115F71" w:rsidRPr="004C2815">
        <w:rPr>
          <w:rFonts w:eastAsiaTheme="minorEastAsia"/>
        </w:rPr>
        <w:t xml:space="preserve"> obtained averaged over 1000 results. This is not the irradiance from the “root” model output. </w:t>
      </w:r>
    </w:p>
    <w:p w14:paraId="7701188B" w14:textId="77777777" w:rsidR="00115F71" w:rsidRPr="004C2815" w:rsidRDefault="00115F71" w:rsidP="00115F71">
      <w:r w:rsidRPr="004C2815">
        <w:t xml:space="preserve">When looking at the plots, one can see that for the 95.5% confidence interval, all bands perform well below 2 % except for band 440 nm. </w:t>
      </w:r>
    </w:p>
    <w:p w14:paraId="0017916C" w14:textId="77777777" w:rsidR="00115F71" w:rsidRPr="004C2815" w:rsidRDefault="00115F71" w:rsidP="00115F71">
      <w:r w:rsidRPr="004C2815">
        <w:t xml:space="preserve">For the 99.7 % confidence level, all bands perform approximately at 2.5 % uncertainty, except for the 400 nm and 500 nm bands, which are slightly above. </w:t>
      </w:r>
    </w:p>
    <w:p w14:paraId="233298B4" w14:textId="1C2420EB" w:rsidR="00115F71" w:rsidRPr="004C2815" w:rsidRDefault="00115F71" w:rsidP="00115F71">
      <w:r w:rsidRPr="004C2815">
        <w:t xml:space="preserve">The model and its uncertainties here are provided for the 1088 instrument. It must be noted that the Langley plots with the high uncertainty in the intercept are currently </w:t>
      </w:r>
      <w:r w:rsidR="00610863" w:rsidRPr="004C2815">
        <w:t>excluded</w:t>
      </w:r>
      <w:r w:rsidRPr="004C2815">
        <w:t xml:space="preserve"> in the </w:t>
      </w:r>
      <w:r w:rsidR="00610863" w:rsidRPr="004C2815">
        <w:t xml:space="preserve">model </w:t>
      </w:r>
      <w:r w:rsidRPr="004C2815">
        <w:t>fit</w:t>
      </w:r>
      <w:r w:rsidR="00610863" w:rsidRPr="004C2815">
        <w:t>ting proces</w:t>
      </w:r>
      <w:r w:rsidR="00C14609" w:rsidRPr="004C2815">
        <w:t>s</w:t>
      </w:r>
      <w:r w:rsidRPr="004C2815">
        <w:t xml:space="preserve">. </w:t>
      </w:r>
      <w:r w:rsidR="00C14609" w:rsidRPr="004C2815">
        <w:t xml:space="preserve">The measurements with higher </w:t>
      </w:r>
      <w:r w:rsidR="005C01C7" w:rsidRPr="004C2815">
        <w:t>uncertainties introduce a much higher scatter in the residuals for the non-linear part.</w:t>
      </w:r>
    </w:p>
    <w:p w14:paraId="007BC116" w14:textId="77777777" w:rsidR="00115F71" w:rsidRPr="004C2815" w:rsidRDefault="00115F71" w:rsidP="00115F71">
      <w:r w:rsidRPr="004C2815">
        <w:rPr>
          <w:noProof/>
        </w:rPr>
        <w:drawing>
          <wp:inline distT="0" distB="0" distL="0" distR="0" wp14:anchorId="015A8C6C" wp14:editId="47851ED7">
            <wp:extent cx="5236234" cy="2681364"/>
            <wp:effectExtent l="0" t="0" r="2540" b="508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63158" cy="2695151"/>
                    </a:xfrm>
                    <a:prstGeom prst="rect">
                      <a:avLst/>
                    </a:prstGeom>
                    <a:noFill/>
                  </pic:spPr>
                </pic:pic>
              </a:graphicData>
            </a:graphic>
          </wp:inline>
        </w:drawing>
      </w:r>
    </w:p>
    <w:p w14:paraId="0AA1599A" w14:textId="106F2C27" w:rsidR="00115F71" w:rsidRPr="004C2815" w:rsidRDefault="00115F71" w:rsidP="00115F71">
      <w:pPr>
        <w:pStyle w:val="Caption"/>
        <w:jc w:val="center"/>
      </w:pPr>
      <w:bookmarkStart w:id="1289" w:name="_Ref157076809"/>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42</w:t>
      </w:r>
      <w:r w:rsidRPr="004C2815">
        <w:rPr>
          <w:noProof/>
        </w:rPr>
        <w:fldChar w:fldCharType="end"/>
      </w:r>
      <w:bookmarkEnd w:id="1289"/>
      <w:r w:rsidRPr="004C2815">
        <w:t>: Uncert</w:t>
      </w:r>
      <w:r w:rsidRPr="004C2815">
        <w:rPr>
          <w:noProof/>
        </w:rPr>
        <w:t>ainty levels for the 440</w:t>
      </w:r>
      <w:r w:rsidR="00130986" w:rsidRPr="004C2815">
        <w:rPr>
          <w:noProof/>
        </w:rPr>
        <w:t xml:space="preserve"> </w:t>
      </w:r>
      <w:r w:rsidRPr="004C2815">
        <w:rPr>
          <w:noProof/>
        </w:rPr>
        <w:t>nm band</w:t>
      </w:r>
      <w:r w:rsidR="00130986" w:rsidRPr="004C2815">
        <w:rPr>
          <w:noProof/>
        </w:rPr>
        <w:t>.</w:t>
      </w:r>
    </w:p>
    <w:p w14:paraId="25DD7367" w14:textId="77777777" w:rsidR="00115F71" w:rsidRPr="004C2815" w:rsidRDefault="00115F71" w:rsidP="00115F71">
      <w:r w:rsidRPr="004C2815">
        <w:rPr>
          <w:noProof/>
        </w:rPr>
        <w:t xml:space="preserve"> </w:t>
      </w:r>
      <w:r w:rsidRPr="004C2815">
        <w:rPr>
          <w:noProof/>
        </w:rPr>
        <w:drawing>
          <wp:inline distT="0" distB="0" distL="0" distR="0" wp14:anchorId="18F71CB4" wp14:editId="306C95C5">
            <wp:extent cx="5201728" cy="2755967"/>
            <wp:effectExtent l="0" t="0" r="0" b="635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18414" cy="2764808"/>
                    </a:xfrm>
                    <a:prstGeom prst="rect">
                      <a:avLst/>
                    </a:prstGeom>
                    <a:noFill/>
                  </pic:spPr>
                </pic:pic>
              </a:graphicData>
            </a:graphic>
          </wp:inline>
        </w:drawing>
      </w:r>
    </w:p>
    <w:p w14:paraId="3BA100AC" w14:textId="53A00234"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43</w:t>
      </w:r>
      <w:r w:rsidRPr="004C2815">
        <w:rPr>
          <w:noProof/>
        </w:rPr>
        <w:fldChar w:fldCharType="end"/>
      </w:r>
      <w:r w:rsidRPr="004C2815">
        <w:t>: Uncert</w:t>
      </w:r>
      <w:r w:rsidRPr="004C2815">
        <w:rPr>
          <w:noProof/>
        </w:rPr>
        <w:t>ainty levels for the 500</w:t>
      </w:r>
      <w:r w:rsidR="005F6136" w:rsidRPr="004C2815">
        <w:rPr>
          <w:noProof/>
        </w:rPr>
        <w:t xml:space="preserve"> </w:t>
      </w:r>
      <w:r w:rsidRPr="004C2815">
        <w:rPr>
          <w:noProof/>
        </w:rPr>
        <w:t>nm band</w:t>
      </w:r>
      <w:r w:rsidR="005F6136" w:rsidRPr="004C2815">
        <w:rPr>
          <w:noProof/>
        </w:rPr>
        <w:t>.</w:t>
      </w:r>
    </w:p>
    <w:p w14:paraId="256AF2B7" w14:textId="77777777" w:rsidR="00115F71" w:rsidRPr="004C2815" w:rsidRDefault="00115F71" w:rsidP="00115F71">
      <w:pPr>
        <w:jc w:val="center"/>
      </w:pPr>
      <w:r w:rsidRPr="004C2815">
        <w:rPr>
          <w:noProof/>
        </w:rPr>
        <w:lastRenderedPageBreak/>
        <w:drawing>
          <wp:inline distT="0" distB="0" distL="0" distR="0" wp14:anchorId="499880D8" wp14:editId="7A93A858">
            <wp:extent cx="5210874" cy="2489200"/>
            <wp:effectExtent l="0" t="0" r="8890" b="635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31726" cy="2499161"/>
                    </a:xfrm>
                    <a:prstGeom prst="rect">
                      <a:avLst/>
                    </a:prstGeom>
                    <a:noFill/>
                  </pic:spPr>
                </pic:pic>
              </a:graphicData>
            </a:graphic>
          </wp:inline>
        </w:drawing>
      </w:r>
    </w:p>
    <w:p w14:paraId="12EE25D5" w14:textId="69AA3553"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44</w:t>
      </w:r>
      <w:r w:rsidRPr="004C2815">
        <w:rPr>
          <w:noProof/>
        </w:rPr>
        <w:fldChar w:fldCharType="end"/>
      </w:r>
      <w:r w:rsidRPr="004C2815">
        <w:t>: Uncert</w:t>
      </w:r>
      <w:r w:rsidRPr="004C2815">
        <w:rPr>
          <w:noProof/>
        </w:rPr>
        <w:t>ainty levels for the 675</w:t>
      </w:r>
      <w:r w:rsidR="003422BF" w:rsidRPr="004C2815">
        <w:rPr>
          <w:noProof/>
        </w:rPr>
        <w:t xml:space="preserve"> </w:t>
      </w:r>
      <w:r w:rsidRPr="004C2815">
        <w:rPr>
          <w:noProof/>
        </w:rPr>
        <w:t>nm band</w:t>
      </w:r>
      <w:r w:rsidR="003422BF" w:rsidRPr="004C2815">
        <w:rPr>
          <w:noProof/>
        </w:rPr>
        <w:t>.</w:t>
      </w:r>
    </w:p>
    <w:p w14:paraId="65311E90" w14:textId="77777777" w:rsidR="00115F71" w:rsidRPr="004C2815" w:rsidRDefault="00115F71" w:rsidP="00115F71">
      <w:pPr>
        <w:jc w:val="center"/>
      </w:pPr>
      <w:r w:rsidRPr="004C2815">
        <w:rPr>
          <w:noProof/>
        </w:rPr>
        <w:drawing>
          <wp:inline distT="0" distB="0" distL="0" distR="0" wp14:anchorId="0DAE3BEC" wp14:editId="703D7B43">
            <wp:extent cx="5219700" cy="2479414"/>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39951" cy="2489033"/>
                    </a:xfrm>
                    <a:prstGeom prst="rect">
                      <a:avLst/>
                    </a:prstGeom>
                    <a:noFill/>
                  </pic:spPr>
                </pic:pic>
              </a:graphicData>
            </a:graphic>
          </wp:inline>
        </w:drawing>
      </w:r>
    </w:p>
    <w:p w14:paraId="286E60D1" w14:textId="740EF2D1"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45</w:t>
      </w:r>
      <w:r w:rsidRPr="004C2815">
        <w:rPr>
          <w:noProof/>
        </w:rPr>
        <w:fldChar w:fldCharType="end"/>
      </w:r>
      <w:r w:rsidRPr="004C2815">
        <w:t>: Uncert</w:t>
      </w:r>
      <w:r w:rsidRPr="004C2815">
        <w:rPr>
          <w:noProof/>
        </w:rPr>
        <w:t>ainty levels for the 870</w:t>
      </w:r>
      <w:r w:rsidR="003422BF" w:rsidRPr="004C2815">
        <w:rPr>
          <w:noProof/>
        </w:rPr>
        <w:t xml:space="preserve"> </w:t>
      </w:r>
      <w:r w:rsidRPr="004C2815">
        <w:rPr>
          <w:noProof/>
        </w:rPr>
        <w:t>nm band</w:t>
      </w:r>
      <w:r w:rsidR="003422BF" w:rsidRPr="004C2815">
        <w:rPr>
          <w:noProof/>
        </w:rPr>
        <w:t>.</w:t>
      </w:r>
    </w:p>
    <w:p w14:paraId="612A5204" w14:textId="77777777" w:rsidR="00115F71" w:rsidRPr="004C2815" w:rsidRDefault="00115F71" w:rsidP="00115F71">
      <w:pPr>
        <w:jc w:val="center"/>
        <w:rPr>
          <w:rFonts w:asciiTheme="majorHAnsi" w:eastAsiaTheme="majorEastAsia" w:hAnsiTheme="majorHAnsi" w:cstheme="majorBidi"/>
          <w:color w:val="0066B6" w:themeColor="accent1" w:themeShade="7F"/>
          <w:sz w:val="24"/>
          <w:szCs w:val="24"/>
        </w:rPr>
      </w:pPr>
      <w:r w:rsidRPr="004C2815">
        <w:rPr>
          <w:rFonts w:asciiTheme="majorHAnsi" w:eastAsiaTheme="majorEastAsia" w:hAnsiTheme="majorHAnsi" w:cstheme="majorBidi"/>
          <w:noProof/>
          <w:color w:val="0066B6" w:themeColor="accent1" w:themeShade="7F"/>
          <w:sz w:val="24"/>
          <w:szCs w:val="24"/>
        </w:rPr>
        <w:drawing>
          <wp:inline distT="0" distB="0" distL="0" distR="0" wp14:anchorId="01AEB1D4" wp14:editId="5DED25A4">
            <wp:extent cx="4873924" cy="2445678"/>
            <wp:effectExtent l="0" t="0" r="3175"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95832" cy="2456671"/>
                    </a:xfrm>
                    <a:prstGeom prst="rect">
                      <a:avLst/>
                    </a:prstGeom>
                    <a:noFill/>
                  </pic:spPr>
                </pic:pic>
              </a:graphicData>
            </a:graphic>
          </wp:inline>
        </w:drawing>
      </w:r>
    </w:p>
    <w:p w14:paraId="2F994AA1" w14:textId="427803B4" w:rsidR="00115F71" w:rsidRPr="004C2815" w:rsidRDefault="00115F71" w:rsidP="00115F71">
      <w:pPr>
        <w:pStyle w:val="Caption"/>
        <w:jc w:val="center"/>
        <w:rPr>
          <w:noProof/>
        </w:rP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46</w:t>
      </w:r>
      <w:r w:rsidRPr="004C2815">
        <w:rPr>
          <w:noProof/>
        </w:rPr>
        <w:fldChar w:fldCharType="end"/>
      </w:r>
      <w:r w:rsidRPr="004C2815">
        <w:t>: Uncert</w:t>
      </w:r>
      <w:r w:rsidRPr="004C2815">
        <w:rPr>
          <w:noProof/>
        </w:rPr>
        <w:t>ainty levels for the 1020</w:t>
      </w:r>
      <w:r w:rsidR="003422BF" w:rsidRPr="004C2815">
        <w:rPr>
          <w:noProof/>
        </w:rPr>
        <w:t xml:space="preserve"> </w:t>
      </w:r>
      <w:r w:rsidRPr="004C2815">
        <w:rPr>
          <w:noProof/>
        </w:rPr>
        <w:t>nm band</w:t>
      </w:r>
      <w:r w:rsidR="003422BF" w:rsidRPr="004C2815">
        <w:rPr>
          <w:noProof/>
        </w:rPr>
        <w:t>.</w:t>
      </w:r>
    </w:p>
    <w:p w14:paraId="26D0E0E6" w14:textId="77777777" w:rsidR="00115F71" w:rsidRPr="004C2815" w:rsidRDefault="00115F71" w:rsidP="00115F71"/>
    <w:p w14:paraId="3650AC4D" w14:textId="77777777" w:rsidR="00115F71" w:rsidRPr="004C2815" w:rsidRDefault="00115F71" w:rsidP="00115F71">
      <w:pPr>
        <w:jc w:val="center"/>
        <w:rPr>
          <w:rFonts w:asciiTheme="majorHAnsi" w:eastAsiaTheme="majorEastAsia" w:hAnsiTheme="majorHAnsi" w:cstheme="majorBidi"/>
          <w:color w:val="0066B6" w:themeColor="accent1" w:themeShade="7F"/>
          <w:sz w:val="24"/>
          <w:szCs w:val="24"/>
        </w:rPr>
      </w:pPr>
      <w:r w:rsidRPr="004C2815">
        <w:rPr>
          <w:rFonts w:asciiTheme="majorHAnsi" w:eastAsiaTheme="majorEastAsia" w:hAnsiTheme="majorHAnsi" w:cstheme="majorBidi"/>
          <w:noProof/>
          <w:color w:val="0066B6" w:themeColor="accent1" w:themeShade="7F"/>
          <w:sz w:val="24"/>
          <w:szCs w:val="24"/>
        </w:rPr>
        <w:lastRenderedPageBreak/>
        <w:drawing>
          <wp:inline distT="0" distB="0" distL="0" distR="0" wp14:anchorId="6E603F46" wp14:editId="49433546">
            <wp:extent cx="4856671" cy="2296839"/>
            <wp:effectExtent l="0" t="0" r="1270" b="825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76390" cy="2306164"/>
                    </a:xfrm>
                    <a:prstGeom prst="rect">
                      <a:avLst/>
                    </a:prstGeom>
                    <a:noFill/>
                  </pic:spPr>
                </pic:pic>
              </a:graphicData>
            </a:graphic>
          </wp:inline>
        </w:drawing>
      </w:r>
    </w:p>
    <w:p w14:paraId="4FEECA28" w14:textId="5A738BA1" w:rsidR="00115F71" w:rsidRPr="004C2815" w:rsidRDefault="00115F71" w:rsidP="00115F71">
      <w:pPr>
        <w:pStyle w:val="Caption"/>
        <w:jc w:val="center"/>
      </w:pPr>
      <w:bookmarkStart w:id="1290" w:name="_Ref157076827"/>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47</w:t>
      </w:r>
      <w:r w:rsidRPr="004C2815">
        <w:rPr>
          <w:noProof/>
        </w:rPr>
        <w:fldChar w:fldCharType="end"/>
      </w:r>
      <w:bookmarkEnd w:id="1290"/>
      <w:r w:rsidRPr="004C2815">
        <w:t>: Uncert</w:t>
      </w:r>
      <w:r w:rsidRPr="004C2815">
        <w:rPr>
          <w:noProof/>
        </w:rPr>
        <w:t>ainty levels for the 1640</w:t>
      </w:r>
      <w:r w:rsidR="00B642BC" w:rsidRPr="004C2815">
        <w:rPr>
          <w:noProof/>
        </w:rPr>
        <w:t xml:space="preserve"> </w:t>
      </w:r>
      <w:r w:rsidRPr="004C2815">
        <w:rPr>
          <w:noProof/>
        </w:rPr>
        <w:t>nm band</w:t>
      </w:r>
      <w:r w:rsidR="00B642BC" w:rsidRPr="004C2815">
        <w:rPr>
          <w:noProof/>
        </w:rPr>
        <w:t>.</w:t>
      </w:r>
    </w:p>
    <w:p w14:paraId="16CE459D" w14:textId="77777777" w:rsidR="00115F71" w:rsidRPr="004C2815" w:rsidRDefault="00115F71" w:rsidP="00115F71">
      <w:pPr>
        <w:rPr>
          <w:rFonts w:asciiTheme="majorHAnsi" w:eastAsiaTheme="majorEastAsia" w:hAnsiTheme="majorHAnsi" w:cstheme="majorBidi"/>
          <w:color w:val="0066B6" w:themeColor="accent1" w:themeShade="7F"/>
          <w:sz w:val="24"/>
          <w:szCs w:val="24"/>
        </w:rPr>
      </w:pPr>
    </w:p>
    <w:p w14:paraId="02514CCA" w14:textId="77777777" w:rsidR="00115F71" w:rsidRPr="004C2815" w:rsidRDefault="00115F71" w:rsidP="00A63165">
      <w:pPr>
        <w:pStyle w:val="Heading3"/>
        <w:numPr>
          <w:ilvl w:val="0"/>
          <w:numId w:val="0"/>
        </w:numPr>
        <w:ind w:left="720" w:hanging="720"/>
      </w:pPr>
      <w:bookmarkStart w:id="1291" w:name="_Toc157077973"/>
      <w:r w:rsidRPr="004C2815">
        <w:t>Evolution of model uncertainties with number of measurements</w:t>
      </w:r>
      <w:bookmarkEnd w:id="1291"/>
    </w:p>
    <w:p w14:paraId="224FE4FD" w14:textId="540A11E3" w:rsidR="006B20ED" w:rsidRPr="004C2815" w:rsidRDefault="00115F71" w:rsidP="00115F71">
      <w:r w:rsidRPr="004C2815">
        <w:t xml:space="preserve">To get a clear understanding of the evolution of the uncertainty levels with respect to the amount of used measurements, the MCA is performed on both the 1088 measurements only and the 1088+933 measurements. </w:t>
      </w:r>
      <w:r w:rsidR="006B20ED" w:rsidRPr="004C2815">
        <w:t>In the beginning of the project measurements, there was little data and therefore the regression needed to be done on datasets from both instruments to get decent regression.</w:t>
      </w:r>
    </w:p>
    <w:p w14:paraId="64D295DF" w14:textId="780DF336" w:rsidR="00115F71" w:rsidRPr="004C2815" w:rsidRDefault="00115F71" w:rsidP="00115F71">
      <w:r w:rsidRPr="004C2815">
        <w:t xml:space="preserve">It appears that in general the uncertainty level stays the same for both regressions. There is a slight difference of around 0.2% with large positive phase angles and about 0.1% for specific low phase angles. This can be interpreted as very low differences. This </w:t>
      </w:r>
      <w:r w:rsidR="004C6B4F" w:rsidRPr="004C2815">
        <w:t>must</w:t>
      </w:r>
      <w:r w:rsidRPr="004C2815">
        <w:t xml:space="preserve"> be re-evaluated during the process of model iterations, when more 1088 measurements become available. Applying the uncertainty budgets from the 1088 instrument on the 933 instrument is not good practice and should be avoided.</w:t>
      </w:r>
    </w:p>
    <w:p w14:paraId="7DCC7799" w14:textId="77777777" w:rsidR="00115F71" w:rsidRPr="004C2815" w:rsidRDefault="00115F71" w:rsidP="00115F71"/>
    <w:p w14:paraId="28151335" w14:textId="77777777" w:rsidR="00115F71" w:rsidRPr="004C2815" w:rsidRDefault="00115F71" w:rsidP="00115F71">
      <w:pPr>
        <w:keepNext/>
      </w:pPr>
      <w:r w:rsidRPr="004C2815">
        <w:rPr>
          <w:noProof/>
        </w:rPr>
        <w:drawing>
          <wp:inline distT="0" distB="0" distL="0" distR="0" wp14:anchorId="243C8779" wp14:editId="4125DFD5">
            <wp:extent cx="5484495" cy="2384055"/>
            <wp:effectExtent l="0" t="0" r="190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95311" cy="2388757"/>
                    </a:xfrm>
                    <a:prstGeom prst="rect">
                      <a:avLst/>
                    </a:prstGeom>
                    <a:noFill/>
                  </pic:spPr>
                </pic:pic>
              </a:graphicData>
            </a:graphic>
          </wp:inline>
        </w:drawing>
      </w:r>
    </w:p>
    <w:p w14:paraId="4B8E9E03" w14:textId="6046137A" w:rsidR="00115F71" w:rsidRPr="004C2815" w:rsidRDefault="00115F71" w:rsidP="00115F71">
      <w:pPr>
        <w:pStyle w:val="Caption"/>
        <w:jc w:val="center"/>
      </w:pPr>
      <w:r w:rsidRPr="004C2815">
        <w:t xml:space="preserve">Figure </w:t>
      </w:r>
      <w:r w:rsidRPr="004C2815">
        <w:rPr>
          <w:noProof/>
        </w:rPr>
        <w:fldChar w:fldCharType="begin"/>
      </w:r>
      <w:r w:rsidRPr="004C2815">
        <w:rPr>
          <w:noProof/>
        </w:rPr>
        <w:instrText xml:space="preserve"> SEQ Figure \* ARABIC </w:instrText>
      </w:r>
      <w:r w:rsidRPr="004C2815">
        <w:rPr>
          <w:noProof/>
        </w:rPr>
        <w:fldChar w:fldCharType="separate"/>
      </w:r>
      <w:r w:rsidR="007B06EF">
        <w:rPr>
          <w:noProof/>
        </w:rPr>
        <w:t>48</w:t>
      </w:r>
      <w:r w:rsidRPr="004C2815">
        <w:rPr>
          <w:noProof/>
        </w:rPr>
        <w:fldChar w:fldCharType="end"/>
      </w:r>
      <w:r w:rsidRPr="004C2815">
        <w:t>: Uncertainty level for both 1088 and 1088+933 model regression</w:t>
      </w:r>
    </w:p>
    <w:p w14:paraId="5948B5C8" w14:textId="77777777" w:rsidR="00115F71" w:rsidRPr="004C2815" w:rsidRDefault="00115F71">
      <w:pPr>
        <w:rPr>
          <w:rFonts w:eastAsiaTheme="minorEastAsia"/>
        </w:rPr>
      </w:pPr>
    </w:p>
    <w:p w14:paraId="78BCC169" w14:textId="77777777" w:rsidR="007119B3" w:rsidRPr="004C2815" w:rsidRDefault="007119B3">
      <w:pPr>
        <w:rPr>
          <w:rFonts w:eastAsiaTheme="minorEastAsia"/>
        </w:rPr>
      </w:pPr>
    </w:p>
    <w:sectPr w:rsidR="007119B3" w:rsidRPr="004C2815" w:rsidSect="009A107D">
      <w:headerReference w:type="default" r:id="rId86"/>
      <w:footerReference w:type="default" r:id="rId8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67C7F" w14:textId="77777777" w:rsidR="00F60D08" w:rsidRDefault="00F60D08" w:rsidP="0041691B">
      <w:r>
        <w:separator/>
      </w:r>
    </w:p>
  </w:endnote>
  <w:endnote w:type="continuationSeparator" w:id="0">
    <w:p w14:paraId="6B34D174" w14:textId="77777777" w:rsidR="00F60D08" w:rsidRDefault="00F60D08" w:rsidP="0041691B">
      <w:r>
        <w:continuationSeparator/>
      </w:r>
    </w:p>
  </w:endnote>
  <w:endnote w:type="continuationNotice" w:id="1">
    <w:p w14:paraId="0F8C0AB4" w14:textId="77777777" w:rsidR="00F60D08" w:rsidRDefault="00F60D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MMI10">
    <w:altName w:val="Yu Gothic"/>
    <w:panose1 w:val="00000000000000000000"/>
    <w:charset w:val="80"/>
    <w:family w:val="swiss"/>
    <w:notTrueType/>
    <w:pitch w:val="default"/>
    <w:sig w:usb0="00000001" w:usb1="08070000" w:usb2="00000010" w:usb3="00000000" w:csb0="00020000" w:csb1="00000000"/>
  </w:font>
  <w:font w:name="CMR10">
    <w:altName w:val="Calibri"/>
    <w:panose1 w:val="00000000000000000000"/>
    <w:charset w:val="00"/>
    <w:family w:val="auto"/>
    <w:notTrueType/>
    <w:pitch w:val="default"/>
    <w:sig w:usb0="00000003" w:usb1="00000000" w:usb2="00000000" w:usb3="00000000" w:csb0="00000001" w:csb1="00000000"/>
  </w:font>
  <w:font w:name="CMMI7">
    <w:altName w:val="Calibri"/>
    <w:panose1 w:val="00000000000000000000"/>
    <w:charset w:val="00"/>
    <w:family w:val="swiss"/>
    <w:notTrueType/>
    <w:pitch w:val="default"/>
    <w:sig w:usb0="00000003" w:usb1="00000000" w:usb2="00000000" w:usb3="00000000" w:csb0="00000001" w:csb1="00000000"/>
  </w:font>
  <w:font w:name="ヒラギノ角ゴ Pro W3">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62785"/>
      <w:docPartObj>
        <w:docPartGallery w:val="Page Numbers (Bottom of Page)"/>
        <w:docPartUnique/>
      </w:docPartObj>
    </w:sdtPr>
    <w:sdtEndPr>
      <w:rPr>
        <w:color w:val="7F7F7F" w:themeColor="background1" w:themeShade="7F"/>
        <w:spacing w:val="60"/>
      </w:rPr>
    </w:sdtEndPr>
    <w:sdtContent>
      <w:p w14:paraId="681F8FAE" w14:textId="77777777" w:rsidR="000023CC" w:rsidRDefault="000023C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14:paraId="681F8FAF" w14:textId="77777777" w:rsidR="000023CC" w:rsidRDefault="000023CC" w:rsidP="00416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569A2" w14:textId="77777777" w:rsidR="00F60D08" w:rsidRDefault="00F60D08" w:rsidP="0041691B">
      <w:r>
        <w:separator/>
      </w:r>
    </w:p>
  </w:footnote>
  <w:footnote w:type="continuationSeparator" w:id="0">
    <w:p w14:paraId="5418D08C" w14:textId="77777777" w:rsidR="00F60D08" w:rsidRDefault="00F60D08" w:rsidP="0041691B">
      <w:r>
        <w:continuationSeparator/>
      </w:r>
    </w:p>
  </w:footnote>
  <w:footnote w:type="continuationNotice" w:id="1">
    <w:p w14:paraId="04260204" w14:textId="77777777" w:rsidR="00F60D08" w:rsidRDefault="00F60D08">
      <w:pPr>
        <w:spacing w:after="0" w:line="240" w:lineRule="auto"/>
      </w:pPr>
    </w:p>
  </w:footnote>
  <w:footnote w:id="2">
    <w:p w14:paraId="2EF8623B" w14:textId="77777777" w:rsidR="007B0156" w:rsidRDefault="007B0156" w:rsidP="007B0156">
      <w:pPr>
        <w:pStyle w:val="FootnoteText"/>
      </w:pPr>
      <w:r>
        <w:rPr>
          <w:rStyle w:val="FootnoteReference"/>
        </w:rPr>
        <w:footnoteRef/>
      </w:r>
      <w:r>
        <w:t xml:space="preserve"> The correction for lunar phase changes during the Langley is performed by iterating the Langley plot and lunar model fitting several times.</w:t>
      </w:r>
    </w:p>
  </w:footnote>
  <w:footnote w:id="3">
    <w:p w14:paraId="44E9DF2D" w14:textId="65166F87" w:rsidR="00C57267" w:rsidRDefault="00C57267">
      <w:pPr>
        <w:pStyle w:val="FootnoteText"/>
      </w:pPr>
      <w:r>
        <w:rPr>
          <w:rStyle w:val="FootnoteReference"/>
        </w:rPr>
        <w:footnoteRef/>
      </w:r>
      <w:r>
        <w:t xml:space="preserve"> </w:t>
      </w:r>
      <w:r w:rsidRPr="00C57267">
        <w:t>https://comet-maths.readthedocs.io/en/latest/content/random_generator_atbd.html</w:t>
      </w:r>
    </w:p>
  </w:footnote>
  <w:footnote w:id="4">
    <w:p w14:paraId="44B37420" w14:textId="77777777" w:rsidR="000023CC" w:rsidRDefault="000023CC" w:rsidP="000E4A1D">
      <w:pPr>
        <w:pStyle w:val="FootnoteText"/>
      </w:pPr>
      <w:r>
        <w:rPr>
          <w:rStyle w:val="FootnoteReference"/>
        </w:rPr>
        <w:footnoteRef/>
      </w:r>
      <w:r>
        <w:t xml:space="preserve"> Because this term is squared in the subsequent equation, the actual weight is inversely proportional to the square of the uncertainty.</w:t>
      </w:r>
    </w:p>
  </w:footnote>
  <w:footnote w:id="5">
    <w:p w14:paraId="6508D507" w14:textId="77777777" w:rsidR="00115F71" w:rsidRDefault="00115F71" w:rsidP="00115F71">
      <w:pPr>
        <w:pStyle w:val="FootnoteText"/>
      </w:pPr>
      <w:r>
        <w:rPr>
          <w:rStyle w:val="FootnoteReference"/>
        </w:rPr>
        <w:footnoteRef/>
      </w:r>
      <w:r>
        <w:t xml:space="preserve"> The correction for lunar phase changes during the Langley is performed by iterating the Langley plot and lunar model fitting several times.</w:t>
      </w:r>
    </w:p>
  </w:footnote>
  <w:footnote w:id="6">
    <w:p w14:paraId="1EE167E7" w14:textId="77777777" w:rsidR="00115F71" w:rsidRDefault="00115F71" w:rsidP="00115F71">
      <w:pPr>
        <w:pStyle w:val="FootnoteText"/>
      </w:pPr>
      <w:r>
        <w:rPr>
          <w:rStyle w:val="FootnoteReference"/>
        </w:rPr>
        <w:footnoteRef/>
      </w:r>
      <w:r>
        <w:t xml:space="preserve"> For very small numbers of data points it will be a T-distribution.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alias w:val="Title"/>
      <w:tag w:val=""/>
      <w:id w:val="-985862737"/>
      <w:dataBinding w:prefixMappings="xmlns:ns0='http://purl.org/dc/elements/1.1/' xmlns:ns1='http://schemas.openxmlformats.org/package/2006/metadata/core-properties' " w:xpath="/ns1:coreProperties[1]/ns0:title[1]" w:storeItemID="{6C3C8BC8-F283-45AE-878A-BAB7291924A1}"/>
      <w:text/>
    </w:sdtPr>
    <w:sdtContent>
      <w:p w14:paraId="681F8FAC" w14:textId="77777777" w:rsidR="000023CC" w:rsidRDefault="000023CC" w:rsidP="0041691B">
        <w:pPr>
          <w:pStyle w:val="Header"/>
        </w:pPr>
        <w:r>
          <w:rPr>
            <w:lang w:val="en-US"/>
          </w:rPr>
          <w:t>Lunar irradiance Model Algorithm and Theoretical Basis Document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815"/>
    <w:multiLevelType w:val="hybridMultilevel"/>
    <w:tmpl w:val="402EB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535DBC"/>
    <w:multiLevelType w:val="hybridMultilevel"/>
    <w:tmpl w:val="3BE2AE44"/>
    <w:lvl w:ilvl="0" w:tplc="4A8E8A3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D62C3"/>
    <w:multiLevelType w:val="hybridMultilevel"/>
    <w:tmpl w:val="DB782FFE"/>
    <w:lvl w:ilvl="0" w:tplc="124A0CD6">
      <w:start w:val="1"/>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397409E"/>
    <w:multiLevelType w:val="hybridMultilevel"/>
    <w:tmpl w:val="4F500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05C4D"/>
    <w:multiLevelType w:val="hybridMultilevel"/>
    <w:tmpl w:val="E8AA84DC"/>
    <w:lvl w:ilvl="0" w:tplc="EAAA034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FF3118"/>
    <w:multiLevelType w:val="multilevel"/>
    <w:tmpl w:val="51AA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2C2803"/>
    <w:multiLevelType w:val="hybridMultilevel"/>
    <w:tmpl w:val="49F81EAA"/>
    <w:lvl w:ilvl="0" w:tplc="0809000F">
      <w:start w:val="1"/>
      <w:numFmt w:val="decimal"/>
      <w:lvlText w:val="%1."/>
      <w:lvlJc w:val="left"/>
      <w:pPr>
        <w:ind w:left="770" w:hanging="360"/>
      </w:pPr>
      <w:rPr>
        <w:rFonts w:cs="Times New Roman"/>
      </w:rPr>
    </w:lvl>
    <w:lvl w:ilvl="1" w:tplc="08090019">
      <w:start w:val="1"/>
      <w:numFmt w:val="lowerLetter"/>
      <w:lvlText w:val="%2."/>
      <w:lvlJc w:val="left"/>
      <w:pPr>
        <w:ind w:left="1490" w:hanging="360"/>
      </w:pPr>
      <w:rPr>
        <w:rFonts w:cs="Times New Roman"/>
      </w:rPr>
    </w:lvl>
    <w:lvl w:ilvl="2" w:tplc="0809001B" w:tentative="1">
      <w:start w:val="1"/>
      <w:numFmt w:val="lowerRoman"/>
      <w:lvlText w:val="%3."/>
      <w:lvlJc w:val="right"/>
      <w:pPr>
        <w:ind w:left="2210" w:hanging="180"/>
      </w:pPr>
      <w:rPr>
        <w:rFonts w:cs="Times New Roman"/>
      </w:rPr>
    </w:lvl>
    <w:lvl w:ilvl="3" w:tplc="0809000F" w:tentative="1">
      <w:start w:val="1"/>
      <w:numFmt w:val="decimal"/>
      <w:lvlText w:val="%4."/>
      <w:lvlJc w:val="left"/>
      <w:pPr>
        <w:ind w:left="2930" w:hanging="360"/>
      </w:pPr>
      <w:rPr>
        <w:rFonts w:cs="Times New Roman"/>
      </w:rPr>
    </w:lvl>
    <w:lvl w:ilvl="4" w:tplc="08090019" w:tentative="1">
      <w:start w:val="1"/>
      <w:numFmt w:val="lowerLetter"/>
      <w:lvlText w:val="%5."/>
      <w:lvlJc w:val="left"/>
      <w:pPr>
        <w:ind w:left="3650" w:hanging="360"/>
      </w:pPr>
      <w:rPr>
        <w:rFonts w:cs="Times New Roman"/>
      </w:rPr>
    </w:lvl>
    <w:lvl w:ilvl="5" w:tplc="0809001B" w:tentative="1">
      <w:start w:val="1"/>
      <w:numFmt w:val="lowerRoman"/>
      <w:lvlText w:val="%6."/>
      <w:lvlJc w:val="right"/>
      <w:pPr>
        <w:ind w:left="4370" w:hanging="180"/>
      </w:pPr>
      <w:rPr>
        <w:rFonts w:cs="Times New Roman"/>
      </w:rPr>
    </w:lvl>
    <w:lvl w:ilvl="6" w:tplc="0809000F" w:tentative="1">
      <w:start w:val="1"/>
      <w:numFmt w:val="decimal"/>
      <w:lvlText w:val="%7."/>
      <w:lvlJc w:val="left"/>
      <w:pPr>
        <w:ind w:left="5090" w:hanging="360"/>
      </w:pPr>
      <w:rPr>
        <w:rFonts w:cs="Times New Roman"/>
      </w:rPr>
    </w:lvl>
    <w:lvl w:ilvl="7" w:tplc="08090019" w:tentative="1">
      <w:start w:val="1"/>
      <w:numFmt w:val="lowerLetter"/>
      <w:lvlText w:val="%8."/>
      <w:lvlJc w:val="left"/>
      <w:pPr>
        <w:ind w:left="5810" w:hanging="360"/>
      </w:pPr>
      <w:rPr>
        <w:rFonts w:cs="Times New Roman"/>
      </w:rPr>
    </w:lvl>
    <w:lvl w:ilvl="8" w:tplc="0809001B" w:tentative="1">
      <w:start w:val="1"/>
      <w:numFmt w:val="lowerRoman"/>
      <w:lvlText w:val="%9."/>
      <w:lvlJc w:val="right"/>
      <w:pPr>
        <w:ind w:left="6530" w:hanging="180"/>
      </w:pPr>
      <w:rPr>
        <w:rFonts w:cs="Times New Roman"/>
      </w:rPr>
    </w:lvl>
  </w:abstractNum>
  <w:abstractNum w:abstractNumId="7" w15:restartNumberingAfterBreak="0">
    <w:nsid w:val="29FA1D0D"/>
    <w:multiLevelType w:val="hybridMultilevel"/>
    <w:tmpl w:val="6DE0B010"/>
    <w:lvl w:ilvl="0" w:tplc="4A8E8A3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60F0B"/>
    <w:multiLevelType w:val="hybridMultilevel"/>
    <w:tmpl w:val="786A1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AE5307"/>
    <w:multiLevelType w:val="hybridMultilevel"/>
    <w:tmpl w:val="F8DA6A6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11" w15:restartNumberingAfterBreak="0">
    <w:nsid w:val="3BD801C1"/>
    <w:multiLevelType w:val="hybridMultilevel"/>
    <w:tmpl w:val="F618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EF76BD"/>
    <w:multiLevelType w:val="hybridMultilevel"/>
    <w:tmpl w:val="7A9C1904"/>
    <w:lvl w:ilvl="0" w:tplc="7DE8D4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FA8303E"/>
    <w:multiLevelType w:val="hybridMultilevel"/>
    <w:tmpl w:val="ABA0B688"/>
    <w:lvl w:ilvl="0" w:tplc="0836563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952FB"/>
    <w:multiLevelType w:val="hybridMultilevel"/>
    <w:tmpl w:val="D3A62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6865CA"/>
    <w:multiLevelType w:val="hybridMultilevel"/>
    <w:tmpl w:val="A9CECCDA"/>
    <w:lvl w:ilvl="0" w:tplc="66A6705A">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5EB21D3F"/>
    <w:multiLevelType w:val="hybridMultilevel"/>
    <w:tmpl w:val="55D439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3587DE8"/>
    <w:multiLevelType w:val="hybridMultilevel"/>
    <w:tmpl w:val="B2062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36445AA"/>
    <w:multiLevelType w:val="hybridMultilevel"/>
    <w:tmpl w:val="FADA1068"/>
    <w:lvl w:ilvl="0" w:tplc="844CEF6E">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690F2CCD"/>
    <w:multiLevelType w:val="hybridMultilevel"/>
    <w:tmpl w:val="AED8176A"/>
    <w:lvl w:ilvl="0" w:tplc="66A6705A">
      <w:start w:val="21"/>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6D7159AA"/>
    <w:multiLevelType w:val="hybridMultilevel"/>
    <w:tmpl w:val="9A40F2EC"/>
    <w:lvl w:ilvl="0" w:tplc="E4345CEE">
      <w:start w:val="2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E603ACE"/>
    <w:multiLevelType w:val="hybridMultilevel"/>
    <w:tmpl w:val="79D8D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244635B"/>
    <w:multiLevelType w:val="multilevel"/>
    <w:tmpl w:val="C846C1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A06051B"/>
    <w:multiLevelType w:val="hybridMultilevel"/>
    <w:tmpl w:val="A21EFD24"/>
    <w:lvl w:ilvl="0" w:tplc="EDEC3A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FA643C"/>
    <w:multiLevelType w:val="hybridMultilevel"/>
    <w:tmpl w:val="24FA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704633">
    <w:abstractNumId w:val="10"/>
  </w:num>
  <w:num w:numId="2" w16cid:durableId="823934098">
    <w:abstractNumId w:val="10"/>
  </w:num>
  <w:num w:numId="3" w16cid:durableId="118887908">
    <w:abstractNumId w:val="10"/>
  </w:num>
  <w:num w:numId="4" w16cid:durableId="114258574">
    <w:abstractNumId w:val="8"/>
  </w:num>
  <w:num w:numId="5" w16cid:durableId="520630250">
    <w:abstractNumId w:val="12"/>
  </w:num>
  <w:num w:numId="6" w16cid:durableId="969824939">
    <w:abstractNumId w:val="0"/>
  </w:num>
  <w:num w:numId="7" w16cid:durableId="459957698">
    <w:abstractNumId w:val="13"/>
  </w:num>
  <w:num w:numId="8" w16cid:durableId="1957786171">
    <w:abstractNumId w:val="10"/>
  </w:num>
  <w:num w:numId="9" w16cid:durableId="1910724174">
    <w:abstractNumId w:val="10"/>
  </w:num>
  <w:num w:numId="10" w16cid:durableId="527990170">
    <w:abstractNumId w:val="17"/>
  </w:num>
  <w:num w:numId="11" w16cid:durableId="677779762">
    <w:abstractNumId w:val="4"/>
  </w:num>
  <w:num w:numId="12" w16cid:durableId="1320042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4520356">
    <w:abstractNumId w:val="16"/>
  </w:num>
  <w:num w:numId="14" w16cid:durableId="478034319">
    <w:abstractNumId w:val="9"/>
  </w:num>
  <w:num w:numId="15" w16cid:durableId="684097410">
    <w:abstractNumId w:val="19"/>
  </w:num>
  <w:num w:numId="16" w16cid:durableId="253394843">
    <w:abstractNumId w:val="20"/>
  </w:num>
  <w:num w:numId="17" w16cid:durableId="1865240574">
    <w:abstractNumId w:val="15"/>
  </w:num>
  <w:num w:numId="18" w16cid:durableId="1612517327">
    <w:abstractNumId w:val="22"/>
  </w:num>
  <w:num w:numId="19" w16cid:durableId="451440688">
    <w:abstractNumId w:val="21"/>
  </w:num>
  <w:num w:numId="20" w16cid:durableId="1008218929">
    <w:abstractNumId w:val="18"/>
  </w:num>
  <w:num w:numId="21" w16cid:durableId="2015104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1447439">
    <w:abstractNumId w:val="23"/>
  </w:num>
  <w:num w:numId="23" w16cid:durableId="1963879143">
    <w:abstractNumId w:val="6"/>
  </w:num>
  <w:num w:numId="24" w16cid:durableId="26149866">
    <w:abstractNumId w:val="3"/>
  </w:num>
  <w:num w:numId="25" w16cid:durableId="170024619">
    <w:abstractNumId w:val="2"/>
  </w:num>
  <w:num w:numId="26" w16cid:durableId="1130779887">
    <w:abstractNumId w:val="1"/>
  </w:num>
  <w:num w:numId="27" w16cid:durableId="805048648">
    <w:abstractNumId w:val="7"/>
  </w:num>
  <w:num w:numId="28" w16cid:durableId="1016887675">
    <w:abstractNumId w:val="5"/>
  </w:num>
  <w:num w:numId="29" w16cid:durableId="1342977325">
    <w:abstractNumId w:val="14"/>
  </w:num>
  <w:num w:numId="30" w16cid:durableId="779491958">
    <w:abstractNumId w:val="11"/>
  </w:num>
  <w:num w:numId="31" w16cid:durableId="1162252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B3"/>
    <w:rsid w:val="00000025"/>
    <w:rsid w:val="00001DA1"/>
    <w:rsid w:val="000023CC"/>
    <w:rsid w:val="000027C3"/>
    <w:rsid w:val="0000308A"/>
    <w:rsid w:val="00003339"/>
    <w:rsid w:val="00003890"/>
    <w:rsid w:val="00003CE4"/>
    <w:rsid w:val="0000659A"/>
    <w:rsid w:val="00006DD5"/>
    <w:rsid w:val="000104EC"/>
    <w:rsid w:val="0001095C"/>
    <w:rsid w:val="00010A63"/>
    <w:rsid w:val="00010EFF"/>
    <w:rsid w:val="00011645"/>
    <w:rsid w:val="000131E7"/>
    <w:rsid w:val="0001340E"/>
    <w:rsid w:val="000135D1"/>
    <w:rsid w:val="00013E79"/>
    <w:rsid w:val="0001498F"/>
    <w:rsid w:val="0001507C"/>
    <w:rsid w:val="000157AF"/>
    <w:rsid w:val="00017131"/>
    <w:rsid w:val="00017BF6"/>
    <w:rsid w:val="00020DF4"/>
    <w:rsid w:val="0002116E"/>
    <w:rsid w:val="00021450"/>
    <w:rsid w:val="00022225"/>
    <w:rsid w:val="00022B7F"/>
    <w:rsid w:val="000232EA"/>
    <w:rsid w:val="0002483F"/>
    <w:rsid w:val="0002568C"/>
    <w:rsid w:val="00025D3D"/>
    <w:rsid w:val="00025E6F"/>
    <w:rsid w:val="0002695D"/>
    <w:rsid w:val="00026A35"/>
    <w:rsid w:val="00026B24"/>
    <w:rsid w:val="00026F1F"/>
    <w:rsid w:val="0002759C"/>
    <w:rsid w:val="00027FCC"/>
    <w:rsid w:val="000303E6"/>
    <w:rsid w:val="000308B4"/>
    <w:rsid w:val="00030E69"/>
    <w:rsid w:val="00031190"/>
    <w:rsid w:val="000319FF"/>
    <w:rsid w:val="00032F1F"/>
    <w:rsid w:val="0003324F"/>
    <w:rsid w:val="00033942"/>
    <w:rsid w:val="000346E2"/>
    <w:rsid w:val="00034C9D"/>
    <w:rsid w:val="00034DB4"/>
    <w:rsid w:val="00034E8A"/>
    <w:rsid w:val="00035615"/>
    <w:rsid w:val="00035866"/>
    <w:rsid w:val="00035ED8"/>
    <w:rsid w:val="0003613A"/>
    <w:rsid w:val="000363D2"/>
    <w:rsid w:val="000367C1"/>
    <w:rsid w:val="00036F9F"/>
    <w:rsid w:val="00037438"/>
    <w:rsid w:val="000375DE"/>
    <w:rsid w:val="00037EA5"/>
    <w:rsid w:val="00037FC8"/>
    <w:rsid w:val="00040165"/>
    <w:rsid w:val="00040462"/>
    <w:rsid w:val="00040C68"/>
    <w:rsid w:val="000411DC"/>
    <w:rsid w:val="0004210E"/>
    <w:rsid w:val="00042D60"/>
    <w:rsid w:val="00043B58"/>
    <w:rsid w:val="00043FF2"/>
    <w:rsid w:val="00044103"/>
    <w:rsid w:val="000479FA"/>
    <w:rsid w:val="00047AAC"/>
    <w:rsid w:val="00047E61"/>
    <w:rsid w:val="00047FE3"/>
    <w:rsid w:val="00051F76"/>
    <w:rsid w:val="00052B0C"/>
    <w:rsid w:val="00054031"/>
    <w:rsid w:val="00054A6E"/>
    <w:rsid w:val="000559D2"/>
    <w:rsid w:val="00055C02"/>
    <w:rsid w:val="00055E86"/>
    <w:rsid w:val="00055F78"/>
    <w:rsid w:val="00057AEE"/>
    <w:rsid w:val="00060794"/>
    <w:rsid w:val="000609DE"/>
    <w:rsid w:val="0006141A"/>
    <w:rsid w:val="000616EC"/>
    <w:rsid w:val="00061956"/>
    <w:rsid w:val="0006195B"/>
    <w:rsid w:val="00061AFE"/>
    <w:rsid w:val="00061C43"/>
    <w:rsid w:val="00062958"/>
    <w:rsid w:val="00062ACA"/>
    <w:rsid w:val="00062C29"/>
    <w:rsid w:val="00063B70"/>
    <w:rsid w:val="00063D58"/>
    <w:rsid w:val="00064089"/>
    <w:rsid w:val="000649A2"/>
    <w:rsid w:val="00066972"/>
    <w:rsid w:val="00066C19"/>
    <w:rsid w:val="00066CD7"/>
    <w:rsid w:val="000676A2"/>
    <w:rsid w:val="00070072"/>
    <w:rsid w:val="00070155"/>
    <w:rsid w:val="00070A3F"/>
    <w:rsid w:val="00070AE7"/>
    <w:rsid w:val="00070BB1"/>
    <w:rsid w:val="000717F8"/>
    <w:rsid w:val="00072862"/>
    <w:rsid w:val="0007293C"/>
    <w:rsid w:val="00072A06"/>
    <w:rsid w:val="000731DE"/>
    <w:rsid w:val="0007364A"/>
    <w:rsid w:val="00073ACE"/>
    <w:rsid w:val="00073B30"/>
    <w:rsid w:val="00073D7E"/>
    <w:rsid w:val="00073DD1"/>
    <w:rsid w:val="000756A7"/>
    <w:rsid w:val="00076ECA"/>
    <w:rsid w:val="000771D2"/>
    <w:rsid w:val="0007728C"/>
    <w:rsid w:val="0007746A"/>
    <w:rsid w:val="000778C7"/>
    <w:rsid w:val="00077BC4"/>
    <w:rsid w:val="00077D2E"/>
    <w:rsid w:val="00080383"/>
    <w:rsid w:val="00080A0E"/>
    <w:rsid w:val="00081210"/>
    <w:rsid w:val="00081EB4"/>
    <w:rsid w:val="000825C5"/>
    <w:rsid w:val="00082BC3"/>
    <w:rsid w:val="0008354D"/>
    <w:rsid w:val="00083857"/>
    <w:rsid w:val="000847D0"/>
    <w:rsid w:val="000848E1"/>
    <w:rsid w:val="00084E9F"/>
    <w:rsid w:val="0008606E"/>
    <w:rsid w:val="000871BC"/>
    <w:rsid w:val="00090461"/>
    <w:rsid w:val="00090A89"/>
    <w:rsid w:val="00090F62"/>
    <w:rsid w:val="000919FA"/>
    <w:rsid w:val="00092A9C"/>
    <w:rsid w:val="00092C6B"/>
    <w:rsid w:val="00092CE3"/>
    <w:rsid w:val="000937C8"/>
    <w:rsid w:val="00093C16"/>
    <w:rsid w:val="00093F12"/>
    <w:rsid w:val="0009412B"/>
    <w:rsid w:val="00094FEB"/>
    <w:rsid w:val="0009661B"/>
    <w:rsid w:val="00096912"/>
    <w:rsid w:val="00096F8C"/>
    <w:rsid w:val="00097351"/>
    <w:rsid w:val="0009768D"/>
    <w:rsid w:val="00097860"/>
    <w:rsid w:val="000A0156"/>
    <w:rsid w:val="000A03C8"/>
    <w:rsid w:val="000A0494"/>
    <w:rsid w:val="000A0626"/>
    <w:rsid w:val="000A097B"/>
    <w:rsid w:val="000A0AAD"/>
    <w:rsid w:val="000A1523"/>
    <w:rsid w:val="000A3263"/>
    <w:rsid w:val="000A380E"/>
    <w:rsid w:val="000A5B14"/>
    <w:rsid w:val="000A61F4"/>
    <w:rsid w:val="000B03C6"/>
    <w:rsid w:val="000B0B8E"/>
    <w:rsid w:val="000B1B5B"/>
    <w:rsid w:val="000B3923"/>
    <w:rsid w:val="000B3B7E"/>
    <w:rsid w:val="000B3F55"/>
    <w:rsid w:val="000B3FDF"/>
    <w:rsid w:val="000B489E"/>
    <w:rsid w:val="000B4A06"/>
    <w:rsid w:val="000B5084"/>
    <w:rsid w:val="000B5475"/>
    <w:rsid w:val="000B6045"/>
    <w:rsid w:val="000B6C62"/>
    <w:rsid w:val="000B735B"/>
    <w:rsid w:val="000B7F93"/>
    <w:rsid w:val="000C0B1D"/>
    <w:rsid w:val="000C0FA9"/>
    <w:rsid w:val="000C1B30"/>
    <w:rsid w:val="000C1C7D"/>
    <w:rsid w:val="000C2333"/>
    <w:rsid w:val="000C35C3"/>
    <w:rsid w:val="000C47C5"/>
    <w:rsid w:val="000C4EE3"/>
    <w:rsid w:val="000C59E6"/>
    <w:rsid w:val="000C5BB2"/>
    <w:rsid w:val="000C5FC0"/>
    <w:rsid w:val="000C7766"/>
    <w:rsid w:val="000C7E3E"/>
    <w:rsid w:val="000C7FB9"/>
    <w:rsid w:val="000D0674"/>
    <w:rsid w:val="000D0832"/>
    <w:rsid w:val="000D0919"/>
    <w:rsid w:val="000D0DA7"/>
    <w:rsid w:val="000D1570"/>
    <w:rsid w:val="000D1CDA"/>
    <w:rsid w:val="000D227E"/>
    <w:rsid w:val="000D249A"/>
    <w:rsid w:val="000D2540"/>
    <w:rsid w:val="000D2C93"/>
    <w:rsid w:val="000D2E25"/>
    <w:rsid w:val="000D2F3F"/>
    <w:rsid w:val="000D3BE2"/>
    <w:rsid w:val="000D4144"/>
    <w:rsid w:val="000D4761"/>
    <w:rsid w:val="000D4D65"/>
    <w:rsid w:val="000D5459"/>
    <w:rsid w:val="000D6266"/>
    <w:rsid w:val="000D672A"/>
    <w:rsid w:val="000D6DE3"/>
    <w:rsid w:val="000D7684"/>
    <w:rsid w:val="000E098C"/>
    <w:rsid w:val="000E16F4"/>
    <w:rsid w:val="000E17D3"/>
    <w:rsid w:val="000E1BEC"/>
    <w:rsid w:val="000E1F9D"/>
    <w:rsid w:val="000E2862"/>
    <w:rsid w:val="000E28A5"/>
    <w:rsid w:val="000E357C"/>
    <w:rsid w:val="000E43B7"/>
    <w:rsid w:val="000E4A1D"/>
    <w:rsid w:val="000E525D"/>
    <w:rsid w:val="000E5994"/>
    <w:rsid w:val="000E5D87"/>
    <w:rsid w:val="000E717B"/>
    <w:rsid w:val="000E770F"/>
    <w:rsid w:val="000E790E"/>
    <w:rsid w:val="000E794E"/>
    <w:rsid w:val="000E7AB9"/>
    <w:rsid w:val="000F154F"/>
    <w:rsid w:val="000F1A0A"/>
    <w:rsid w:val="000F1E16"/>
    <w:rsid w:val="000F2238"/>
    <w:rsid w:val="000F27EC"/>
    <w:rsid w:val="000F2C07"/>
    <w:rsid w:val="000F3DC1"/>
    <w:rsid w:val="000F4467"/>
    <w:rsid w:val="000F622A"/>
    <w:rsid w:val="000F704F"/>
    <w:rsid w:val="00100246"/>
    <w:rsid w:val="001008FE"/>
    <w:rsid w:val="001017E4"/>
    <w:rsid w:val="00101FBB"/>
    <w:rsid w:val="00102248"/>
    <w:rsid w:val="001027B2"/>
    <w:rsid w:val="00102EF4"/>
    <w:rsid w:val="00103086"/>
    <w:rsid w:val="00103E92"/>
    <w:rsid w:val="0010413D"/>
    <w:rsid w:val="00104454"/>
    <w:rsid w:val="00104FEB"/>
    <w:rsid w:val="00105176"/>
    <w:rsid w:val="001052B3"/>
    <w:rsid w:val="00105732"/>
    <w:rsid w:val="0010587D"/>
    <w:rsid w:val="00105E1D"/>
    <w:rsid w:val="00105E96"/>
    <w:rsid w:val="001060A6"/>
    <w:rsid w:val="0010629B"/>
    <w:rsid w:val="00106391"/>
    <w:rsid w:val="00106440"/>
    <w:rsid w:val="0010671F"/>
    <w:rsid w:val="0010689C"/>
    <w:rsid w:val="00110517"/>
    <w:rsid w:val="00111E2C"/>
    <w:rsid w:val="00113F84"/>
    <w:rsid w:val="0011435E"/>
    <w:rsid w:val="00114613"/>
    <w:rsid w:val="0011535C"/>
    <w:rsid w:val="00115F71"/>
    <w:rsid w:val="001161DF"/>
    <w:rsid w:val="00116538"/>
    <w:rsid w:val="00117D6C"/>
    <w:rsid w:val="001207BC"/>
    <w:rsid w:val="00120FC2"/>
    <w:rsid w:val="00121AFB"/>
    <w:rsid w:val="00121E13"/>
    <w:rsid w:val="00121F05"/>
    <w:rsid w:val="001237C8"/>
    <w:rsid w:val="00123D79"/>
    <w:rsid w:val="00124A17"/>
    <w:rsid w:val="00124F89"/>
    <w:rsid w:val="00126531"/>
    <w:rsid w:val="001303E1"/>
    <w:rsid w:val="0013074E"/>
    <w:rsid w:val="00130908"/>
    <w:rsid w:val="00130986"/>
    <w:rsid w:val="00131B5F"/>
    <w:rsid w:val="00133EB3"/>
    <w:rsid w:val="00134710"/>
    <w:rsid w:val="00134D80"/>
    <w:rsid w:val="00135192"/>
    <w:rsid w:val="00135345"/>
    <w:rsid w:val="00135A7F"/>
    <w:rsid w:val="00135F80"/>
    <w:rsid w:val="0013771A"/>
    <w:rsid w:val="00140511"/>
    <w:rsid w:val="00140885"/>
    <w:rsid w:val="0014097C"/>
    <w:rsid w:val="00142A4B"/>
    <w:rsid w:val="00142FD3"/>
    <w:rsid w:val="00143506"/>
    <w:rsid w:val="0014374A"/>
    <w:rsid w:val="00146BED"/>
    <w:rsid w:val="00146DC9"/>
    <w:rsid w:val="001471FF"/>
    <w:rsid w:val="00147E1F"/>
    <w:rsid w:val="001501D3"/>
    <w:rsid w:val="001503DC"/>
    <w:rsid w:val="0015052D"/>
    <w:rsid w:val="00150807"/>
    <w:rsid w:val="00150ACC"/>
    <w:rsid w:val="00151A36"/>
    <w:rsid w:val="00151ACC"/>
    <w:rsid w:val="00151C77"/>
    <w:rsid w:val="00153E56"/>
    <w:rsid w:val="00153EFF"/>
    <w:rsid w:val="0015413B"/>
    <w:rsid w:val="0015472D"/>
    <w:rsid w:val="00154ADF"/>
    <w:rsid w:val="00154B48"/>
    <w:rsid w:val="00154C73"/>
    <w:rsid w:val="00156237"/>
    <w:rsid w:val="00156BC5"/>
    <w:rsid w:val="00157569"/>
    <w:rsid w:val="00157AED"/>
    <w:rsid w:val="001600FB"/>
    <w:rsid w:val="00160552"/>
    <w:rsid w:val="00160DB9"/>
    <w:rsid w:val="0016146F"/>
    <w:rsid w:val="001629E4"/>
    <w:rsid w:val="00162E58"/>
    <w:rsid w:val="00163214"/>
    <w:rsid w:val="00164199"/>
    <w:rsid w:val="0016473A"/>
    <w:rsid w:val="00164934"/>
    <w:rsid w:val="00164B71"/>
    <w:rsid w:val="00164F8D"/>
    <w:rsid w:val="0016543D"/>
    <w:rsid w:val="00165D3D"/>
    <w:rsid w:val="00166148"/>
    <w:rsid w:val="00170D8E"/>
    <w:rsid w:val="00171078"/>
    <w:rsid w:val="00173835"/>
    <w:rsid w:val="00173CC8"/>
    <w:rsid w:val="00175B1F"/>
    <w:rsid w:val="00176017"/>
    <w:rsid w:val="00177738"/>
    <w:rsid w:val="00177F70"/>
    <w:rsid w:val="0018037B"/>
    <w:rsid w:val="0018085B"/>
    <w:rsid w:val="001825A2"/>
    <w:rsid w:val="001825E8"/>
    <w:rsid w:val="001827F6"/>
    <w:rsid w:val="00182C20"/>
    <w:rsid w:val="00183F5A"/>
    <w:rsid w:val="00184240"/>
    <w:rsid w:val="001842D2"/>
    <w:rsid w:val="0018462B"/>
    <w:rsid w:val="00184F71"/>
    <w:rsid w:val="001850F3"/>
    <w:rsid w:val="00185ACC"/>
    <w:rsid w:val="001861C9"/>
    <w:rsid w:val="0018670B"/>
    <w:rsid w:val="0018677C"/>
    <w:rsid w:val="001875CF"/>
    <w:rsid w:val="001877EB"/>
    <w:rsid w:val="00187BE7"/>
    <w:rsid w:val="00187DDD"/>
    <w:rsid w:val="00187F1F"/>
    <w:rsid w:val="00193537"/>
    <w:rsid w:val="001942EE"/>
    <w:rsid w:val="001956C6"/>
    <w:rsid w:val="0019590E"/>
    <w:rsid w:val="00195DEF"/>
    <w:rsid w:val="0019734B"/>
    <w:rsid w:val="00197C17"/>
    <w:rsid w:val="001A0663"/>
    <w:rsid w:val="001A0B03"/>
    <w:rsid w:val="001A0F13"/>
    <w:rsid w:val="001A126D"/>
    <w:rsid w:val="001A19CB"/>
    <w:rsid w:val="001A1D84"/>
    <w:rsid w:val="001A2BA2"/>
    <w:rsid w:val="001A37CB"/>
    <w:rsid w:val="001A5F7D"/>
    <w:rsid w:val="001A6E9A"/>
    <w:rsid w:val="001A7326"/>
    <w:rsid w:val="001B0215"/>
    <w:rsid w:val="001B0D98"/>
    <w:rsid w:val="001B11C7"/>
    <w:rsid w:val="001B15CB"/>
    <w:rsid w:val="001B15D5"/>
    <w:rsid w:val="001B1BC4"/>
    <w:rsid w:val="001B1DB3"/>
    <w:rsid w:val="001B23D0"/>
    <w:rsid w:val="001B2516"/>
    <w:rsid w:val="001B26EE"/>
    <w:rsid w:val="001B2785"/>
    <w:rsid w:val="001B3701"/>
    <w:rsid w:val="001B3A74"/>
    <w:rsid w:val="001B3AF2"/>
    <w:rsid w:val="001B3F96"/>
    <w:rsid w:val="001B3FD3"/>
    <w:rsid w:val="001B4DCB"/>
    <w:rsid w:val="001B4F43"/>
    <w:rsid w:val="001B51B2"/>
    <w:rsid w:val="001B555E"/>
    <w:rsid w:val="001B5798"/>
    <w:rsid w:val="001B6C32"/>
    <w:rsid w:val="001B74E1"/>
    <w:rsid w:val="001C173F"/>
    <w:rsid w:val="001C26DC"/>
    <w:rsid w:val="001C31DF"/>
    <w:rsid w:val="001C3A54"/>
    <w:rsid w:val="001C6B94"/>
    <w:rsid w:val="001C6D99"/>
    <w:rsid w:val="001C6FF0"/>
    <w:rsid w:val="001C7448"/>
    <w:rsid w:val="001D04C2"/>
    <w:rsid w:val="001D10F2"/>
    <w:rsid w:val="001D126D"/>
    <w:rsid w:val="001D1444"/>
    <w:rsid w:val="001D2135"/>
    <w:rsid w:val="001D3842"/>
    <w:rsid w:val="001D3FB7"/>
    <w:rsid w:val="001D53A0"/>
    <w:rsid w:val="001D5FA1"/>
    <w:rsid w:val="001D6D34"/>
    <w:rsid w:val="001D7700"/>
    <w:rsid w:val="001D79D5"/>
    <w:rsid w:val="001D7F16"/>
    <w:rsid w:val="001E0DFD"/>
    <w:rsid w:val="001E0E01"/>
    <w:rsid w:val="001E0E62"/>
    <w:rsid w:val="001E2C84"/>
    <w:rsid w:val="001E30CD"/>
    <w:rsid w:val="001E3A19"/>
    <w:rsid w:val="001E4577"/>
    <w:rsid w:val="001E5AA7"/>
    <w:rsid w:val="001E6984"/>
    <w:rsid w:val="001E74CE"/>
    <w:rsid w:val="001E776E"/>
    <w:rsid w:val="001F024A"/>
    <w:rsid w:val="001F2B58"/>
    <w:rsid w:val="001F2CA5"/>
    <w:rsid w:val="001F3078"/>
    <w:rsid w:val="001F348C"/>
    <w:rsid w:val="001F4C2F"/>
    <w:rsid w:val="001F53F0"/>
    <w:rsid w:val="001F558C"/>
    <w:rsid w:val="001F5E66"/>
    <w:rsid w:val="001F611E"/>
    <w:rsid w:val="001F738C"/>
    <w:rsid w:val="001F7C8B"/>
    <w:rsid w:val="00200DBD"/>
    <w:rsid w:val="0020186B"/>
    <w:rsid w:val="00203786"/>
    <w:rsid w:val="002037C3"/>
    <w:rsid w:val="002046EF"/>
    <w:rsid w:val="00205A07"/>
    <w:rsid w:val="00205AA8"/>
    <w:rsid w:val="00205E57"/>
    <w:rsid w:val="00205EF7"/>
    <w:rsid w:val="00206533"/>
    <w:rsid w:val="00206DC6"/>
    <w:rsid w:val="002073A2"/>
    <w:rsid w:val="002077F4"/>
    <w:rsid w:val="00207C79"/>
    <w:rsid w:val="00210735"/>
    <w:rsid w:val="00211BBA"/>
    <w:rsid w:val="0021388A"/>
    <w:rsid w:val="00213EC3"/>
    <w:rsid w:val="00214995"/>
    <w:rsid w:val="00214F32"/>
    <w:rsid w:val="002151DA"/>
    <w:rsid w:val="00215F0E"/>
    <w:rsid w:val="0021601C"/>
    <w:rsid w:val="00216B31"/>
    <w:rsid w:val="00217B3C"/>
    <w:rsid w:val="002209A2"/>
    <w:rsid w:val="00221187"/>
    <w:rsid w:val="00221315"/>
    <w:rsid w:val="002214D7"/>
    <w:rsid w:val="0022258A"/>
    <w:rsid w:val="002227A9"/>
    <w:rsid w:val="002237E0"/>
    <w:rsid w:val="00223DCB"/>
    <w:rsid w:val="0022434F"/>
    <w:rsid w:val="00225626"/>
    <w:rsid w:val="002308A2"/>
    <w:rsid w:val="00230EBB"/>
    <w:rsid w:val="00231A4B"/>
    <w:rsid w:val="00232EAF"/>
    <w:rsid w:val="002344F1"/>
    <w:rsid w:val="002345FA"/>
    <w:rsid w:val="00234722"/>
    <w:rsid w:val="00234938"/>
    <w:rsid w:val="0023544C"/>
    <w:rsid w:val="002355F0"/>
    <w:rsid w:val="0023597F"/>
    <w:rsid w:val="002360F3"/>
    <w:rsid w:val="00236B88"/>
    <w:rsid w:val="00237A37"/>
    <w:rsid w:val="00237EC6"/>
    <w:rsid w:val="00240219"/>
    <w:rsid w:val="00240428"/>
    <w:rsid w:val="00240B19"/>
    <w:rsid w:val="0024187D"/>
    <w:rsid w:val="002425E9"/>
    <w:rsid w:val="0024312A"/>
    <w:rsid w:val="00243342"/>
    <w:rsid w:val="0024395A"/>
    <w:rsid w:val="0024458E"/>
    <w:rsid w:val="00244ED6"/>
    <w:rsid w:val="00245CD5"/>
    <w:rsid w:val="00245E2E"/>
    <w:rsid w:val="00246B4F"/>
    <w:rsid w:val="00246F26"/>
    <w:rsid w:val="0024759E"/>
    <w:rsid w:val="00247672"/>
    <w:rsid w:val="002478A0"/>
    <w:rsid w:val="00247A4F"/>
    <w:rsid w:val="00247F67"/>
    <w:rsid w:val="00250D89"/>
    <w:rsid w:val="00251164"/>
    <w:rsid w:val="0025141D"/>
    <w:rsid w:val="00251C0C"/>
    <w:rsid w:val="00251CA0"/>
    <w:rsid w:val="00251CE6"/>
    <w:rsid w:val="002523D3"/>
    <w:rsid w:val="00252692"/>
    <w:rsid w:val="00252DD6"/>
    <w:rsid w:val="00252DF7"/>
    <w:rsid w:val="00255AF6"/>
    <w:rsid w:val="002561F6"/>
    <w:rsid w:val="00256905"/>
    <w:rsid w:val="002573DD"/>
    <w:rsid w:val="0025794F"/>
    <w:rsid w:val="00257F3F"/>
    <w:rsid w:val="00260224"/>
    <w:rsid w:val="0026028A"/>
    <w:rsid w:val="002617B0"/>
    <w:rsid w:val="00262041"/>
    <w:rsid w:val="00262A24"/>
    <w:rsid w:val="00264E13"/>
    <w:rsid w:val="00267656"/>
    <w:rsid w:val="00267DF6"/>
    <w:rsid w:val="00270259"/>
    <w:rsid w:val="00270548"/>
    <w:rsid w:val="002709AF"/>
    <w:rsid w:val="00270E1C"/>
    <w:rsid w:val="00272542"/>
    <w:rsid w:val="00272E08"/>
    <w:rsid w:val="00273256"/>
    <w:rsid w:val="002746B0"/>
    <w:rsid w:val="00274899"/>
    <w:rsid w:val="00275156"/>
    <w:rsid w:val="002755EA"/>
    <w:rsid w:val="00275B26"/>
    <w:rsid w:val="00275E38"/>
    <w:rsid w:val="002763C1"/>
    <w:rsid w:val="00276796"/>
    <w:rsid w:val="002772BC"/>
    <w:rsid w:val="00277852"/>
    <w:rsid w:val="0028099C"/>
    <w:rsid w:val="0028139C"/>
    <w:rsid w:val="002820C8"/>
    <w:rsid w:val="00283F37"/>
    <w:rsid w:val="002844BF"/>
    <w:rsid w:val="002844D6"/>
    <w:rsid w:val="002848DB"/>
    <w:rsid w:val="00284A47"/>
    <w:rsid w:val="00284F9C"/>
    <w:rsid w:val="00285D4F"/>
    <w:rsid w:val="00285E28"/>
    <w:rsid w:val="00286AC1"/>
    <w:rsid w:val="00286D35"/>
    <w:rsid w:val="00287C4C"/>
    <w:rsid w:val="00290A65"/>
    <w:rsid w:val="00293ADC"/>
    <w:rsid w:val="00295276"/>
    <w:rsid w:val="0029571E"/>
    <w:rsid w:val="00297573"/>
    <w:rsid w:val="002A020A"/>
    <w:rsid w:val="002A0565"/>
    <w:rsid w:val="002A08A8"/>
    <w:rsid w:val="002A0909"/>
    <w:rsid w:val="002A096B"/>
    <w:rsid w:val="002A10CD"/>
    <w:rsid w:val="002A246B"/>
    <w:rsid w:val="002A2FFA"/>
    <w:rsid w:val="002A32DF"/>
    <w:rsid w:val="002A3C81"/>
    <w:rsid w:val="002A4222"/>
    <w:rsid w:val="002A4BBC"/>
    <w:rsid w:val="002A57D8"/>
    <w:rsid w:val="002A5C92"/>
    <w:rsid w:val="002A5CC9"/>
    <w:rsid w:val="002A5E98"/>
    <w:rsid w:val="002A60A0"/>
    <w:rsid w:val="002A7092"/>
    <w:rsid w:val="002A7E36"/>
    <w:rsid w:val="002A7F82"/>
    <w:rsid w:val="002B1264"/>
    <w:rsid w:val="002B2208"/>
    <w:rsid w:val="002B285C"/>
    <w:rsid w:val="002B3D2C"/>
    <w:rsid w:val="002B4AD4"/>
    <w:rsid w:val="002B5939"/>
    <w:rsid w:val="002B5B94"/>
    <w:rsid w:val="002B6842"/>
    <w:rsid w:val="002B69AF"/>
    <w:rsid w:val="002B6F6A"/>
    <w:rsid w:val="002B7422"/>
    <w:rsid w:val="002B795D"/>
    <w:rsid w:val="002B7E99"/>
    <w:rsid w:val="002C0D8B"/>
    <w:rsid w:val="002C142E"/>
    <w:rsid w:val="002C3417"/>
    <w:rsid w:val="002C36E3"/>
    <w:rsid w:val="002C441E"/>
    <w:rsid w:val="002C47FD"/>
    <w:rsid w:val="002C4C11"/>
    <w:rsid w:val="002C5009"/>
    <w:rsid w:val="002C52E5"/>
    <w:rsid w:val="002C590F"/>
    <w:rsid w:val="002C5A4C"/>
    <w:rsid w:val="002C5CC0"/>
    <w:rsid w:val="002C60B5"/>
    <w:rsid w:val="002C698D"/>
    <w:rsid w:val="002C772D"/>
    <w:rsid w:val="002C7B7D"/>
    <w:rsid w:val="002C7CAA"/>
    <w:rsid w:val="002D1095"/>
    <w:rsid w:val="002D1634"/>
    <w:rsid w:val="002D3DC5"/>
    <w:rsid w:val="002D484A"/>
    <w:rsid w:val="002D58E7"/>
    <w:rsid w:val="002D5B01"/>
    <w:rsid w:val="002D6279"/>
    <w:rsid w:val="002D7ABA"/>
    <w:rsid w:val="002D7CB8"/>
    <w:rsid w:val="002D7EE3"/>
    <w:rsid w:val="002E0008"/>
    <w:rsid w:val="002E0199"/>
    <w:rsid w:val="002E0786"/>
    <w:rsid w:val="002E126D"/>
    <w:rsid w:val="002E53C6"/>
    <w:rsid w:val="002E64C8"/>
    <w:rsid w:val="002E6620"/>
    <w:rsid w:val="002E6974"/>
    <w:rsid w:val="002E7887"/>
    <w:rsid w:val="002E7F43"/>
    <w:rsid w:val="002F0C13"/>
    <w:rsid w:val="002F0C3B"/>
    <w:rsid w:val="002F12BD"/>
    <w:rsid w:val="002F1F12"/>
    <w:rsid w:val="002F3897"/>
    <w:rsid w:val="002F394C"/>
    <w:rsid w:val="002F3C2A"/>
    <w:rsid w:val="002F44D1"/>
    <w:rsid w:val="002F4A23"/>
    <w:rsid w:val="002F5334"/>
    <w:rsid w:val="002F572B"/>
    <w:rsid w:val="002F584E"/>
    <w:rsid w:val="002F60F0"/>
    <w:rsid w:val="002F6A14"/>
    <w:rsid w:val="002F7263"/>
    <w:rsid w:val="00300622"/>
    <w:rsid w:val="003008A3"/>
    <w:rsid w:val="00300AB8"/>
    <w:rsid w:val="00300FD1"/>
    <w:rsid w:val="0030255F"/>
    <w:rsid w:val="0030294F"/>
    <w:rsid w:val="00302953"/>
    <w:rsid w:val="00302B4A"/>
    <w:rsid w:val="00302CDD"/>
    <w:rsid w:val="00303C90"/>
    <w:rsid w:val="00304197"/>
    <w:rsid w:val="00304717"/>
    <w:rsid w:val="00304AFD"/>
    <w:rsid w:val="00304F59"/>
    <w:rsid w:val="00305318"/>
    <w:rsid w:val="00305CB3"/>
    <w:rsid w:val="00305D3A"/>
    <w:rsid w:val="00305D7C"/>
    <w:rsid w:val="00306B72"/>
    <w:rsid w:val="0030725F"/>
    <w:rsid w:val="00307903"/>
    <w:rsid w:val="00307A89"/>
    <w:rsid w:val="00307FF7"/>
    <w:rsid w:val="003105DC"/>
    <w:rsid w:val="00311840"/>
    <w:rsid w:val="00311EB5"/>
    <w:rsid w:val="003121E0"/>
    <w:rsid w:val="00312EEB"/>
    <w:rsid w:val="003146CB"/>
    <w:rsid w:val="0031479C"/>
    <w:rsid w:val="00315396"/>
    <w:rsid w:val="0031593F"/>
    <w:rsid w:val="0031658A"/>
    <w:rsid w:val="00316BDA"/>
    <w:rsid w:val="00317EFE"/>
    <w:rsid w:val="00317F50"/>
    <w:rsid w:val="00320999"/>
    <w:rsid w:val="0032110E"/>
    <w:rsid w:val="00321134"/>
    <w:rsid w:val="00321F97"/>
    <w:rsid w:val="00323CFC"/>
    <w:rsid w:val="00325A8B"/>
    <w:rsid w:val="00325AE6"/>
    <w:rsid w:val="00325E83"/>
    <w:rsid w:val="0032690C"/>
    <w:rsid w:val="0032695D"/>
    <w:rsid w:val="0032699C"/>
    <w:rsid w:val="00327550"/>
    <w:rsid w:val="00327739"/>
    <w:rsid w:val="003278D2"/>
    <w:rsid w:val="003300CA"/>
    <w:rsid w:val="003301D5"/>
    <w:rsid w:val="00331E9B"/>
    <w:rsid w:val="00331EDA"/>
    <w:rsid w:val="00332DCC"/>
    <w:rsid w:val="003336E4"/>
    <w:rsid w:val="003338AE"/>
    <w:rsid w:val="00334376"/>
    <w:rsid w:val="00334EDF"/>
    <w:rsid w:val="00335031"/>
    <w:rsid w:val="00337833"/>
    <w:rsid w:val="00340836"/>
    <w:rsid w:val="00341261"/>
    <w:rsid w:val="00341906"/>
    <w:rsid w:val="003422BF"/>
    <w:rsid w:val="00342EE7"/>
    <w:rsid w:val="00342FF7"/>
    <w:rsid w:val="003430D7"/>
    <w:rsid w:val="0034320A"/>
    <w:rsid w:val="003432F8"/>
    <w:rsid w:val="003433F4"/>
    <w:rsid w:val="00344339"/>
    <w:rsid w:val="00345EC7"/>
    <w:rsid w:val="00346E63"/>
    <w:rsid w:val="00346F83"/>
    <w:rsid w:val="00347277"/>
    <w:rsid w:val="00347E85"/>
    <w:rsid w:val="003511D9"/>
    <w:rsid w:val="00351522"/>
    <w:rsid w:val="0035158F"/>
    <w:rsid w:val="003525DF"/>
    <w:rsid w:val="00352CD2"/>
    <w:rsid w:val="00352D65"/>
    <w:rsid w:val="00352E22"/>
    <w:rsid w:val="003536B6"/>
    <w:rsid w:val="00353A9B"/>
    <w:rsid w:val="0035471F"/>
    <w:rsid w:val="00354AC5"/>
    <w:rsid w:val="00356184"/>
    <w:rsid w:val="00356282"/>
    <w:rsid w:val="003566EF"/>
    <w:rsid w:val="00356846"/>
    <w:rsid w:val="0035689D"/>
    <w:rsid w:val="003574E5"/>
    <w:rsid w:val="00357B82"/>
    <w:rsid w:val="00357BA5"/>
    <w:rsid w:val="00360529"/>
    <w:rsid w:val="003607E9"/>
    <w:rsid w:val="00360D59"/>
    <w:rsid w:val="00361218"/>
    <w:rsid w:val="0036154B"/>
    <w:rsid w:val="00361B99"/>
    <w:rsid w:val="00362ED8"/>
    <w:rsid w:val="00364136"/>
    <w:rsid w:val="0036427D"/>
    <w:rsid w:val="00364B0B"/>
    <w:rsid w:val="00365196"/>
    <w:rsid w:val="0036520A"/>
    <w:rsid w:val="003675DF"/>
    <w:rsid w:val="00367892"/>
    <w:rsid w:val="003701BF"/>
    <w:rsid w:val="003705F1"/>
    <w:rsid w:val="00372273"/>
    <w:rsid w:val="003749F6"/>
    <w:rsid w:val="00374AD8"/>
    <w:rsid w:val="00375013"/>
    <w:rsid w:val="003750E4"/>
    <w:rsid w:val="00375104"/>
    <w:rsid w:val="0037560F"/>
    <w:rsid w:val="0037581B"/>
    <w:rsid w:val="00376B3D"/>
    <w:rsid w:val="003778A5"/>
    <w:rsid w:val="0038026D"/>
    <w:rsid w:val="00380436"/>
    <w:rsid w:val="00380A24"/>
    <w:rsid w:val="003810E3"/>
    <w:rsid w:val="00382611"/>
    <w:rsid w:val="00383EE7"/>
    <w:rsid w:val="00384CAC"/>
    <w:rsid w:val="0038616D"/>
    <w:rsid w:val="00386E70"/>
    <w:rsid w:val="003874D0"/>
    <w:rsid w:val="00390E5F"/>
    <w:rsid w:val="00391CC4"/>
    <w:rsid w:val="00394155"/>
    <w:rsid w:val="0039506A"/>
    <w:rsid w:val="0039670A"/>
    <w:rsid w:val="00396CED"/>
    <w:rsid w:val="003970C3"/>
    <w:rsid w:val="0039712C"/>
    <w:rsid w:val="00397513"/>
    <w:rsid w:val="00397E93"/>
    <w:rsid w:val="003A0579"/>
    <w:rsid w:val="003A10CD"/>
    <w:rsid w:val="003A12C0"/>
    <w:rsid w:val="003A2C5E"/>
    <w:rsid w:val="003A38CD"/>
    <w:rsid w:val="003A4A3F"/>
    <w:rsid w:val="003A5E2A"/>
    <w:rsid w:val="003A6C8E"/>
    <w:rsid w:val="003A70FA"/>
    <w:rsid w:val="003A7147"/>
    <w:rsid w:val="003A73DB"/>
    <w:rsid w:val="003B0403"/>
    <w:rsid w:val="003B10B7"/>
    <w:rsid w:val="003B14C1"/>
    <w:rsid w:val="003B22B2"/>
    <w:rsid w:val="003B304C"/>
    <w:rsid w:val="003B342D"/>
    <w:rsid w:val="003B3A48"/>
    <w:rsid w:val="003B3DAE"/>
    <w:rsid w:val="003B46E1"/>
    <w:rsid w:val="003B4B94"/>
    <w:rsid w:val="003B5512"/>
    <w:rsid w:val="003B56E8"/>
    <w:rsid w:val="003B5A68"/>
    <w:rsid w:val="003B6227"/>
    <w:rsid w:val="003C086D"/>
    <w:rsid w:val="003C1105"/>
    <w:rsid w:val="003C16B9"/>
    <w:rsid w:val="003C21B9"/>
    <w:rsid w:val="003C2648"/>
    <w:rsid w:val="003C29C1"/>
    <w:rsid w:val="003C2FBF"/>
    <w:rsid w:val="003C3B4F"/>
    <w:rsid w:val="003C4E9B"/>
    <w:rsid w:val="003C550A"/>
    <w:rsid w:val="003C6CAE"/>
    <w:rsid w:val="003C6FBB"/>
    <w:rsid w:val="003C7802"/>
    <w:rsid w:val="003C7840"/>
    <w:rsid w:val="003C7B76"/>
    <w:rsid w:val="003C7F64"/>
    <w:rsid w:val="003D22A2"/>
    <w:rsid w:val="003D29BE"/>
    <w:rsid w:val="003D2D8B"/>
    <w:rsid w:val="003D3A44"/>
    <w:rsid w:val="003D3E4E"/>
    <w:rsid w:val="003D49F8"/>
    <w:rsid w:val="003D4B8D"/>
    <w:rsid w:val="003D5C19"/>
    <w:rsid w:val="003D6A7F"/>
    <w:rsid w:val="003D7B5E"/>
    <w:rsid w:val="003D7D54"/>
    <w:rsid w:val="003D7E9C"/>
    <w:rsid w:val="003E040D"/>
    <w:rsid w:val="003E0900"/>
    <w:rsid w:val="003E1A8B"/>
    <w:rsid w:val="003E4881"/>
    <w:rsid w:val="003E57AB"/>
    <w:rsid w:val="003F021B"/>
    <w:rsid w:val="003F084B"/>
    <w:rsid w:val="003F0F11"/>
    <w:rsid w:val="003F20B3"/>
    <w:rsid w:val="003F2741"/>
    <w:rsid w:val="003F31C6"/>
    <w:rsid w:val="003F3683"/>
    <w:rsid w:val="003F3D09"/>
    <w:rsid w:val="003F4BDE"/>
    <w:rsid w:val="003F55C6"/>
    <w:rsid w:val="003F5B95"/>
    <w:rsid w:val="003F6133"/>
    <w:rsid w:val="003F625F"/>
    <w:rsid w:val="003F67A1"/>
    <w:rsid w:val="003F72E3"/>
    <w:rsid w:val="004003E9"/>
    <w:rsid w:val="004004A6"/>
    <w:rsid w:val="00400CAA"/>
    <w:rsid w:val="00401044"/>
    <w:rsid w:val="00403916"/>
    <w:rsid w:val="00404A18"/>
    <w:rsid w:val="00404AA1"/>
    <w:rsid w:val="00405ACE"/>
    <w:rsid w:val="00405B36"/>
    <w:rsid w:val="00405C47"/>
    <w:rsid w:val="00405D36"/>
    <w:rsid w:val="00406B39"/>
    <w:rsid w:val="004070D6"/>
    <w:rsid w:val="00407C7D"/>
    <w:rsid w:val="00410073"/>
    <w:rsid w:val="0041014A"/>
    <w:rsid w:val="004106DC"/>
    <w:rsid w:val="004108D5"/>
    <w:rsid w:val="00411335"/>
    <w:rsid w:val="00411748"/>
    <w:rsid w:val="004119C4"/>
    <w:rsid w:val="00412014"/>
    <w:rsid w:val="0041248E"/>
    <w:rsid w:val="0041264B"/>
    <w:rsid w:val="004127A3"/>
    <w:rsid w:val="00413CA7"/>
    <w:rsid w:val="00414934"/>
    <w:rsid w:val="004154C7"/>
    <w:rsid w:val="00415B54"/>
    <w:rsid w:val="00415F5D"/>
    <w:rsid w:val="004160C4"/>
    <w:rsid w:val="0041691B"/>
    <w:rsid w:val="00416AEC"/>
    <w:rsid w:val="00416B12"/>
    <w:rsid w:val="00416DA7"/>
    <w:rsid w:val="0041705C"/>
    <w:rsid w:val="004174AE"/>
    <w:rsid w:val="00420514"/>
    <w:rsid w:val="00420FD2"/>
    <w:rsid w:val="0042126B"/>
    <w:rsid w:val="0042168C"/>
    <w:rsid w:val="0042190A"/>
    <w:rsid w:val="004219B8"/>
    <w:rsid w:val="004226F9"/>
    <w:rsid w:val="00422E3A"/>
    <w:rsid w:val="004234F9"/>
    <w:rsid w:val="00423B7A"/>
    <w:rsid w:val="00423E43"/>
    <w:rsid w:val="004256D8"/>
    <w:rsid w:val="004257E6"/>
    <w:rsid w:val="0042587D"/>
    <w:rsid w:val="00425D30"/>
    <w:rsid w:val="00425F81"/>
    <w:rsid w:val="00427205"/>
    <w:rsid w:val="00430627"/>
    <w:rsid w:val="0043178D"/>
    <w:rsid w:val="00431A34"/>
    <w:rsid w:val="00432112"/>
    <w:rsid w:val="004325C4"/>
    <w:rsid w:val="0043267E"/>
    <w:rsid w:val="00432836"/>
    <w:rsid w:val="0043416C"/>
    <w:rsid w:val="004350F7"/>
    <w:rsid w:val="00435EC0"/>
    <w:rsid w:val="00436ED9"/>
    <w:rsid w:val="00437775"/>
    <w:rsid w:val="00440B5B"/>
    <w:rsid w:val="004413DF"/>
    <w:rsid w:val="004415A9"/>
    <w:rsid w:val="004419A4"/>
    <w:rsid w:val="00441E28"/>
    <w:rsid w:val="00442157"/>
    <w:rsid w:val="004429D4"/>
    <w:rsid w:val="00443358"/>
    <w:rsid w:val="004433FD"/>
    <w:rsid w:val="004434DC"/>
    <w:rsid w:val="00443B24"/>
    <w:rsid w:val="00443C9A"/>
    <w:rsid w:val="0044412A"/>
    <w:rsid w:val="004443CC"/>
    <w:rsid w:val="00444E5A"/>
    <w:rsid w:val="004453CB"/>
    <w:rsid w:val="004461D5"/>
    <w:rsid w:val="00446200"/>
    <w:rsid w:val="004465D5"/>
    <w:rsid w:val="004471A2"/>
    <w:rsid w:val="00447EC1"/>
    <w:rsid w:val="004500AB"/>
    <w:rsid w:val="004507C2"/>
    <w:rsid w:val="0045099F"/>
    <w:rsid w:val="00451086"/>
    <w:rsid w:val="0045122F"/>
    <w:rsid w:val="004515E7"/>
    <w:rsid w:val="004518EB"/>
    <w:rsid w:val="00451F30"/>
    <w:rsid w:val="00452078"/>
    <w:rsid w:val="00452467"/>
    <w:rsid w:val="00453054"/>
    <w:rsid w:val="0045378B"/>
    <w:rsid w:val="004540B1"/>
    <w:rsid w:val="004544A2"/>
    <w:rsid w:val="00454AF0"/>
    <w:rsid w:val="0045543E"/>
    <w:rsid w:val="00455C56"/>
    <w:rsid w:val="00456469"/>
    <w:rsid w:val="004577E9"/>
    <w:rsid w:val="00461782"/>
    <w:rsid w:val="00461DF4"/>
    <w:rsid w:val="004626A1"/>
    <w:rsid w:val="0046298E"/>
    <w:rsid w:val="00462B8E"/>
    <w:rsid w:val="0046303C"/>
    <w:rsid w:val="00463138"/>
    <w:rsid w:val="00463143"/>
    <w:rsid w:val="00463549"/>
    <w:rsid w:val="004637B9"/>
    <w:rsid w:val="0046385E"/>
    <w:rsid w:val="0046399A"/>
    <w:rsid w:val="00464ADD"/>
    <w:rsid w:val="00464E4A"/>
    <w:rsid w:val="00464E71"/>
    <w:rsid w:val="004655E1"/>
    <w:rsid w:val="00465763"/>
    <w:rsid w:val="00466789"/>
    <w:rsid w:val="00467035"/>
    <w:rsid w:val="00467DB0"/>
    <w:rsid w:val="00467FD9"/>
    <w:rsid w:val="004706D2"/>
    <w:rsid w:val="00471535"/>
    <w:rsid w:val="00472124"/>
    <w:rsid w:val="00472A2A"/>
    <w:rsid w:val="00473B6C"/>
    <w:rsid w:val="0047452F"/>
    <w:rsid w:val="0047474F"/>
    <w:rsid w:val="00474F39"/>
    <w:rsid w:val="004758A7"/>
    <w:rsid w:val="00476526"/>
    <w:rsid w:val="0047707A"/>
    <w:rsid w:val="0047770D"/>
    <w:rsid w:val="00477868"/>
    <w:rsid w:val="00477A5B"/>
    <w:rsid w:val="00480528"/>
    <w:rsid w:val="00480B77"/>
    <w:rsid w:val="00481B33"/>
    <w:rsid w:val="004825C7"/>
    <w:rsid w:val="004826FC"/>
    <w:rsid w:val="00482DAE"/>
    <w:rsid w:val="00483713"/>
    <w:rsid w:val="00483EEE"/>
    <w:rsid w:val="00484295"/>
    <w:rsid w:val="00484551"/>
    <w:rsid w:val="00484BA0"/>
    <w:rsid w:val="004852C0"/>
    <w:rsid w:val="004852EB"/>
    <w:rsid w:val="0048589A"/>
    <w:rsid w:val="00485F8B"/>
    <w:rsid w:val="00486AA9"/>
    <w:rsid w:val="00486B2D"/>
    <w:rsid w:val="004871EE"/>
    <w:rsid w:val="00487873"/>
    <w:rsid w:val="00490BD0"/>
    <w:rsid w:val="00490BEE"/>
    <w:rsid w:val="00492CD1"/>
    <w:rsid w:val="00494769"/>
    <w:rsid w:val="00495522"/>
    <w:rsid w:val="004968C9"/>
    <w:rsid w:val="00497153"/>
    <w:rsid w:val="0049735E"/>
    <w:rsid w:val="004A2103"/>
    <w:rsid w:val="004A2890"/>
    <w:rsid w:val="004A2C18"/>
    <w:rsid w:val="004A2E7A"/>
    <w:rsid w:val="004A2F68"/>
    <w:rsid w:val="004A4350"/>
    <w:rsid w:val="004A4A5C"/>
    <w:rsid w:val="004A4FD0"/>
    <w:rsid w:val="004A5349"/>
    <w:rsid w:val="004A55BD"/>
    <w:rsid w:val="004A56D3"/>
    <w:rsid w:val="004A5792"/>
    <w:rsid w:val="004A5A8F"/>
    <w:rsid w:val="004A614C"/>
    <w:rsid w:val="004B1B45"/>
    <w:rsid w:val="004B1C4C"/>
    <w:rsid w:val="004B1FE9"/>
    <w:rsid w:val="004B240E"/>
    <w:rsid w:val="004B2CEC"/>
    <w:rsid w:val="004B3272"/>
    <w:rsid w:val="004B3A22"/>
    <w:rsid w:val="004B3EF5"/>
    <w:rsid w:val="004B45B3"/>
    <w:rsid w:val="004B5B1F"/>
    <w:rsid w:val="004B5F26"/>
    <w:rsid w:val="004B6509"/>
    <w:rsid w:val="004C0D82"/>
    <w:rsid w:val="004C0E0F"/>
    <w:rsid w:val="004C17D5"/>
    <w:rsid w:val="004C196F"/>
    <w:rsid w:val="004C2815"/>
    <w:rsid w:val="004C2A72"/>
    <w:rsid w:val="004C2F53"/>
    <w:rsid w:val="004C339C"/>
    <w:rsid w:val="004C46DD"/>
    <w:rsid w:val="004C4833"/>
    <w:rsid w:val="004C4A26"/>
    <w:rsid w:val="004C4B10"/>
    <w:rsid w:val="004C6446"/>
    <w:rsid w:val="004C6B4F"/>
    <w:rsid w:val="004C7765"/>
    <w:rsid w:val="004C795A"/>
    <w:rsid w:val="004D0845"/>
    <w:rsid w:val="004D1037"/>
    <w:rsid w:val="004D25F5"/>
    <w:rsid w:val="004D43D3"/>
    <w:rsid w:val="004D44FA"/>
    <w:rsid w:val="004D45D8"/>
    <w:rsid w:val="004D4DCA"/>
    <w:rsid w:val="004D5260"/>
    <w:rsid w:val="004D5851"/>
    <w:rsid w:val="004D6243"/>
    <w:rsid w:val="004D651C"/>
    <w:rsid w:val="004D6613"/>
    <w:rsid w:val="004D664F"/>
    <w:rsid w:val="004D6A9A"/>
    <w:rsid w:val="004E0589"/>
    <w:rsid w:val="004E153F"/>
    <w:rsid w:val="004E17A3"/>
    <w:rsid w:val="004E1F6D"/>
    <w:rsid w:val="004E24E0"/>
    <w:rsid w:val="004E347B"/>
    <w:rsid w:val="004E4439"/>
    <w:rsid w:val="004E4717"/>
    <w:rsid w:val="004E471B"/>
    <w:rsid w:val="004E56C3"/>
    <w:rsid w:val="004E5EB7"/>
    <w:rsid w:val="004E62FC"/>
    <w:rsid w:val="004E7494"/>
    <w:rsid w:val="004E7D00"/>
    <w:rsid w:val="004F023A"/>
    <w:rsid w:val="004F1495"/>
    <w:rsid w:val="004F23CA"/>
    <w:rsid w:val="004F27E4"/>
    <w:rsid w:val="004F5429"/>
    <w:rsid w:val="004F5535"/>
    <w:rsid w:val="004F7708"/>
    <w:rsid w:val="004F7A33"/>
    <w:rsid w:val="0050061A"/>
    <w:rsid w:val="00500E5D"/>
    <w:rsid w:val="00500F36"/>
    <w:rsid w:val="00501208"/>
    <w:rsid w:val="00502031"/>
    <w:rsid w:val="005027F8"/>
    <w:rsid w:val="00503400"/>
    <w:rsid w:val="00503E19"/>
    <w:rsid w:val="0050590A"/>
    <w:rsid w:val="00505BC9"/>
    <w:rsid w:val="00506940"/>
    <w:rsid w:val="005069FF"/>
    <w:rsid w:val="005075C2"/>
    <w:rsid w:val="00510384"/>
    <w:rsid w:val="00511C7B"/>
    <w:rsid w:val="00511EA2"/>
    <w:rsid w:val="00511EC3"/>
    <w:rsid w:val="00512F13"/>
    <w:rsid w:val="00513BBB"/>
    <w:rsid w:val="00513F1D"/>
    <w:rsid w:val="00514065"/>
    <w:rsid w:val="0051497E"/>
    <w:rsid w:val="00514E06"/>
    <w:rsid w:val="005153D0"/>
    <w:rsid w:val="005153DE"/>
    <w:rsid w:val="00515667"/>
    <w:rsid w:val="00516756"/>
    <w:rsid w:val="00517053"/>
    <w:rsid w:val="005172FF"/>
    <w:rsid w:val="005209C2"/>
    <w:rsid w:val="0052135B"/>
    <w:rsid w:val="00521434"/>
    <w:rsid w:val="00521A57"/>
    <w:rsid w:val="005224F6"/>
    <w:rsid w:val="00522588"/>
    <w:rsid w:val="005228DF"/>
    <w:rsid w:val="00522B7F"/>
    <w:rsid w:val="005235A3"/>
    <w:rsid w:val="00523B4A"/>
    <w:rsid w:val="00523F47"/>
    <w:rsid w:val="0052569A"/>
    <w:rsid w:val="00526179"/>
    <w:rsid w:val="00526408"/>
    <w:rsid w:val="00526D56"/>
    <w:rsid w:val="00526F0A"/>
    <w:rsid w:val="00527839"/>
    <w:rsid w:val="00527B6C"/>
    <w:rsid w:val="00530B6F"/>
    <w:rsid w:val="00530DBD"/>
    <w:rsid w:val="005319B0"/>
    <w:rsid w:val="005319F7"/>
    <w:rsid w:val="00532542"/>
    <w:rsid w:val="00532853"/>
    <w:rsid w:val="0053323D"/>
    <w:rsid w:val="005339FB"/>
    <w:rsid w:val="00534537"/>
    <w:rsid w:val="005348CD"/>
    <w:rsid w:val="00534937"/>
    <w:rsid w:val="00534FEF"/>
    <w:rsid w:val="005350F6"/>
    <w:rsid w:val="00535FAE"/>
    <w:rsid w:val="005360BC"/>
    <w:rsid w:val="005362D1"/>
    <w:rsid w:val="005364BE"/>
    <w:rsid w:val="00536624"/>
    <w:rsid w:val="00536D2D"/>
    <w:rsid w:val="00537469"/>
    <w:rsid w:val="0054197A"/>
    <w:rsid w:val="00541A2A"/>
    <w:rsid w:val="0054214A"/>
    <w:rsid w:val="00542189"/>
    <w:rsid w:val="005425CB"/>
    <w:rsid w:val="00542896"/>
    <w:rsid w:val="0054365A"/>
    <w:rsid w:val="0054397F"/>
    <w:rsid w:val="00543E8D"/>
    <w:rsid w:val="00544689"/>
    <w:rsid w:val="00544FA5"/>
    <w:rsid w:val="00545722"/>
    <w:rsid w:val="00545EC7"/>
    <w:rsid w:val="00547149"/>
    <w:rsid w:val="00547151"/>
    <w:rsid w:val="005477AB"/>
    <w:rsid w:val="00547C6B"/>
    <w:rsid w:val="00547D35"/>
    <w:rsid w:val="005505AC"/>
    <w:rsid w:val="00550CC1"/>
    <w:rsid w:val="00551729"/>
    <w:rsid w:val="0055193B"/>
    <w:rsid w:val="005522BD"/>
    <w:rsid w:val="005525D7"/>
    <w:rsid w:val="005527E2"/>
    <w:rsid w:val="005528A4"/>
    <w:rsid w:val="00553130"/>
    <w:rsid w:val="00553A49"/>
    <w:rsid w:val="00553FB5"/>
    <w:rsid w:val="00554326"/>
    <w:rsid w:val="00554F8B"/>
    <w:rsid w:val="005550ED"/>
    <w:rsid w:val="00555243"/>
    <w:rsid w:val="00555C1C"/>
    <w:rsid w:val="00556F54"/>
    <w:rsid w:val="00557179"/>
    <w:rsid w:val="00557E0C"/>
    <w:rsid w:val="00560B9A"/>
    <w:rsid w:val="0056122C"/>
    <w:rsid w:val="00561600"/>
    <w:rsid w:val="005619C1"/>
    <w:rsid w:val="00561BF4"/>
    <w:rsid w:val="00562839"/>
    <w:rsid w:val="00562F18"/>
    <w:rsid w:val="0056352B"/>
    <w:rsid w:val="00563CCF"/>
    <w:rsid w:val="005643EB"/>
    <w:rsid w:val="00564829"/>
    <w:rsid w:val="005649F5"/>
    <w:rsid w:val="00565B40"/>
    <w:rsid w:val="00565FCB"/>
    <w:rsid w:val="00567243"/>
    <w:rsid w:val="005679CC"/>
    <w:rsid w:val="00567FB0"/>
    <w:rsid w:val="0057098B"/>
    <w:rsid w:val="0057189C"/>
    <w:rsid w:val="00571AB9"/>
    <w:rsid w:val="00572529"/>
    <w:rsid w:val="005725A8"/>
    <w:rsid w:val="005738BB"/>
    <w:rsid w:val="00573EBA"/>
    <w:rsid w:val="005748DD"/>
    <w:rsid w:val="0057507D"/>
    <w:rsid w:val="005759A9"/>
    <w:rsid w:val="00575FB2"/>
    <w:rsid w:val="00576C92"/>
    <w:rsid w:val="005779C7"/>
    <w:rsid w:val="00577CA4"/>
    <w:rsid w:val="00581836"/>
    <w:rsid w:val="005822DF"/>
    <w:rsid w:val="005827B4"/>
    <w:rsid w:val="005833BD"/>
    <w:rsid w:val="00583548"/>
    <w:rsid w:val="00583F8E"/>
    <w:rsid w:val="00584033"/>
    <w:rsid w:val="00584168"/>
    <w:rsid w:val="0058466B"/>
    <w:rsid w:val="00584CFA"/>
    <w:rsid w:val="00585944"/>
    <w:rsid w:val="0058649F"/>
    <w:rsid w:val="00586A47"/>
    <w:rsid w:val="00586ADA"/>
    <w:rsid w:val="00590490"/>
    <w:rsid w:val="00590581"/>
    <w:rsid w:val="005906CC"/>
    <w:rsid w:val="00590C17"/>
    <w:rsid w:val="00590F26"/>
    <w:rsid w:val="00591800"/>
    <w:rsid w:val="00591902"/>
    <w:rsid w:val="00591B19"/>
    <w:rsid w:val="00592EF9"/>
    <w:rsid w:val="0059323E"/>
    <w:rsid w:val="005934FC"/>
    <w:rsid w:val="005935A9"/>
    <w:rsid w:val="0059409D"/>
    <w:rsid w:val="005943CC"/>
    <w:rsid w:val="00595276"/>
    <w:rsid w:val="005956FC"/>
    <w:rsid w:val="00595B1D"/>
    <w:rsid w:val="00595C08"/>
    <w:rsid w:val="00595DD0"/>
    <w:rsid w:val="0059652A"/>
    <w:rsid w:val="00596DA1"/>
    <w:rsid w:val="00597E9B"/>
    <w:rsid w:val="005A0443"/>
    <w:rsid w:val="005A06DA"/>
    <w:rsid w:val="005A0BC2"/>
    <w:rsid w:val="005A1DC6"/>
    <w:rsid w:val="005A1FC5"/>
    <w:rsid w:val="005A30EB"/>
    <w:rsid w:val="005A3282"/>
    <w:rsid w:val="005A38F5"/>
    <w:rsid w:val="005A4023"/>
    <w:rsid w:val="005A4165"/>
    <w:rsid w:val="005A44D8"/>
    <w:rsid w:val="005A4FE7"/>
    <w:rsid w:val="005A53B1"/>
    <w:rsid w:val="005A5726"/>
    <w:rsid w:val="005A5DFF"/>
    <w:rsid w:val="005A6138"/>
    <w:rsid w:val="005A6874"/>
    <w:rsid w:val="005A6B05"/>
    <w:rsid w:val="005A6FC7"/>
    <w:rsid w:val="005A7486"/>
    <w:rsid w:val="005A7612"/>
    <w:rsid w:val="005A7925"/>
    <w:rsid w:val="005B08E9"/>
    <w:rsid w:val="005B0A85"/>
    <w:rsid w:val="005B165D"/>
    <w:rsid w:val="005B1A90"/>
    <w:rsid w:val="005B1BE8"/>
    <w:rsid w:val="005B1C92"/>
    <w:rsid w:val="005B26FA"/>
    <w:rsid w:val="005B37DF"/>
    <w:rsid w:val="005B38A4"/>
    <w:rsid w:val="005B3BAB"/>
    <w:rsid w:val="005B3BED"/>
    <w:rsid w:val="005B3C1C"/>
    <w:rsid w:val="005B4F93"/>
    <w:rsid w:val="005B5113"/>
    <w:rsid w:val="005B5369"/>
    <w:rsid w:val="005B55FC"/>
    <w:rsid w:val="005B6E5F"/>
    <w:rsid w:val="005C01C7"/>
    <w:rsid w:val="005C1149"/>
    <w:rsid w:val="005C1D34"/>
    <w:rsid w:val="005C27CF"/>
    <w:rsid w:val="005C42B7"/>
    <w:rsid w:val="005C5178"/>
    <w:rsid w:val="005C5822"/>
    <w:rsid w:val="005C6816"/>
    <w:rsid w:val="005C6AD4"/>
    <w:rsid w:val="005C6B2A"/>
    <w:rsid w:val="005C6BE0"/>
    <w:rsid w:val="005C6CB3"/>
    <w:rsid w:val="005C73FA"/>
    <w:rsid w:val="005C7A7C"/>
    <w:rsid w:val="005C7B62"/>
    <w:rsid w:val="005D0633"/>
    <w:rsid w:val="005D06A0"/>
    <w:rsid w:val="005D2A39"/>
    <w:rsid w:val="005D45A8"/>
    <w:rsid w:val="005D680C"/>
    <w:rsid w:val="005D6FA5"/>
    <w:rsid w:val="005D7036"/>
    <w:rsid w:val="005D708B"/>
    <w:rsid w:val="005D7116"/>
    <w:rsid w:val="005D7366"/>
    <w:rsid w:val="005D7BB9"/>
    <w:rsid w:val="005E034F"/>
    <w:rsid w:val="005E040F"/>
    <w:rsid w:val="005E04B1"/>
    <w:rsid w:val="005E171A"/>
    <w:rsid w:val="005E2C88"/>
    <w:rsid w:val="005E3ECB"/>
    <w:rsid w:val="005E43DD"/>
    <w:rsid w:val="005E4F2D"/>
    <w:rsid w:val="005E5423"/>
    <w:rsid w:val="005E63F3"/>
    <w:rsid w:val="005E6C63"/>
    <w:rsid w:val="005E7856"/>
    <w:rsid w:val="005F0FEA"/>
    <w:rsid w:val="005F114C"/>
    <w:rsid w:val="005F1F39"/>
    <w:rsid w:val="005F245B"/>
    <w:rsid w:val="005F2481"/>
    <w:rsid w:val="005F284B"/>
    <w:rsid w:val="005F2D07"/>
    <w:rsid w:val="005F319C"/>
    <w:rsid w:val="005F36F2"/>
    <w:rsid w:val="005F4171"/>
    <w:rsid w:val="005F4E43"/>
    <w:rsid w:val="005F5EE9"/>
    <w:rsid w:val="005F6136"/>
    <w:rsid w:val="005F64D6"/>
    <w:rsid w:val="005F66B2"/>
    <w:rsid w:val="005F6D88"/>
    <w:rsid w:val="005F73CA"/>
    <w:rsid w:val="005F79B8"/>
    <w:rsid w:val="006000CF"/>
    <w:rsid w:val="00600C64"/>
    <w:rsid w:val="00601533"/>
    <w:rsid w:val="006022E1"/>
    <w:rsid w:val="00602630"/>
    <w:rsid w:val="006031CF"/>
    <w:rsid w:val="00603438"/>
    <w:rsid w:val="0060355E"/>
    <w:rsid w:val="00603E5F"/>
    <w:rsid w:val="006042FE"/>
    <w:rsid w:val="006052A5"/>
    <w:rsid w:val="006055CB"/>
    <w:rsid w:val="0060653C"/>
    <w:rsid w:val="006065C8"/>
    <w:rsid w:val="00610863"/>
    <w:rsid w:val="0061099D"/>
    <w:rsid w:val="00611957"/>
    <w:rsid w:val="00611ECF"/>
    <w:rsid w:val="00612E1A"/>
    <w:rsid w:val="00613503"/>
    <w:rsid w:val="0061353F"/>
    <w:rsid w:val="00613BF9"/>
    <w:rsid w:val="006147B9"/>
    <w:rsid w:val="00614F89"/>
    <w:rsid w:val="00614FD4"/>
    <w:rsid w:val="00615260"/>
    <w:rsid w:val="006156D1"/>
    <w:rsid w:val="00615AE8"/>
    <w:rsid w:val="00615EA0"/>
    <w:rsid w:val="00616171"/>
    <w:rsid w:val="00616E1A"/>
    <w:rsid w:val="0061740D"/>
    <w:rsid w:val="006179B0"/>
    <w:rsid w:val="00617C39"/>
    <w:rsid w:val="00617D72"/>
    <w:rsid w:val="0062032B"/>
    <w:rsid w:val="00620C4E"/>
    <w:rsid w:val="006216FA"/>
    <w:rsid w:val="00621AF7"/>
    <w:rsid w:val="00621DD6"/>
    <w:rsid w:val="00622148"/>
    <w:rsid w:val="006242CC"/>
    <w:rsid w:val="00624323"/>
    <w:rsid w:val="00624ADD"/>
    <w:rsid w:val="00625863"/>
    <w:rsid w:val="00626158"/>
    <w:rsid w:val="00627AAB"/>
    <w:rsid w:val="00627C50"/>
    <w:rsid w:val="00630943"/>
    <w:rsid w:val="00630B18"/>
    <w:rsid w:val="00630CAB"/>
    <w:rsid w:val="00630CB1"/>
    <w:rsid w:val="006317B6"/>
    <w:rsid w:val="00631CBF"/>
    <w:rsid w:val="006332B2"/>
    <w:rsid w:val="00633B13"/>
    <w:rsid w:val="00633B76"/>
    <w:rsid w:val="00633E4C"/>
    <w:rsid w:val="00634B90"/>
    <w:rsid w:val="00634DD3"/>
    <w:rsid w:val="0063541A"/>
    <w:rsid w:val="006358AA"/>
    <w:rsid w:val="00637DB1"/>
    <w:rsid w:val="00640919"/>
    <w:rsid w:val="00640DBD"/>
    <w:rsid w:val="006413DD"/>
    <w:rsid w:val="00641455"/>
    <w:rsid w:val="00641496"/>
    <w:rsid w:val="00641589"/>
    <w:rsid w:val="00641BEA"/>
    <w:rsid w:val="00641F02"/>
    <w:rsid w:val="00642134"/>
    <w:rsid w:val="00642959"/>
    <w:rsid w:val="00642A2B"/>
    <w:rsid w:val="00643D7D"/>
    <w:rsid w:val="00645F6B"/>
    <w:rsid w:val="0064653B"/>
    <w:rsid w:val="00647CCE"/>
    <w:rsid w:val="0065017C"/>
    <w:rsid w:val="0065211B"/>
    <w:rsid w:val="00652933"/>
    <w:rsid w:val="0065362F"/>
    <w:rsid w:val="00655748"/>
    <w:rsid w:val="00655990"/>
    <w:rsid w:val="00656D53"/>
    <w:rsid w:val="00656ECC"/>
    <w:rsid w:val="006570C2"/>
    <w:rsid w:val="0066098C"/>
    <w:rsid w:val="0066129E"/>
    <w:rsid w:val="006618C5"/>
    <w:rsid w:val="00661B1B"/>
    <w:rsid w:val="00662308"/>
    <w:rsid w:val="00663EFC"/>
    <w:rsid w:val="006652D8"/>
    <w:rsid w:val="00665CD6"/>
    <w:rsid w:val="00665E2F"/>
    <w:rsid w:val="00666AAB"/>
    <w:rsid w:val="00666DE7"/>
    <w:rsid w:val="00667AED"/>
    <w:rsid w:val="00667C97"/>
    <w:rsid w:val="006700B5"/>
    <w:rsid w:val="006700E3"/>
    <w:rsid w:val="00670100"/>
    <w:rsid w:val="006701ED"/>
    <w:rsid w:val="006707DF"/>
    <w:rsid w:val="00670DE2"/>
    <w:rsid w:val="0067120E"/>
    <w:rsid w:val="00671C17"/>
    <w:rsid w:val="006722F4"/>
    <w:rsid w:val="00673A3D"/>
    <w:rsid w:val="006740EA"/>
    <w:rsid w:val="006746ED"/>
    <w:rsid w:val="00674DA2"/>
    <w:rsid w:val="00675994"/>
    <w:rsid w:val="00675DC0"/>
    <w:rsid w:val="0067613A"/>
    <w:rsid w:val="00676CB8"/>
    <w:rsid w:val="00676CBD"/>
    <w:rsid w:val="0067713A"/>
    <w:rsid w:val="006802FE"/>
    <w:rsid w:val="00680827"/>
    <w:rsid w:val="00680BF5"/>
    <w:rsid w:val="00681142"/>
    <w:rsid w:val="00681D28"/>
    <w:rsid w:val="00682091"/>
    <w:rsid w:val="00682134"/>
    <w:rsid w:val="00682697"/>
    <w:rsid w:val="00683998"/>
    <w:rsid w:val="00683EB9"/>
    <w:rsid w:val="0068499F"/>
    <w:rsid w:val="006874B0"/>
    <w:rsid w:val="00687C0A"/>
    <w:rsid w:val="006909ED"/>
    <w:rsid w:val="00690D4D"/>
    <w:rsid w:val="00691082"/>
    <w:rsid w:val="006911C0"/>
    <w:rsid w:val="0069199F"/>
    <w:rsid w:val="00691B08"/>
    <w:rsid w:val="00692234"/>
    <w:rsid w:val="0069409A"/>
    <w:rsid w:val="00694417"/>
    <w:rsid w:val="00695DD0"/>
    <w:rsid w:val="00696DE1"/>
    <w:rsid w:val="00696EE8"/>
    <w:rsid w:val="00697546"/>
    <w:rsid w:val="006A06AB"/>
    <w:rsid w:val="006A088B"/>
    <w:rsid w:val="006A0C35"/>
    <w:rsid w:val="006A30B5"/>
    <w:rsid w:val="006A353E"/>
    <w:rsid w:val="006A35BD"/>
    <w:rsid w:val="006A6E36"/>
    <w:rsid w:val="006B035B"/>
    <w:rsid w:val="006B07DA"/>
    <w:rsid w:val="006B0C3D"/>
    <w:rsid w:val="006B0DE7"/>
    <w:rsid w:val="006B162C"/>
    <w:rsid w:val="006B20ED"/>
    <w:rsid w:val="006B2366"/>
    <w:rsid w:val="006B2809"/>
    <w:rsid w:val="006B280B"/>
    <w:rsid w:val="006B2AE9"/>
    <w:rsid w:val="006B3080"/>
    <w:rsid w:val="006B33A9"/>
    <w:rsid w:val="006B52FB"/>
    <w:rsid w:val="006B552D"/>
    <w:rsid w:val="006B7A88"/>
    <w:rsid w:val="006C039A"/>
    <w:rsid w:val="006C0A49"/>
    <w:rsid w:val="006C0D78"/>
    <w:rsid w:val="006C1281"/>
    <w:rsid w:val="006C2102"/>
    <w:rsid w:val="006C26A3"/>
    <w:rsid w:val="006C2A1D"/>
    <w:rsid w:val="006C31E3"/>
    <w:rsid w:val="006C3624"/>
    <w:rsid w:val="006C36D8"/>
    <w:rsid w:val="006C4780"/>
    <w:rsid w:val="006C510E"/>
    <w:rsid w:val="006C5393"/>
    <w:rsid w:val="006C7415"/>
    <w:rsid w:val="006C7A7C"/>
    <w:rsid w:val="006D0163"/>
    <w:rsid w:val="006D05E8"/>
    <w:rsid w:val="006D06F1"/>
    <w:rsid w:val="006D2F77"/>
    <w:rsid w:val="006D30D5"/>
    <w:rsid w:val="006D338A"/>
    <w:rsid w:val="006D3645"/>
    <w:rsid w:val="006D3688"/>
    <w:rsid w:val="006D440B"/>
    <w:rsid w:val="006D4ACF"/>
    <w:rsid w:val="006D5BE8"/>
    <w:rsid w:val="006D6118"/>
    <w:rsid w:val="006D626C"/>
    <w:rsid w:val="006D6CF2"/>
    <w:rsid w:val="006D6FA1"/>
    <w:rsid w:val="006D708E"/>
    <w:rsid w:val="006D724C"/>
    <w:rsid w:val="006D7B01"/>
    <w:rsid w:val="006E030D"/>
    <w:rsid w:val="006E0C08"/>
    <w:rsid w:val="006E0C6D"/>
    <w:rsid w:val="006E2161"/>
    <w:rsid w:val="006E42AE"/>
    <w:rsid w:val="006E4423"/>
    <w:rsid w:val="006E4618"/>
    <w:rsid w:val="006E49E6"/>
    <w:rsid w:val="006E590F"/>
    <w:rsid w:val="006E5F87"/>
    <w:rsid w:val="006E60EF"/>
    <w:rsid w:val="006E6732"/>
    <w:rsid w:val="006E6803"/>
    <w:rsid w:val="006E6D79"/>
    <w:rsid w:val="006E6E5B"/>
    <w:rsid w:val="006E7088"/>
    <w:rsid w:val="006E77DD"/>
    <w:rsid w:val="006F0686"/>
    <w:rsid w:val="006F160A"/>
    <w:rsid w:val="006F1986"/>
    <w:rsid w:val="006F3076"/>
    <w:rsid w:val="006F32D8"/>
    <w:rsid w:val="006F3DAB"/>
    <w:rsid w:val="006F41E8"/>
    <w:rsid w:val="006F4762"/>
    <w:rsid w:val="006F56FA"/>
    <w:rsid w:val="006F584A"/>
    <w:rsid w:val="006F5B92"/>
    <w:rsid w:val="006F6173"/>
    <w:rsid w:val="006F650C"/>
    <w:rsid w:val="006F66BF"/>
    <w:rsid w:val="006F6B63"/>
    <w:rsid w:val="006F7515"/>
    <w:rsid w:val="00700B77"/>
    <w:rsid w:val="00701A07"/>
    <w:rsid w:val="0070268B"/>
    <w:rsid w:val="00702CDD"/>
    <w:rsid w:val="007038A4"/>
    <w:rsid w:val="007039F6"/>
    <w:rsid w:val="0070453F"/>
    <w:rsid w:val="00704B02"/>
    <w:rsid w:val="007051A4"/>
    <w:rsid w:val="0070634C"/>
    <w:rsid w:val="007077F6"/>
    <w:rsid w:val="00707EE7"/>
    <w:rsid w:val="007119B3"/>
    <w:rsid w:val="00711DB4"/>
    <w:rsid w:val="00712677"/>
    <w:rsid w:val="0071351B"/>
    <w:rsid w:val="0071388D"/>
    <w:rsid w:val="00713B8A"/>
    <w:rsid w:val="00714B70"/>
    <w:rsid w:val="00715519"/>
    <w:rsid w:val="00717034"/>
    <w:rsid w:val="007173B1"/>
    <w:rsid w:val="0071771E"/>
    <w:rsid w:val="00717DEB"/>
    <w:rsid w:val="0072048C"/>
    <w:rsid w:val="0072119A"/>
    <w:rsid w:val="00721C5A"/>
    <w:rsid w:val="007236F3"/>
    <w:rsid w:val="00723F93"/>
    <w:rsid w:val="0072459D"/>
    <w:rsid w:val="00725194"/>
    <w:rsid w:val="00725A53"/>
    <w:rsid w:val="00725B0E"/>
    <w:rsid w:val="00725C1D"/>
    <w:rsid w:val="00726C5A"/>
    <w:rsid w:val="00726CAC"/>
    <w:rsid w:val="00726F0E"/>
    <w:rsid w:val="00730741"/>
    <w:rsid w:val="00731B77"/>
    <w:rsid w:val="0073276A"/>
    <w:rsid w:val="00733132"/>
    <w:rsid w:val="00734411"/>
    <w:rsid w:val="00735032"/>
    <w:rsid w:val="00735249"/>
    <w:rsid w:val="0073569F"/>
    <w:rsid w:val="007369D8"/>
    <w:rsid w:val="00737A02"/>
    <w:rsid w:val="00740202"/>
    <w:rsid w:val="00740B29"/>
    <w:rsid w:val="007422AF"/>
    <w:rsid w:val="0074251F"/>
    <w:rsid w:val="00743DB0"/>
    <w:rsid w:val="00744C70"/>
    <w:rsid w:val="00744E6D"/>
    <w:rsid w:val="007453BD"/>
    <w:rsid w:val="007455D1"/>
    <w:rsid w:val="00745CF1"/>
    <w:rsid w:val="007469AF"/>
    <w:rsid w:val="0074751F"/>
    <w:rsid w:val="00747BB5"/>
    <w:rsid w:val="00747F71"/>
    <w:rsid w:val="0075094D"/>
    <w:rsid w:val="00751844"/>
    <w:rsid w:val="00751921"/>
    <w:rsid w:val="00751FC1"/>
    <w:rsid w:val="0075224B"/>
    <w:rsid w:val="0075228C"/>
    <w:rsid w:val="00752B28"/>
    <w:rsid w:val="00752BEC"/>
    <w:rsid w:val="0075305E"/>
    <w:rsid w:val="00753A8E"/>
    <w:rsid w:val="00754001"/>
    <w:rsid w:val="007542A0"/>
    <w:rsid w:val="0075462F"/>
    <w:rsid w:val="00754C0C"/>
    <w:rsid w:val="00755250"/>
    <w:rsid w:val="007555FD"/>
    <w:rsid w:val="00755D91"/>
    <w:rsid w:val="00755DDC"/>
    <w:rsid w:val="007563E4"/>
    <w:rsid w:val="00756990"/>
    <w:rsid w:val="007578D1"/>
    <w:rsid w:val="00757AA4"/>
    <w:rsid w:val="00762079"/>
    <w:rsid w:val="00762BD4"/>
    <w:rsid w:val="007632CC"/>
    <w:rsid w:val="00763630"/>
    <w:rsid w:val="0076453A"/>
    <w:rsid w:val="007657A4"/>
    <w:rsid w:val="007702C1"/>
    <w:rsid w:val="00771AFD"/>
    <w:rsid w:val="00772380"/>
    <w:rsid w:val="00772B05"/>
    <w:rsid w:val="0077308C"/>
    <w:rsid w:val="00773436"/>
    <w:rsid w:val="00776895"/>
    <w:rsid w:val="00776BA4"/>
    <w:rsid w:val="00776EEF"/>
    <w:rsid w:val="0077783A"/>
    <w:rsid w:val="0078030C"/>
    <w:rsid w:val="00780A1E"/>
    <w:rsid w:val="00780BB2"/>
    <w:rsid w:val="00781CFD"/>
    <w:rsid w:val="00782BD9"/>
    <w:rsid w:val="00783851"/>
    <w:rsid w:val="007846C9"/>
    <w:rsid w:val="0078474C"/>
    <w:rsid w:val="007847E6"/>
    <w:rsid w:val="007848CE"/>
    <w:rsid w:val="00785136"/>
    <w:rsid w:val="0078572F"/>
    <w:rsid w:val="00785BBA"/>
    <w:rsid w:val="007872A0"/>
    <w:rsid w:val="007900AE"/>
    <w:rsid w:val="0079170A"/>
    <w:rsid w:val="00792B11"/>
    <w:rsid w:val="007941E2"/>
    <w:rsid w:val="00794D18"/>
    <w:rsid w:val="00794DF1"/>
    <w:rsid w:val="00795212"/>
    <w:rsid w:val="007956B3"/>
    <w:rsid w:val="00795BF4"/>
    <w:rsid w:val="007965C8"/>
    <w:rsid w:val="00796D14"/>
    <w:rsid w:val="00796D61"/>
    <w:rsid w:val="00797320"/>
    <w:rsid w:val="00797395"/>
    <w:rsid w:val="007975DE"/>
    <w:rsid w:val="00797ACA"/>
    <w:rsid w:val="007A0A2F"/>
    <w:rsid w:val="007A2390"/>
    <w:rsid w:val="007A3116"/>
    <w:rsid w:val="007A3C76"/>
    <w:rsid w:val="007A3D38"/>
    <w:rsid w:val="007A4E38"/>
    <w:rsid w:val="007A4E86"/>
    <w:rsid w:val="007A5A55"/>
    <w:rsid w:val="007A5C2B"/>
    <w:rsid w:val="007A6FC4"/>
    <w:rsid w:val="007A7337"/>
    <w:rsid w:val="007A739E"/>
    <w:rsid w:val="007A764F"/>
    <w:rsid w:val="007A78DB"/>
    <w:rsid w:val="007B0156"/>
    <w:rsid w:val="007B06EF"/>
    <w:rsid w:val="007B0B92"/>
    <w:rsid w:val="007B367A"/>
    <w:rsid w:val="007B3FFB"/>
    <w:rsid w:val="007B429B"/>
    <w:rsid w:val="007B4384"/>
    <w:rsid w:val="007B48A7"/>
    <w:rsid w:val="007B556A"/>
    <w:rsid w:val="007B5BB5"/>
    <w:rsid w:val="007B68C3"/>
    <w:rsid w:val="007B6A9D"/>
    <w:rsid w:val="007B6B26"/>
    <w:rsid w:val="007B6BBF"/>
    <w:rsid w:val="007B779C"/>
    <w:rsid w:val="007C016F"/>
    <w:rsid w:val="007C0698"/>
    <w:rsid w:val="007C145F"/>
    <w:rsid w:val="007C27F5"/>
    <w:rsid w:val="007C3681"/>
    <w:rsid w:val="007C3AE1"/>
    <w:rsid w:val="007C3EB8"/>
    <w:rsid w:val="007C483A"/>
    <w:rsid w:val="007C55A1"/>
    <w:rsid w:val="007C597F"/>
    <w:rsid w:val="007C7524"/>
    <w:rsid w:val="007D01FE"/>
    <w:rsid w:val="007D139F"/>
    <w:rsid w:val="007D1BDC"/>
    <w:rsid w:val="007D431E"/>
    <w:rsid w:val="007D4626"/>
    <w:rsid w:val="007D47CF"/>
    <w:rsid w:val="007D483A"/>
    <w:rsid w:val="007D539D"/>
    <w:rsid w:val="007D7620"/>
    <w:rsid w:val="007D7832"/>
    <w:rsid w:val="007E042F"/>
    <w:rsid w:val="007E0741"/>
    <w:rsid w:val="007E1015"/>
    <w:rsid w:val="007E1353"/>
    <w:rsid w:val="007E182F"/>
    <w:rsid w:val="007E2669"/>
    <w:rsid w:val="007E2751"/>
    <w:rsid w:val="007E2B32"/>
    <w:rsid w:val="007E2C06"/>
    <w:rsid w:val="007E3183"/>
    <w:rsid w:val="007E45DE"/>
    <w:rsid w:val="007E6303"/>
    <w:rsid w:val="007E70C3"/>
    <w:rsid w:val="007E74A0"/>
    <w:rsid w:val="007F04E7"/>
    <w:rsid w:val="007F1A14"/>
    <w:rsid w:val="007F1F21"/>
    <w:rsid w:val="007F20F0"/>
    <w:rsid w:val="007F2C52"/>
    <w:rsid w:val="007F31FD"/>
    <w:rsid w:val="007F3C44"/>
    <w:rsid w:val="007F3E24"/>
    <w:rsid w:val="007F4AD4"/>
    <w:rsid w:val="007F4FC9"/>
    <w:rsid w:val="007F56B5"/>
    <w:rsid w:val="007F57A9"/>
    <w:rsid w:val="007F5EF1"/>
    <w:rsid w:val="007F6995"/>
    <w:rsid w:val="007F7CB5"/>
    <w:rsid w:val="008017E5"/>
    <w:rsid w:val="00801998"/>
    <w:rsid w:val="00802C2A"/>
    <w:rsid w:val="00802DAC"/>
    <w:rsid w:val="00802EB4"/>
    <w:rsid w:val="00803675"/>
    <w:rsid w:val="00803F79"/>
    <w:rsid w:val="00803FD0"/>
    <w:rsid w:val="00804314"/>
    <w:rsid w:val="00804FE5"/>
    <w:rsid w:val="0080656C"/>
    <w:rsid w:val="008076FE"/>
    <w:rsid w:val="008102E8"/>
    <w:rsid w:val="00811C66"/>
    <w:rsid w:val="00811D8C"/>
    <w:rsid w:val="0081291C"/>
    <w:rsid w:val="0081528E"/>
    <w:rsid w:val="00815BAB"/>
    <w:rsid w:val="008160FA"/>
    <w:rsid w:val="00816635"/>
    <w:rsid w:val="00816640"/>
    <w:rsid w:val="00816821"/>
    <w:rsid w:val="00816BBC"/>
    <w:rsid w:val="00817206"/>
    <w:rsid w:val="00817578"/>
    <w:rsid w:val="00817862"/>
    <w:rsid w:val="008179F5"/>
    <w:rsid w:val="0082072C"/>
    <w:rsid w:val="00820870"/>
    <w:rsid w:val="00820E5A"/>
    <w:rsid w:val="00821131"/>
    <w:rsid w:val="008228A8"/>
    <w:rsid w:val="00822ED0"/>
    <w:rsid w:val="00823449"/>
    <w:rsid w:val="00823AC1"/>
    <w:rsid w:val="00826195"/>
    <w:rsid w:val="00826773"/>
    <w:rsid w:val="00826DD8"/>
    <w:rsid w:val="00826E9F"/>
    <w:rsid w:val="008270C7"/>
    <w:rsid w:val="00827566"/>
    <w:rsid w:val="00830BB0"/>
    <w:rsid w:val="00832DEC"/>
    <w:rsid w:val="008332EF"/>
    <w:rsid w:val="00833914"/>
    <w:rsid w:val="008354EC"/>
    <w:rsid w:val="00835CBC"/>
    <w:rsid w:val="008360CF"/>
    <w:rsid w:val="008361F8"/>
    <w:rsid w:val="0083642A"/>
    <w:rsid w:val="008368C6"/>
    <w:rsid w:val="0083742C"/>
    <w:rsid w:val="008377F1"/>
    <w:rsid w:val="00837C7C"/>
    <w:rsid w:val="00837CF4"/>
    <w:rsid w:val="00840D11"/>
    <w:rsid w:val="0084115A"/>
    <w:rsid w:val="0084151A"/>
    <w:rsid w:val="008417DA"/>
    <w:rsid w:val="00841A91"/>
    <w:rsid w:val="00842330"/>
    <w:rsid w:val="00843A9B"/>
    <w:rsid w:val="00843ACA"/>
    <w:rsid w:val="0084496C"/>
    <w:rsid w:val="00845059"/>
    <w:rsid w:val="00845281"/>
    <w:rsid w:val="00845AF1"/>
    <w:rsid w:val="00845B55"/>
    <w:rsid w:val="00845DA7"/>
    <w:rsid w:val="00847A3E"/>
    <w:rsid w:val="0085016C"/>
    <w:rsid w:val="008502E2"/>
    <w:rsid w:val="00850EB4"/>
    <w:rsid w:val="0085122E"/>
    <w:rsid w:val="008516CE"/>
    <w:rsid w:val="0085172D"/>
    <w:rsid w:val="00852624"/>
    <w:rsid w:val="00853018"/>
    <w:rsid w:val="008537DF"/>
    <w:rsid w:val="00853E34"/>
    <w:rsid w:val="00854194"/>
    <w:rsid w:val="008541E9"/>
    <w:rsid w:val="0085515D"/>
    <w:rsid w:val="00855BFB"/>
    <w:rsid w:val="00855C31"/>
    <w:rsid w:val="00855FBB"/>
    <w:rsid w:val="00856DAE"/>
    <w:rsid w:val="00856EF8"/>
    <w:rsid w:val="00857079"/>
    <w:rsid w:val="008576C3"/>
    <w:rsid w:val="00860AD1"/>
    <w:rsid w:val="00860EFF"/>
    <w:rsid w:val="00860F71"/>
    <w:rsid w:val="008645BA"/>
    <w:rsid w:val="00864808"/>
    <w:rsid w:val="0086588C"/>
    <w:rsid w:val="008666E4"/>
    <w:rsid w:val="00866C01"/>
    <w:rsid w:val="008672B6"/>
    <w:rsid w:val="008679D5"/>
    <w:rsid w:val="00867A5B"/>
    <w:rsid w:val="00867DBF"/>
    <w:rsid w:val="008713ED"/>
    <w:rsid w:val="00871485"/>
    <w:rsid w:val="008714D4"/>
    <w:rsid w:val="00872440"/>
    <w:rsid w:val="008729BB"/>
    <w:rsid w:val="0087304E"/>
    <w:rsid w:val="008730D7"/>
    <w:rsid w:val="008738B5"/>
    <w:rsid w:val="00873AAD"/>
    <w:rsid w:val="008749AD"/>
    <w:rsid w:val="0087512E"/>
    <w:rsid w:val="00875919"/>
    <w:rsid w:val="00876051"/>
    <w:rsid w:val="00876AB1"/>
    <w:rsid w:val="0087779A"/>
    <w:rsid w:val="00877B04"/>
    <w:rsid w:val="00877F89"/>
    <w:rsid w:val="00880B38"/>
    <w:rsid w:val="00881F43"/>
    <w:rsid w:val="008833CE"/>
    <w:rsid w:val="0088340E"/>
    <w:rsid w:val="00883640"/>
    <w:rsid w:val="00883C27"/>
    <w:rsid w:val="00883D6D"/>
    <w:rsid w:val="00884065"/>
    <w:rsid w:val="008848CB"/>
    <w:rsid w:val="00885525"/>
    <w:rsid w:val="0088606F"/>
    <w:rsid w:val="008869D9"/>
    <w:rsid w:val="00887110"/>
    <w:rsid w:val="0089067F"/>
    <w:rsid w:val="00890E34"/>
    <w:rsid w:val="008915E7"/>
    <w:rsid w:val="008928DA"/>
    <w:rsid w:val="00893114"/>
    <w:rsid w:val="00894253"/>
    <w:rsid w:val="00894281"/>
    <w:rsid w:val="00896150"/>
    <w:rsid w:val="008961D0"/>
    <w:rsid w:val="00896ECF"/>
    <w:rsid w:val="0089706F"/>
    <w:rsid w:val="008A311B"/>
    <w:rsid w:val="008A3BD9"/>
    <w:rsid w:val="008A3C4C"/>
    <w:rsid w:val="008A40C3"/>
    <w:rsid w:val="008A58D2"/>
    <w:rsid w:val="008A5BCA"/>
    <w:rsid w:val="008A5E8B"/>
    <w:rsid w:val="008A6D5D"/>
    <w:rsid w:val="008A7674"/>
    <w:rsid w:val="008A7F5C"/>
    <w:rsid w:val="008B025E"/>
    <w:rsid w:val="008B0711"/>
    <w:rsid w:val="008B0968"/>
    <w:rsid w:val="008B0E0D"/>
    <w:rsid w:val="008B1932"/>
    <w:rsid w:val="008B2E5C"/>
    <w:rsid w:val="008B3690"/>
    <w:rsid w:val="008B4801"/>
    <w:rsid w:val="008B5312"/>
    <w:rsid w:val="008B57C5"/>
    <w:rsid w:val="008B5EAF"/>
    <w:rsid w:val="008B6AC3"/>
    <w:rsid w:val="008B6F03"/>
    <w:rsid w:val="008B78D9"/>
    <w:rsid w:val="008B7EE3"/>
    <w:rsid w:val="008C041B"/>
    <w:rsid w:val="008C11F2"/>
    <w:rsid w:val="008C2543"/>
    <w:rsid w:val="008C3B15"/>
    <w:rsid w:val="008C47E2"/>
    <w:rsid w:val="008C4E6E"/>
    <w:rsid w:val="008C5007"/>
    <w:rsid w:val="008C5102"/>
    <w:rsid w:val="008C51B0"/>
    <w:rsid w:val="008C651E"/>
    <w:rsid w:val="008C6C61"/>
    <w:rsid w:val="008C6E22"/>
    <w:rsid w:val="008D1338"/>
    <w:rsid w:val="008D2B4E"/>
    <w:rsid w:val="008D2C99"/>
    <w:rsid w:val="008D39B7"/>
    <w:rsid w:val="008D4B39"/>
    <w:rsid w:val="008D4F02"/>
    <w:rsid w:val="008D59EC"/>
    <w:rsid w:val="008D654E"/>
    <w:rsid w:val="008D7133"/>
    <w:rsid w:val="008E0279"/>
    <w:rsid w:val="008E071B"/>
    <w:rsid w:val="008E09C4"/>
    <w:rsid w:val="008E0FB1"/>
    <w:rsid w:val="008E16F8"/>
    <w:rsid w:val="008E1A02"/>
    <w:rsid w:val="008E2194"/>
    <w:rsid w:val="008E3991"/>
    <w:rsid w:val="008E3F61"/>
    <w:rsid w:val="008E4C73"/>
    <w:rsid w:val="008E4D5C"/>
    <w:rsid w:val="008E522E"/>
    <w:rsid w:val="008E54AD"/>
    <w:rsid w:val="008E587D"/>
    <w:rsid w:val="008E65FB"/>
    <w:rsid w:val="008E6BA8"/>
    <w:rsid w:val="008E7201"/>
    <w:rsid w:val="008E724E"/>
    <w:rsid w:val="008F01D7"/>
    <w:rsid w:val="008F0DBD"/>
    <w:rsid w:val="008F181D"/>
    <w:rsid w:val="008F182D"/>
    <w:rsid w:val="008F1C3F"/>
    <w:rsid w:val="008F227F"/>
    <w:rsid w:val="008F4CDD"/>
    <w:rsid w:val="008F4FDC"/>
    <w:rsid w:val="008F623D"/>
    <w:rsid w:val="008F6446"/>
    <w:rsid w:val="008F6FD7"/>
    <w:rsid w:val="008F70C9"/>
    <w:rsid w:val="008F78D7"/>
    <w:rsid w:val="008F7D64"/>
    <w:rsid w:val="009001A1"/>
    <w:rsid w:val="0090118E"/>
    <w:rsid w:val="00901C22"/>
    <w:rsid w:val="00903135"/>
    <w:rsid w:val="00903D60"/>
    <w:rsid w:val="00904B40"/>
    <w:rsid w:val="00904F68"/>
    <w:rsid w:val="0090554D"/>
    <w:rsid w:val="00905DBA"/>
    <w:rsid w:val="009063F6"/>
    <w:rsid w:val="00906B7D"/>
    <w:rsid w:val="00906FE7"/>
    <w:rsid w:val="00907D7F"/>
    <w:rsid w:val="00910BA6"/>
    <w:rsid w:val="00911495"/>
    <w:rsid w:val="00911FDD"/>
    <w:rsid w:val="0091234B"/>
    <w:rsid w:val="0091274C"/>
    <w:rsid w:val="00916895"/>
    <w:rsid w:val="009170BE"/>
    <w:rsid w:val="00917E0A"/>
    <w:rsid w:val="00920752"/>
    <w:rsid w:val="00920CA2"/>
    <w:rsid w:val="00920ED2"/>
    <w:rsid w:val="00921172"/>
    <w:rsid w:val="009213B0"/>
    <w:rsid w:val="0092182D"/>
    <w:rsid w:val="00921CEF"/>
    <w:rsid w:val="0092277D"/>
    <w:rsid w:val="00922B16"/>
    <w:rsid w:val="00922B86"/>
    <w:rsid w:val="00922D66"/>
    <w:rsid w:val="00923288"/>
    <w:rsid w:val="009251AD"/>
    <w:rsid w:val="00925336"/>
    <w:rsid w:val="009258EC"/>
    <w:rsid w:val="00926086"/>
    <w:rsid w:val="009278FF"/>
    <w:rsid w:val="00930560"/>
    <w:rsid w:val="00931F28"/>
    <w:rsid w:val="009326D7"/>
    <w:rsid w:val="0093345B"/>
    <w:rsid w:val="00933DA8"/>
    <w:rsid w:val="009342A1"/>
    <w:rsid w:val="00936161"/>
    <w:rsid w:val="0093662A"/>
    <w:rsid w:val="009369E9"/>
    <w:rsid w:val="009370A3"/>
    <w:rsid w:val="0093714E"/>
    <w:rsid w:val="00937B28"/>
    <w:rsid w:val="00937D8E"/>
    <w:rsid w:val="0094034D"/>
    <w:rsid w:val="00940C95"/>
    <w:rsid w:val="0094112A"/>
    <w:rsid w:val="00943491"/>
    <w:rsid w:val="00943D36"/>
    <w:rsid w:val="009442AC"/>
    <w:rsid w:val="0094489E"/>
    <w:rsid w:val="00945869"/>
    <w:rsid w:val="0094616E"/>
    <w:rsid w:val="0094680B"/>
    <w:rsid w:val="00946C53"/>
    <w:rsid w:val="00947F28"/>
    <w:rsid w:val="00947F7E"/>
    <w:rsid w:val="00950866"/>
    <w:rsid w:val="00950CC4"/>
    <w:rsid w:val="009511BA"/>
    <w:rsid w:val="0095124F"/>
    <w:rsid w:val="009520DA"/>
    <w:rsid w:val="00953337"/>
    <w:rsid w:val="009535B7"/>
    <w:rsid w:val="00953E1F"/>
    <w:rsid w:val="00953EEC"/>
    <w:rsid w:val="009571EF"/>
    <w:rsid w:val="009575FF"/>
    <w:rsid w:val="00957E4B"/>
    <w:rsid w:val="00960C4F"/>
    <w:rsid w:val="00960D64"/>
    <w:rsid w:val="00960E16"/>
    <w:rsid w:val="009613A5"/>
    <w:rsid w:val="0096251C"/>
    <w:rsid w:val="0096269C"/>
    <w:rsid w:val="00962FAD"/>
    <w:rsid w:val="009630C0"/>
    <w:rsid w:val="00963992"/>
    <w:rsid w:val="00963BE5"/>
    <w:rsid w:val="00963EF9"/>
    <w:rsid w:val="00964990"/>
    <w:rsid w:val="00964CD6"/>
    <w:rsid w:val="00965182"/>
    <w:rsid w:val="00965490"/>
    <w:rsid w:val="009667AC"/>
    <w:rsid w:val="00966C18"/>
    <w:rsid w:val="00966E0D"/>
    <w:rsid w:val="0096730B"/>
    <w:rsid w:val="009673FF"/>
    <w:rsid w:val="009704E5"/>
    <w:rsid w:val="00970723"/>
    <w:rsid w:val="009709DA"/>
    <w:rsid w:val="00972432"/>
    <w:rsid w:val="00972C98"/>
    <w:rsid w:val="00973286"/>
    <w:rsid w:val="009739D0"/>
    <w:rsid w:val="00973A6E"/>
    <w:rsid w:val="00973BFD"/>
    <w:rsid w:val="00974334"/>
    <w:rsid w:val="00975153"/>
    <w:rsid w:val="0097585E"/>
    <w:rsid w:val="00975B05"/>
    <w:rsid w:val="009804A1"/>
    <w:rsid w:val="00980899"/>
    <w:rsid w:val="00980915"/>
    <w:rsid w:val="0098091B"/>
    <w:rsid w:val="00981E26"/>
    <w:rsid w:val="009820F8"/>
    <w:rsid w:val="00982357"/>
    <w:rsid w:val="00982A11"/>
    <w:rsid w:val="00983AAD"/>
    <w:rsid w:val="00984C6A"/>
    <w:rsid w:val="00985CD1"/>
    <w:rsid w:val="00986099"/>
    <w:rsid w:val="00987FC5"/>
    <w:rsid w:val="00990777"/>
    <w:rsid w:val="00991F7D"/>
    <w:rsid w:val="00992270"/>
    <w:rsid w:val="00992D6D"/>
    <w:rsid w:val="00993DC7"/>
    <w:rsid w:val="00994CFC"/>
    <w:rsid w:val="00994E5B"/>
    <w:rsid w:val="00995036"/>
    <w:rsid w:val="00995094"/>
    <w:rsid w:val="009950A6"/>
    <w:rsid w:val="0099542E"/>
    <w:rsid w:val="00995823"/>
    <w:rsid w:val="00995F09"/>
    <w:rsid w:val="00995F80"/>
    <w:rsid w:val="00996447"/>
    <w:rsid w:val="00996C24"/>
    <w:rsid w:val="00997606"/>
    <w:rsid w:val="0099762B"/>
    <w:rsid w:val="00997A43"/>
    <w:rsid w:val="009A0DA2"/>
    <w:rsid w:val="009A107D"/>
    <w:rsid w:val="009A1D09"/>
    <w:rsid w:val="009A222C"/>
    <w:rsid w:val="009A35DA"/>
    <w:rsid w:val="009A3AE5"/>
    <w:rsid w:val="009A405E"/>
    <w:rsid w:val="009A44BB"/>
    <w:rsid w:val="009A4724"/>
    <w:rsid w:val="009A5756"/>
    <w:rsid w:val="009A5759"/>
    <w:rsid w:val="009A5ADD"/>
    <w:rsid w:val="009A6921"/>
    <w:rsid w:val="009A6F14"/>
    <w:rsid w:val="009A72E4"/>
    <w:rsid w:val="009A7343"/>
    <w:rsid w:val="009A7347"/>
    <w:rsid w:val="009A7580"/>
    <w:rsid w:val="009B0448"/>
    <w:rsid w:val="009B145C"/>
    <w:rsid w:val="009B1DAA"/>
    <w:rsid w:val="009B35BC"/>
    <w:rsid w:val="009B3A25"/>
    <w:rsid w:val="009B4BA6"/>
    <w:rsid w:val="009B5332"/>
    <w:rsid w:val="009B59B9"/>
    <w:rsid w:val="009B59E8"/>
    <w:rsid w:val="009B5F26"/>
    <w:rsid w:val="009B644D"/>
    <w:rsid w:val="009B6E14"/>
    <w:rsid w:val="009B6F50"/>
    <w:rsid w:val="009B72D9"/>
    <w:rsid w:val="009B7A81"/>
    <w:rsid w:val="009C105D"/>
    <w:rsid w:val="009C12D5"/>
    <w:rsid w:val="009C134C"/>
    <w:rsid w:val="009C1B5D"/>
    <w:rsid w:val="009C2034"/>
    <w:rsid w:val="009C51C5"/>
    <w:rsid w:val="009C5309"/>
    <w:rsid w:val="009C5616"/>
    <w:rsid w:val="009C5828"/>
    <w:rsid w:val="009C5EEA"/>
    <w:rsid w:val="009C6717"/>
    <w:rsid w:val="009C71D8"/>
    <w:rsid w:val="009C74F1"/>
    <w:rsid w:val="009C78FA"/>
    <w:rsid w:val="009C7C5A"/>
    <w:rsid w:val="009D0C3B"/>
    <w:rsid w:val="009D213F"/>
    <w:rsid w:val="009D248B"/>
    <w:rsid w:val="009D26AF"/>
    <w:rsid w:val="009D26C6"/>
    <w:rsid w:val="009D3AA4"/>
    <w:rsid w:val="009D4420"/>
    <w:rsid w:val="009D443D"/>
    <w:rsid w:val="009D4515"/>
    <w:rsid w:val="009D4FFE"/>
    <w:rsid w:val="009D57B1"/>
    <w:rsid w:val="009D75B0"/>
    <w:rsid w:val="009E24A7"/>
    <w:rsid w:val="009E2BD3"/>
    <w:rsid w:val="009E2E81"/>
    <w:rsid w:val="009E42F4"/>
    <w:rsid w:val="009E4F4B"/>
    <w:rsid w:val="009E5344"/>
    <w:rsid w:val="009E54F6"/>
    <w:rsid w:val="009E55D5"/>
    <w:rsid w:val="009E5CAC"/>
    <w:rsid w:val="009E6278"/>
    <w:rsid w:val="009E63CF"/>
    <w:rsid w:val="009E645C"/>
    <w:rsid w:val="009E6D89"/>
    <w:rsid w:val="009E7425"/>
    <w:rsid w:val="009F0698"/>
    <w:rsid w:val="009F23B2"/>
    <w:rsid w:val="009F2BB7"/>
    <w:rsid w:val="009F36D3"/>
    <w:rsid w:val="009F390B"/>
    <w:rsid w:val="009F4096"/>
    <w:rsid w:val="009F4256"/>
    <w:rsid w:val="009F48CF"/>
    <w:rsid w:val="009F4BE8"/>
    <w:rsid w:val="009F511E"/>
    <w:rsid w:val="009F78C2"/>
    <w:rsid w:val="00A004FD"/>
    <w:rsid w:val="00A010DD"/>
    <w:rsid w:val="00A01CD7"/>
    <w:rsid w:val="00A01FBD"/>
    <w:rsid w:val="00A024A6"/>
    <w:rsid w:val="00A02A6F"/>
    <w:rsid w:val="00A03420"/>
    <w:rsid w:val="00A03A8E"/>
    <w:rsid w:val="00A03F06"/>
    <w:rsid w:val="00A03F67"/>
    <w:rsid w:val="00A0485A"/>
    <w:rsid w:val="00A04B08"/>
    <w:rsid w:val="00A06385"/>
    <w:rsid w:val="00A0654C"/>
    <w:rsid w:val="00A068C4"/>
    <w:rsid w:val="00A06BC7"/>
    <w:rsid w:val="00A07357"/>
    <w:rsid w:val="00A074D5"/>
    <w:rsid w:val="00A07924"/>
    <w:rsid w:val="00A07EFC"/>
    <w:rsid w:val="00A1029C"/>
    <w:rsid w:val="00A1049A"/>
    <w:rsid w:val="00A10C02"/>
    <w:rsid w:val="00A11522"/>
    <w:rsid w:val="00A11C29"/>
    <w:rsid w:val="00A11E5A"/>
    <w:rsid w:val="00A12070"/>
    <w:rsid w:val="00A12458"/>
    <w:rsid w:val="00A12659"/>
    <w:rsid w:val="00A127DF"/>
    <w:rsid w:val="00A12D4D"/>
    <w:rsid w:val="00A13C49"/>
    <w:rsid w:val="00A14225"/>
    <w:rsid w:val="00A14984"/>
    <w:rsid w:val="00A14FDC"/>
    <w:rsid w:val="00A159F0"/>
    <w:rsid w:val="00A15EDF"/>
    <w:rsid w:val="00A1600C"/>
    <w:rsid w:val="00A179C9"/>
    <w:rsid w:val="00A17FF1"/>
    <w:rsid w:val="00A2007A"/>
    <w:rsid w:val="00A2061F"/>
    <w:rsid w:val="00A20AEC"/>
    <w:rsid w:val="00A20BA6"/>
    <w:rsid w:val="00A22416"/>
    <w:rsid w:val="00A225C8"/>
    <w:rsid w:val="00A23E7C"/>
    <w:rsid w:val="00A24078"/>
    <w:rsid w:val="00A24C9F"/>
    <w:rsid w:val="00A26EB6"/>
    <w:rsid w:val="00A2711E"/>
    <w:rsid w:val="00A2759C"/>
    <w:rsid w:val="00A27660"/>
    <w:rsid w:val="00A27DA7"/>
    <w:rsid w:val="00A30AEF"/>
    <w:rsid w:val="00A30EE3"/>
    <w:rsid w:val="00A3134D"/>
    <w:rsid w:val="00A313A3"/>
    <w:rsid w:val="00A32D01"/>
    <w:rsid w:val="00A33186"/>
    <w:rsid w:val="00A337C3"/>
    <w:rsid w:val="00A338BF"/>
    <w:rsid w:val="00A33A44"/>
    <w:rsid w:val="00A348BC"/>
    <w:rsid w:val="00A349D1"/>
    <w:rsid w:val="00A35AD4"/>
    <w:rsid w:val="00A36676"/>
    <w:rsid w:val="00A37CB3"/>
    <w:rsid w:val="00A401FF"/>
    <w:rsid w:val="00A40436"/>
    <w:rsid w:val="00A4062D"/>
    <w:rsid w:val="00A40715"/>
    <w:rsid w:val="00A412E6"/>
    <w:rsid w:val="00A42261"/>
    <w:rsid w:val="00A423E0"/>
    <w:rsid w:val="00A4331A"/>
    <w:rsid w:val="00A43CA8"/>
    <w:rsid w:val="00A442A7"/>
    <w:rsid w:val="00A4613B"/>
    <w:rsid w:val="00A46424"/>
    <w:rsid w:val="00A47570"/>
    <w:rsid w:val="00A519ED"/>
    <w:rsid w:val="00A525B7"/>
    <w:rsid w:val="00A52C47"/>
    <w:rsid w:val="00A533ED"/>
    <w:rsid w:val="00A53CAE"/>
    <w:rsid w:val="00A5424B"/>
    <w:rsid w:val="00A542D4"/>
    <w:rsid w:val="00A54713"/>
    <w:rsid w:val="00A5479F"/>
    <w:rsid w:val="00A54B7E"/>
    <w:rsid w:val="00A54C3F"/>
    <w:rsid w:val="00A5656F"/>
    <w:rsid w:val="00A5679D"/>
    <w:rsid w:val="00A57C83"/>
    <w:rsid w:val="00A57D26"/>
    <w:rsid w:val="00A61155"/>
    <w:rsid w:val="00A61438"/>
    <w:rsid w:val="00A6148F"/>
    <w:rsid w:val="00A6234F"/>
    <w:rsid w:val="00A623C5"/>
    <w:rsid w:val="00A624B6"/>
    <w:rsid w:val="00A6250B"/>
    <w:rsid w:val="00A63098"/>
    <w:rsid w:val="00A63165"/>
    <w:rsid w:val="00A6358C"/>
    <w:rsid w:val="00A63A95"/>
    <w:rsid w:val="00A6530D"/>
    <w:rsid w:val="00A65864"/>
    <w:rsid w:val="00A6732B"/>
    <w:rsid w:val="00A67CA9"/>
    <w:rsid w:val="00A701C2"/>
    <w:rsid w:val="00A70759"/>
    <w:rsid w:val="00A71118"/>
    <w:rsid w:val="00A71448"/>
    <w:rsid w:val="00A71E60"/>
    <w:rsid w:val="00A721D1"/>
    <w:rsid w:val="00A72658"/>
    <w:rsid w:val="00A72EDF"/>
    <w:rsid w:val="00A73377"/>
    <w:rsid w:val="00A739AA"/>
    <w:rsid w:val="00A74327"/>
    <w:rsid w:val="00A7435C"/>
    <w:rsid w:val="00A747EF"/>
    <w:rsid w:val="00A753A3"/>
    <w:rsid w:val="00A7572C"/>
    <w:rsid w:val="00A7591B"/>
    <w:rsid w:val="00A7679A"/>
    <w:rsid w:val="00A773EC"/>
    <w:rsid w:val="00A804B2"/>
    <w:rsid w:val="00A80DC4"/>
    <w:rsid w:val="00A8220A"/>
    <w:rsid w:val="00A835B9"/>
    <w:rsid w:val="00A83E77"/>
    <w:rsid w:val="00A83EA3"/>
    <w:rsid w:val="00A84388"/>
    <w:rsid w:val="00A8466F"/>
    <w:rsid w:val="00A84A19"/>
    <w:rsid w:val="00A850DA"/>
    <w:rsid w:val="00A8700C"/>
    <w:rsid w:val="00A8724C"/>
    <w:rsid w:val="00A9020E"/>
    <w:rsid w:val="00A9052E"/>
    <w:rsid w:val="00A9132D"/>
    <w:rsid w:val="00A91524"/>
    <w:rsid w:val="00A91D0E"/>
    <w:rsid w:val="00A923A9"/>
    <w:rsid w:val="00A92C4C"/>
    <w:rsid w:val="00A93177"/>
    <w:rsid w:val="00A93348"/>
    <w:rsid w:val="00A93DDE"/>
    <w:rsid w:val="00A93E53"/>
    <w:rsid w:val="00A947AF"/>
    <w:rsid w:val="00A95949"/>
    <w:rsid w:val="00A95C04"/>
    <w:rsid w:val="00A96EF5"/>
    <w:rsid w:val="00A97199"/>
    <w:rsid w:val="00A97467"/>
    <w:rsid w:val="00A97627"/>
    <w:rsid w:val="00A97DD5"/>
    <w:rsid w:val="00AA0145"/>
    <w:rsid w:val="00AA27B9"/>
    <w:rsid w:val="00AA2CEC"/>
    <w:rsid w:val="00AA3B0C"/>
    <w:rsid w:val="00AA3CB0"/>
    <w:rsid w:val="00AA40A0"/>
    <w:rsid w:val="00AA46E6"/>
    <w:rsid w:val="00AA4A1B"/>
    <w:rsid w:val="00AA5ECB"/>
    <w:rsid w:val="00AA6A81"/>
    <w:rsid w:val="00AA6FD6"/>
    <w:rsid w:val="00AA7079"/>
    <w:rsid w:val="00AB0690"/>
    <w:rsid w:val="00AB09FF"/>
    <w:rsid w:val="00AB0C5A"/>
    <w:rsid w:val="00AB0CAE"/>
    <w:rsid w:val="00AB0D12"/>
    <w:rsid w:val="00AB0D7A"/>
    <w:rsid w:val="00AB0DFE"/>
    <w:rsid w:val="00AB1195"/>
    <w:rsid w:val="00AB1A20"/>
    <w:rsid w:val="00AB2ACE"/>
    <w:rsid w:val="00AB30ED"/>
    <w:rsid w:val="00AB3C0B"/>
    <w:rsid w:val="00AB3F65"/>
    <w:rsid w:val="00AB4301"/>
    <w:rsid w:val="00AB472C"/>
    <w:rsid w:val="00AB5460"/>
    <w:rsid w:val="00AB5EAB"/>
    <w:rsid w:val="00AB6F61"/>
    <w:rsid w:val="00AB707F"/>
    <w:rsid w:val="00AB711A"/>
    <w:rsid w:val="00AC19A0"/>
    <w:rsid w:val="00AC21C3"/>
    <w:rsid w:val="00AC2E03"/>
    <w:rsid w:val="00AC3FDE"/>
    <w:rsid w:val="00AC4749"/>
    <w:rsid w:val="00AC4BB0"/>
    <w:rsid w:val="00AC6185"/>
    <w:rsid w:val="00AC6494"/>
    <w:rsid w:val="00AC6FDD"/>
    <w:rsid w:val="00AD26FB"/>
    <w:rsid w:val="00AD3209"/>
    <w:rsid w:val="00AD35CC"/>
    <w:rsid w:val="00AD39C1"/>
    <w:rsid w:val="00AD3C83"/>
    <w:rsid w:val="00AD42F7"/>
    <w:rsid w:val="00AD5138"/>
    <w:rsid w:val="00AD575D"/>
    <w:rsid w:val="00AD6393"/>
    <w:rsid w:val="00AD68A6"/>
    <w:rsid w:val="00AD6B85"/>
    <w:rsid w:val="00AD7807"/>
    <w:rsid w:val="00AE044B"/>
    <w:rsid w:val="00AE19FC"/>
    <w:rsid w:val="00AE1A15"/>
    <w:rsid w:val="00AE1FAA"/>
    <w:rsid w:val="00AE24C6"/>
    <w:rsid w:val="00AE2508"/>
    <w:rsid w:val="00AE2A49"/>
    <w:rsid w:val="00AE2EA4"/>
    <w:rsid w:val="00AE39AC"/>
    <w:rsid w:val="00AE4923"/>
    <w:rsid w:val="00AE5464"/>
    <w:rsid w:val="00AE54C3"/>
    <w:rsid w:val="00AE57E1"/>
    <w:rsid w:val="00AE5823"/>
    <w:rsid w:val="00AE5AD2"/>
    <w:rsid w:val="00AE648F"/>
    <w:rsid w:val="00AE6F16"/>
    <w:rsid w:val="00AE7193"/>
    <w:rsid w:val="00AE77FF"/>
    <w:rsid w:val="00AF0A4E"/>
    <w:rsid w:val="00AF0D8B"/>
    <w:rsid w:val="00AF1043"/>
    <w:rsid w:val="00AF1E80"/>
    <w:rsid w:val="00AF24AA"/>
    <w:rsid w:val="00AF28EF"/>
    <w:rsid w:val="00AF2AFA"/>
    <w:rsid w:val="00AF35E3"/>
    <w:rsid w:val="00AF37E0"/>
    <w:rsid w:val="00AF3988"/>
    <w:rsid w:val="00AF3B05"/>
    <w:rsid w:val="00AF3F19"/>
    <w:rsid w:val="00AF5BF2"/>
    <w:rsid w:val="00AF64C5"/>
    <w:rsid w:val="00AF68BF"/>
    <w:rsid w:val="00AF7044"/>
    <w:rsid w:val="00AF756C"/>
    <w:rsid w:val="00B0116A"/>
    <w:rsid w:val="00B015B6"/>
    <w:rsid w:val="00B019D2"/>
    <w:rsid w:val="00B02487"/>
    <w:rsid w:val="00B02493"/>
    <w:rsid w:val="00B0297F"/>
    <w:rsid w:val="00B0333F"/>
    <w:rsid w:val="00B062C7"/>
    <w:rsid w:val="00B063F6"/>
    <w:rsid w:val="00B069C6"/>
    <w:rsid w:val="00B07159"/>
    <w:rsid w:val="00B07426"/>
    <w:rsid w:val="00B07AE3"/>
    <w:rsid w:val="00B07DEE"/>
    <w:rsid w:val="00B07E65"/>
    <w:rsid w:val="00B10543"/>
    <w:rsid w:val="00B11E69"/>
    <w:rsid w:val="00B11ECE"/>
    <w:rsid w:val="00B11F44"/>
    <w:rsid w:val="00B1244B"/>
    <w:rsid w:val="00B12AAE"/>
    <w:rsid w:val="00B1311F"/>
    <w:rsid w:val="00B138CA"/>
    <w:rsid w:val="00B13B81"/>
    <w:rsid w:val="00B14B4C"/>
    <w:rsid w:val="00B15938"/>
    <w:rsid w:val="00B16350"/>
    <w:rsid w:val="00B16F87"/>
    <w:rsid w:val="00B2224E"/>
    <w:rsid w:val="00B2262E"/>
    <w:rsid w:val="00B2334E"/>
    <w:rsid w:val="00B23CFC"/>
    <w:rsid w:val="00B24186"/>
    <w:rsid w:val="00B2563E"/>
    <w:rsid w:val="00B26B27"/>
    <w:rsid w:val="00B27B53"/>
    <w:rsid w:val="00B31263"/>
    <w:rsid w:val="00B31491"/>
    <w:rsid w:val="00B3188C"/>
    <w:rsid w:val="00B32652"/>
    <w:rsid w:val="00B32889"/>
    <w:rsid w:val="00B33093"/>
    <w:rsid w:val="00B34760"/>
    <w:rsid w:val="00B353F4"/>
    <w:rsid w:val="00B3646C"/>
    <w:rsid w:val="00B365A2"/>
    <w:rsid w:val="00B400D2"/>
    <w:rsid w:val="00B40A54"/>
    <w:rsid w:val="00B40B21"/>
    <w:rsid w:val="00B417DB"/>
    <w:rsid w:val="00B4250C"/>
    <w:rsid w:val="00B4253B"/>
    <w:rsid w:val="00B4280E"/>
    <w:rsid w:val="00B42D1A"/>
    <w:rsid w:val="00B4357D"/>
    <w:rsid w:val="00B43891"/>
    <w:rsid w:val="00B44AC9"/>
    <w:rsid w:val="00B4508E"/>
    <w:rsid w:val="00B45C92"/>
    <w:rsid w:val="00B45CE2"/>
    <w:rsid w:val="00B45DEC"/>
    <w:rsid w:val="00B4620F"/>
    <w:rsid w:val="00B463BF"/>
    <w:rsid w:val="00B46BD0"/>
    <w:rsid w:val="00B4700C"/>
    <w:rsid w:val="00B470BB"/>
    <w:rsid w:val="00B47661"/>
    <w:rsid w:val="00B47836"/>
    <w:rsid w:val="00B50759"/>
    <w:rsid w:val="00B5087E"/>
    <w:rsid w:val="00B51C01"/>
    <w:rsid w:val="00B52362"/>
    <w:rsid w:val="00B52998"/>
    <w:rsid w:val="00B534F3"/>
    <w:rsid w:val="00B5352E"/>
    <w:rsid w:val="00B53618"/>
    <w:rsid w:val="00B53728"/>
    <w:rsid w:val="00B5559A"/>
    <w:rsid w:val="00B567FB"/>
    <w:rsid w:val="00B56B97"/>
    <w:rsid w:val="00B60110"/>
    <w:rsid w:val="00B610F5"/>
    <w:rsid w:val="00B613B4"/>
    <w:rsid w:val="00B621FD"/>
    <w:rsid w:val="00B62F2E"/>
    <w:rsid w:val="00B63B01"/>
    <w:rsid w:val="00B63CEB"/>
    <w:rsid w:val="00B64266"/>
    <w:rsid w:val="00B642BC"/>
    <w:rsid w:val="00B65911"/>
    <w:rsid w:val="00B66C9A"/>
    <w:rsid w:val="00B67538"/>
    <w:rsid w:val="00B67AC9"/>
    <w:rsid w:val="00B67C1F"/>
    <w:rsid w:val="00B708E1"/>
    <w:rsid w:val="00B71592"/>
    <w:rsid w:val="00B72177"/>
    <w:rsid w:val="00B731C7"/>
    <w:rsid w:val="00B7348E"/>
    <w:rsid w:val="00B73749"/>
    <w:rsid w:val="00B73EB5"/>
    <w:rsid w:val="00B75D77"/>
    <w:rsid w:val="00B76CDE"/>
    <w:rsid w:val="00B77569"/>
    <w:rsid w:val="00B775C4"/>
    <w:rsid w:val="00B77862"/>
    <w:rsid w:val="00B80BC2"/>
    <w:rsid w:val="00B80ED3"/>
    <w:rsid w:val="00B814FA"/>
    <w:rsid w:val="00B816A2"/>
    <w:rsid w:val="00B81961"/>
    <w:rsid w:val="00B81C53"/>
    <w:rsid w:val="00B831AD"/>
    <w:rsid w:val="00B833B1"/>
    <w:rsid w:val="00B83435"/>
    <w:rsid w:val="00B84B91"/>
    <w:rsid w:val="00B84C97"/>
    <w:rsid w:val="00B850AA"/>
    <w:rsid w:val="00B85DBB"/>
    <w:rsid w:val="00B85F43"/>
    <w:rsid w:val="00B86075"/>
    <w:rsid w:val="00B86B92"/>
    <w:rsid w:val="00B86C16"/>
    <w:rsid w:val="00B872FE"/>
    <w:rsid w:val="00B87B2F"/>
    <w:rsid w:val="00B910B7"/>
    <w:rsid w:val="00B9142A"/>
    <w:rsid w:val="00B91445"/>
    <w:rsid w:val="00B9210C"/>
    <w:rsid w:val="00B927BE"/>
    <w:rsid w:val="00B92EE6"/>
    <w:rsid w:val="00B94065"/>
    <w:rsid w:val="00B941E7"/>
    <w:rsid w:val="00B9458F"/>
    <w:rsid w:val="00B95635"/>
    <w:rsid w:val="00BA0AC7"/>
    <w:rsid w:val="00BA0DA8"/>
    <w:rsid w:val="00BA13E1"/>
    <w:rsid w:val="00BA1F4F"/>
    <w:rsid w:val="00BA2A2F"/>
    <w:rsid w:val="00BA48B7"/>
    <w:rsid w:val="00BA49E7"/>
    <w:rsid w:val="00BA4A87"/>
    <w:rsid w:val="00BA4D5A"/>
    <w:rsid w:val="00BA57EA"/>
    <w:rsid w:val="00BA5EE4"/>
    <w:rsid w:val="00BA6433"/>
    <w:rsid w:val="00BA69E8"/>
    <w:rsid w:val="00BA6DBB"/>
    <w:rsid w:val="00BA7416"/>
    <w:rsid w:val="00BB0B52"/>
    <w:rsid w:val="00BB0E2F"/>
    <w:rsid w:val="00BB27E1"/>
    <w:rsid w:val="00BB2F19"/>
    <w:rsid w:val="00BB415B"/>
    <w:rsid w:val="00BB41ED"/>
    <w:rsid w:val="00BB45D0"/>
    <w:rsid w:val="00BB56C5"/>
    <w:rsid w:val="00BB596C"/>
    <w:rsid w:val="00BB612E"/>
    <w:rsid w:val="00BB65F3"/>
    <w:rsid w:val="00BB6944"/>
    <w:rsid w:val="00BB7FF2"/>
    <w:rsid w:val="00BC10C8"/>
    <w:rsid w:val="00BC1868"/>
    <w:rsid w:val="00BC22BA"/>
    <w:rsid w:val="00BC39C8"/>
    <w:rsid w:val="00BC3DB4"/>
    <w:rsid w:val="00BC3F11"/>
    <w:rsid w:val="00BC530D"/>
    <w:rsid w:val="00BC58A8"/>
    <w:rsid w:val="00BC6E22"/>
    <w:rsid w:val="00BC6E86"/>
    <w:rsid w:val="00BD007C"/>
    <w:rsid w:val="00BD1494"/>
    <w:rsid w:val="00BD2210"/>
    <w:rsid w:val="00BD2DD4"/>
    <w:rsid w:val="00BD340D"/>
    <w:rsid w:val="00BD3A8A"/>
    <w:rsid w:val="00BD44B2"/>
    <w:rsid w:val="00BD476E"/>
    <w:rsid w:val="00BD4F40"/>
    <w:rsid w:val="00BD525D"/>
    <w:rsid w:val="00BD5E0B"/>
    <w:rsid w:val="00BD5E43"/>
    <w:rsid w:val="00BD5FFF"/>
    <w:rsid w:val="00BD6BDA"/>
    <w:rsid w:val="00BD6CBF"/>
    <w:rsid w:val="00BD74BC"/>
    <w:rsid w:val="00BD76C0"/>
    <w:rsid w:val="00BE0F90"/>
    <w:rsid w:val="00BE15B3"/>
    <w:rsid w:val="00BE24CD"/>
    <w:rsid w:val="00BE25F0"/>
    <w:rsid w:val="00BE2B51"/>
    <w:rsid w:val="00BE2E03"/>
    <w:rsid w:val="00BE34FD"/>
    <w:rsid w:val="00BE374B"/>
    <w:rsid w:val="00BE3821"/>
    <w:rsid w:val="00BE3A75"/>
    <w:rsid w:val="00BE4BD4"/>
    <w:rsid w:val="00BE4D31"/>
    <w:rsid w:val="00BE59E1"/>
    <w:rsid w:val="00BE608E"/>
    <w:rsid w:val="00BE6749"/>
    <w:rsid w:val="00BE6820"/>
    <w:rsid w:val="00BE6AF4"/>
    <w:rsid w:val="00BE6CD0"/>
    <w:rsid w:val="00BE7576"/>
    <w:rsid w:val="00BE7631"/>
    <w:rsid w:val="00BF0080"/>
    <w:rsid w:val="00BF0EDB"/>
    <w:rsid w:val="00BF18B6"/>
    <w:rsid w:val="00BF21E8"/>
    <w:rsid w:val="00BF27F5"/>
    <w:rsid w:val="00BF2E81"/>
    <w:rsid w:val="00BF3173"/>
    <w:rsid w:val="00BF392E"/>
    <w:rsid w:val="00BF4F66"/>
    <w:rsid w:val="00BF668F"/>
    <w:rsid w:val="00BF6B2B"/>
    <w:rsid w:val="00BF7375"/>
    <w:rsid w:val="00BF7AC5"/>
    <w:rsid w:val="00C0010D"/>
    <w:rsid w:val="00C00A10"/>
    <w:rsid w:val="00C00CEC"/>
    <w:rsid w:val="00C03CB6"/>
    <w:rsid w:val="00C03EB9"/>
    <w:rsid w:val="00C043B2"/>
    <w:rsid w:val="00C04899"/>
    <w:rsid w:val="00C04CC3"/>
    <w:rsid w:val="00C056AD"/>
    <w:rsid w:val="00C057A9"/>
    <w:rsid w:val="00C05D0D"/>
    <w:rsid w:val="00C066B4"/>
    <w:rsid w:val="00C06EFA"/>
    <w:rsid w:val="00C07A82"/>
    <w:rsid w:val="00C07F79"/>
    <w:rsid w:val="00C117FD"/>
    <w:rsid w:val="00C11D1E"/>
    <w:rsid w:val="00C12351"/>
    <w:rsid w:val="00C12875"/>
    <w:rsid w:val="00C12FAB"/>
    <w:rsid w:val="00C13736"/>
    <w:rsid w:val="00C138D9"/>
    <w:rsid w:val="00C14605"/>
    <w:rsid w:val="00C14609"/>
    <w:rsid w:val="00C148F4"/>
    <w:rsid w:val="00C16CCD"/>
    <w:rsid w:val="00C2119B"/>
    <w:rsid w:val="00C22D2E"/>
    <w:rsid w:val="00C23EEC"/>
    <w:rsid w:val="00C24EF4"/>
    <w:rsid w:val="00C25CAE"/>
    <w:rsid w:val="00C263DF"/>
    <w:rsid w:val="00C26476"/>
    <w:rsid w:val="00C268BA"/>
    <w:rsid w:val="00C278BF"/>
    <w:rsid w:val="00C3034A"/>
    <w:rsid w:val="00C30CAF"/>
    <w:rsid w:val="00C31DE5"/>
    <w:rsid w:val="00C31F4E"/>
    <w:rsid w:val="00C32CCE"/>
    <w:rsid w:val="00C330AF"/>
    <w:rsid w:val="00C33144"/>
    <w:rsid w:val="00C33E50"/>
    <w:rsid w:val="00C34334"/>
    <w:rsid w:val="00C3442B"/>
    <w:rsid w:val="00C354F9"/>
    <w:rsid w:val="00C35E73"/>
    <w:rsid w:val="00C36EB9"/>
    <w:rsid w:val="00C371E4"/>
    <w:rsid w:val="00C372CE"/>
    <w:rsid w:val="00C3730B"/>
    <w:rsid w:val="00C403F8"/>
    <w:rsid w:val="00C40C14"/>
    <w:rsid w:val="00C411C1"/>
    <w:rsid w:val="00C4332E"/>
    <w:rsid w:val="00C4341F"/>
    <w:rsid w:val="00C43444"/>
    <w:rsid w:val="00C43E07"/>
    <w:rsid w:val="00C43EF0"/>
    <w:rsid w:val="00C4479C"/>
    <w:rsid w:val="00C45A84"/>
    <w:rsid w:val="00C46780"/>
    <w:rsid w:val="00C47473"/>
    <w:rsid w:val="00C476BD"/>
    <w:rsid w:val="00C47B28"/>
    <w:rsid w:val="00C50036"/>
    <w:rsid w:val="00C509D6"/>
    <w:rsid w:val="00C51BC3"/>
    <w:rsid w:val="00C51CD9"/>
    <w:rsid w:val="00C52137"/>
    <w:rsid w:val="00C527A5"/>
    <w:rsid w:val="00C527E9"/>
    <w:rsid w:val="00C52B5A"/>
    <w:rsid w:val="00C532D7"/>
    <w:rsid w:val="00C53DDB"/>
    <w:rsid w:val="00C545FF"/>
    <w:rsid w:val="00C54A63"/>
    <w:rsid w:val="00C54D57"/>
    <w:rsid w:val="00C55C2C"/>
    <w:rsid w:val="00C563F3"/>
    <w:rsid w:val="00C56422"/>
    <w:rsid w:val="00C56D37"/>
    <w:rsid w:val="00C570F2"/>
    <w:rsid w:val="00C57267"/>
    <w:rsid w:val="00C6034E"/>
    <w:rsid w:val="00C609F5"/>
    <w:rsid w:val="00C613F0"/>
    <w:rsid w:val="00C61FB4"/>
    <w:rsid w:val="00C6293F"/>
    <w:rsid w:val="00C62F73"/>
    <w:rsid w:val="00C634E2"/>
    <w:rsid w:val="00C63759"/>
    <w:rsid w:val="00C63CAC"/>
    <w:rsid w:val="00C64787"/>
    <w:rsid w:val="00C658BC"/>
    <w:rsid w:val="00C659D5"/>
    <w:rsid w:val="00C661E3"/>
    <w:rsid w:val="00C66B58"/>
    <w:rsid w:val="00C67A4A"/>
    <w:rsid w:val="00C67D97"/>
    <w:rsid w:val="00C707E2"/>
    <w:rsid w:val="00C70DBD"/>
    <w:rsid w:val="00C718B9"/>
    <w:rsid w:val="00C71D17"/>
    <w:rsid w:val="00C72491"/>
    <w:rsid w:val="00C725B2"/>
    <w:rsid w:val="00C73826"/>
    <w:rsid w:val="00C73996"/>
    <w:rsid w:val="00C739EB"/>
    <w:rsid w:val="00C73B26"/>
    <w:rsid w:val="00C74A59"/>
    <w:rsid w:val="00C758DB"/>
    <w:rsid w:val="00C7658C"/>
    <w:rsid w:val="00C76808"/>
    <w:rsid w:val="00C76D4E"/>
    <w:rsid w:val="00C808BE"/>
    <w:rsid w:val="00C81C8D"/>
    <w:rsid w:val="00C81CE5"/>
    <w:rsid w:val="00C822FF"/>
    <w:rsid w:val="00C82BA5"/>
    <w:rsid w:val="00C83837"/>
    <w:rsid w:val="00C8428F"/>
    <w:rsid w:val="00C84DDD"/>
    <w:rsid w:val="00C84FF9"/>
    <w:rsid w:val="00C86977"/>
    <w:rsid w:val="00C876C8"/>
    <w:rsid w:val="00C87946"/>
    <w:rsid w:val="00C87A8A"/>
    <w:rsid w:val="00C90C93"/>
    <w:rsid w:val="00C90E74"/>
    <w:rsid w:val="00C9191C"/>
    <w:rsid w:val="00C91FB6"/>
    <w:rsid w:val="00C933C6"/>
    <w:rsid w:val="00C93888"/>
    <w:rsid w:val="00C93DD8"/>
    <w:rsid w:val="00C9449D"/>
    <w:rsid w:val="00C948C8"/>
    <w:rsid w:val="00C954C6"/>
    <w:rsid w:val="00C95C3D"/>
    <w:rsid w:val="00C96028"/>
    <w:rsid w:val="00C9628B"/>
    <w:rsid w:val="00CA00A2"/>
    <w:rsid w:val="00CA0584"/>
    <w:rsid w:val="00CA0FCB"/>
    <w:rsid w:val="00CA13C1"/>
    <w:rsid w:val="00CA429F"/>
    <w:rsid w:val="00CA509D"/>
    <w:rsid w:val="00CA630E"/>
    <w:rsid w:val="00CA6CA6"/>
    <w:rsid w:val="00CA722A"/>
    <w:rsid w:val="00CA74B8"/>
    <w:rsid w:val="00CA7CB6"/>
    <w:rsid w:val="00CA7FA5"/>
    <w:rsid w:val="00CB1179"/>
    <w:rsid w:val="00CB11A2"/>
    <w:rsid w:val="00CB1421"/>
    <w:rsid w:val="00CB14ED"/>
    <w:rsid w:val="00CB2226"/>
    <w:rsid w:val="00CB3231"/>
    <w:rsid w:val="00CB41BF"/>
    <w:rsid w:val="00CB563E"/>
    <w:rsid w:val="00CB5F7D"/>
    <w:rsid w:val="00CB62AE"/>
    <w:rsid w:val="00CB66F6"/>
    <w:rsid w:val="00CB77E3"/>
    <w:rsid w:val="00CB78CD"/>
    <w:rsid w:val="00CB7DAD"/>
    <w:rsid w:val="00CC38C4"/>
    <w:rsid w:val="00CC3A3F"/>
    <w:rsid w:val="00CC3F0E"/>
    <w:rsid w:val="00CC41AA"/>
    <w:rsid w:val="00CC4334"/>
    <w:rsid w:val="00CC4355"/>
    <w:rsid w:val="00CC4921"/>
    <w:rsid w:val="00CC493C"/>
    <w:rsid w:val="00CC4BFD"/>
    <w:rsid w:val="00CC6D28"/>
    <w:rsid w:val="00CD0463"/>
    <w:rsid w:val="00CD04A6"/>
    <w:rsid w:val="00CD0BEC"/>
    <w:rsid w:val="00CD0F6D"/>
    <w:rsid w:val="00CD10D5"/>
    <w:rsid w:val="00CD197D"/>
    <w:rsid w:val="00CD2316"/>
    <w:rsid w:val="00CD3B01"/>
    <w:rsid w:val="00CD47C7"/>
    <w:rsid w:val="00CD4929"/>
    <w:rsid w:val="00CD52AB"/>
    <w:rsid w:val="00CD5F2C"/>
    <w:rsid w:val="00CD5F45"/>
    <w:rsid w:val="00CD5F80"/>
    <w:rsid w:val="00CD7152"/>
    <w:rsid w:val="00CD718E"/>
    <w:rsid w:val="00CD77FC"/>
    <w:rsid w:val="00CE00CF"/>
    <w:rsid w:val="00CE20A2"/>
    <w:rsid w:val="00CE289F"/>
    <w:rsid w:val="00CE2C82"/>
    <w:rsid w:val="00CE3327"/>
    <w:rsid w:val="00CE33B9"/>
    <w:rsid w:val="00CE37B6"/>
    <w:rsid w:val="00CE563E"/>
    <w:rsid w:val="00CE567D"/>
    <w:rsid w:val="00CE725F"/>
    <w:rsid w:val="00CE74FD"/>
    <w:rsid w:val="00CF0E93"/>
    <w:rsid w:val="00CF108C"/>
    <w:rsid w:val="00CF199A"/>
    <w:rsid w:val="00CF2E0B"/>
    <w:rsid w:val="00CF2EFD"/>
    <w:rsid w:val="00CF3CE8"/>
    <w:rsid w:val="00CF4018"/>
    <w:rsid w:val="00CF44F8"/>
    <w:rsid w:val="00CF4C63"/>
    <w:rsid w:val="00CF58CE"/>
    <w:rsid w:val="00CF6704"/>
    <w:rsid w:val="00CF7AD1"/>
    <w:rsid w:val="00D004CF"/>
    <w:rsid w:val="00D0060D"/>
    <w:rsid w:val="00D0116B"/>
    <w:rsid w:val="00D011F4"/>
    <w:rsid w:val="00D019E9"/>
    <w:rsid w:val="00D01C43"/>
    <w:rsid w:val="00D02417"/>
    <w:rsid w:val="00D024E5"/>
    <w:rsid w:val="00D02A78"/>
    <w:rsid w:val="00D02BD8"/>
    <w:rsid w:val="00D033CD"/>
    <w:rsid w:val="00D03B33"/>
    <w:rsid w:val="00D04483"/>
    <w:rsid w:val="00D04B05"/>
    <w:rsid w:val="00D05463"/>
    <w:rsid w:val="00D054DB"/>
    <w:rsid w:val="00D05F0B"/>
    <w:rsid w:val="00D06591"/>
    <w:rsid w:val="00D065F3"/>
    <w:rsid w:val="00D06B80"/>
    <w:rsid w:val="00D072B7"/>
    <w:rsid w:val="00D072CF"/>
    <w:rsid w:val="00D1024D"/>
    <w:rsid w:val="00D10326"/>
    <w:rsid w:val="00D113F2"/>
    <w:rsid w:val="00D116CA"/>
    <w:rsid w:val="00D122FC"/>
    <w:rsid w:val="00D1311D"/>
    <w:rsid w:val="00D13C76"/>
    <w:rsid w:val="00D142A5"/>
    <w:rsid w:val="00D15FDE"/>
    <w:rsid w:val="00D164A2"/>
    <w:rsid w:val="00D16513"/>
    <w:rsid w:val="00D17412"/>
    <w:rsid w:val="00D17547"/>
    <w:rsid w:val="00D17848"/>
    <w:rsid w:val="00D17922"/>
    <w:rsid w:val="00D17B80"/>
    <w:rsid w:val="00D20B41"/>
    <w:rsid w:val="00D22410"/>
    <w:rsid w:val="00D23171"/>
    <w:rsid w:val="00D243E8"/>
    <w:rsid w:val="00D24647"/>
    <w:rsid w:val="00D2481A"/>
    <w:rsid w:val="00D24909"/>
    <w:rsid w:val="00D251B5"/>
    <w:rsid w:val="00D25EA0"/>
    <w:rsid w:val="00D25F4F"/>
    <w:rsid w:val="00D2711F"/>
    <w:rsid w:val="00D27227"/>
    <w:rsid w:val="00D30A5F"/>
    <w:rsid w:val="00D30E98"/>
    <w:rsid w:val="00D312F7"/>
    <w:rsid w:val="00D31D71"/>
    <w:rsid w:val="00D32626"/>
    <w:rsid w:val="00D32921"/>
    <w:rsid w:val="00D32994"/>
    <w:rsid w:val="00D33842"/>
    <w:rsid w:val="00D346F7"/>
    <w:rsid w:val="00D34770"/>
    <w:rsid w:val="00D34D00"/>
    <w:rsid w:val="00D351B6"/>
    <w:rsid w:val="00D351DD"/>
    <w:rsid w:val="00D353B3"/>
    <w:rsid w:val="00D3565C"/>
    <w:rsid w:val="00D36FAA"/>
    <w:rsid w:val="00D3774F"/>
    <w:rsid w:val="00D37F42"/>
    <w:rsid w:val="00D40517"/>
    <w:rsid w:val="00D40FAB"/>
    <w:rsid w:val="00D40FF7"/>
    <w:rsid w:val="00D415D5"/>
    <w:rsid w:val="00D4186A"/>
    <w:rsid w:val="00D41F28"/>
    <w:rsid w:val="00D421C8"/>
    <w:rsid w:val="00D42DF5"/>
    <w:rsid w:val="00D431CA"/>
    <w:rsid w:val="00D43C55"/>
    <w:rsid w:val="00D45634"/>
    <w:rsid w:val="00D46048"/>
    <w:rsid w:val="00D46651"/>
    <w:rsid w:val="00D47C63"/>
    <w:rsid w:val="00D47D14"/>
    <w:rsid w:val="00D50B32"/>
    <w:rsid w:val="00D51815"/>
    <w:rsid w:val="00D518FC"/>
    <w:rsid w:val="00D51A3F"/>
    <w:rsid w:val="00D51E01"/>
    <w:rsid w:val="00D535F6"/>
    <w:rsid w:val="00D53858"/>
    <w:rsid w:val="00D53E69"/>
    <w:rsid w:val="00D53EAA"/>
    <w:rsid w:val="00D5477A"/>
    <w:rsid w:val="00D55714"/>
    <w:rsid w:val="00D55E79"/>
    <w:rsid w:val="00D56053"/>
    <w:rsid w:val="00D5697F"/>
    <w:rsid w:val="00D57187"/>
    <w:rsid w:val="00D57A80"/>
    <w:rsid w:val="00D57E4A"/>
    <w:rsid w:val="00D60F20"/>
    <w:rsid w:val="00D620B8"/>
    <w:rsid w:val="00D62314"/>
    <w:rsid w:val="00D6294F"/>
    <w:rsid w:val="00D62A6B"/>
    <w:rsid w:val="00D632F6"/>
    <w:rsid w:val="00D64DD5"/>
    <w:rsid w:val="00D64F74"/>
    <w:rsid w:val="00D656BC"/>
    <w:rsid w:val="00D66318"/>
    <w:rsid w:val="00D67DC8"/>
    <w:rsid w:val="00D67FE6"/>
    <w:rsid w:val="00D711A2"/>
    <w:rsid w:val="00D714C0"/>
    <w:rsid w:val="00D72450"/>
    <w:rsid w:val="00D72CC1"/>
    <w:rsid w:val="00D732EC"/>
    <w:rsid w:val="00D73650"/>
    <w:rsid w:val="00D7389D"/>
    <w:rsid w:val="00D74458"/>
    <w:rsid w:val="00D7504F"/>
    <w:rsid w:val="00D751CC"/>
    <w:rsid w:val="00D75B1E"/>
    <w:rsid w:val="00D75CC0"/>
    <w:rsid w:val="00D75EE4"/>
    <w:rsid w:val="00D80750"/>
    <w:rsid w:val="00D81691"/>
    <w:rsid w:val="00D818CE"/>
    <w:rsid w:val="00D81B7F"/>
    <w:rsid w:val="00D82928"/>
    <w:rsid w:val="00D82AE4"/>
    <w:rsid w:val="00D831C1"/>
    <w:rsid w:val="00D84037"/>
    <w:rsid w:val="00D84377"/>
    <w:rsid w:val="00D8468D"/>
    <w:rsid w:val="00D859F6"/>
    <w:rsid w:val="00D86345"/>
    <w:rsid w:val="00D876DD"/>
    <w:rsid w:val="00D906F0"/>
    <w:rsid w:val="00D9115B"/>
    <w:rsid w:val="00D91652"/>
    <w:rsid w:val="00D91F95"/>
    <w:rsid w:val="00D925E1"/>
    <w:rsid w:val="00D92F89"/>
    <w:rsid w:val="00D93A46"/>
    <w:rsid w:val="00D93C76"/>
    <w:rsid w:val="00D93ED6"/>
    <w:rsid w:val="00D95FF8"/>
    <w:rsid w:val="00D96AFA"/>
    <w:rsid w:val="00D979C1"/>
    <w:rsid w:val="00DA0452"/>
    <w:rsid w:val="00DA0A27"/>
    <w:rsid w:val="00DA0AEA"/>
    <w:rsid w:val="00DA0D38"/>
    <w:rsid w:val="00DA16A5"/>
    <w:rsid w:val="00DA1E72"/>
    <w:rsid w:val="00DA1FCA"/>
    <w:rsid w:val="00DA3568"/>
    <w:rsid w:val="00DA4169"/>
    <w:rsid w:val="00DA4BB2"/>
    <w:rsid w:val="00DA4F18"/>
    <w:rsid w:val="00DA4F7D"/>
    <w:rsid w:val="00DA53CF"/>
    <w:rsid w:val="00DA5435"/>
    <w:rsid w:val="00DA5699"/>
    <w:rsid w:val="00DA5829"/>
    <w:rsid w:val="00DA618C"/>
    <w:rsid w:val="00DA655A"/>
    <w:rsid w:val="00DA6E6A"/>
    <w:rsid w:val="00DA75F2"/>
    <w:rsid w:val="00DA7829"/>
    <w:rsid w:val="00DA7B5F"/>
    <w:rsid w:val="00DA7EB0"/>
    <w:rsid w:val="00DB0F03"/>
    <w:rsid w:val="00DB0F51"/>
    <w:rsid w:val="00DB1584"/>
    <w:rsid w:val="00DB1BEF"/>
    <w:rsid w:val="00DB219A"/>
    <w:rsid w:val="00DB2DFD"/>
    <w:rsid w:val="00DB470B"/>
    <w:rsid w:val="00DB6C60"/>
    <w:rsid w:val="00DC0C3E"/>
    <w:rsid w:val="00DC10BD"/>
    <w:rsid w:val="00DC1DD8"/>
    <w:rsid w:val="00DC28C6"/>
    <w:rsid w:val="00DC3717"/>
    <w:rsid w:val="00DC4562"/>
    <w:rsid w:val="00DC4639"/>
    <w:rsid w:val="00DC4B99"/>
    <w:rsid w:val="00DC4D88"/>
    <w:rsid w:val="00DC50C3"/>
    <w:rsid w:val="00DC6A3F"/>
    <w:rsid w:val="00DC74D0"/>
    <w:rsid w:val="00DC7751"/>
    <w:rsid w:val="00DC78EF"/>
    <w:rsid w:val="00DD162F"/>
    <w:rsid w:val="00DD266D"/>
    <w:rsid w:val="00DD2AC9"/>
    <w:rsid w:val="00DD382B"/>
    <w:rsid w:val="00DD3AAE"/>
    <w:rsid w:val="00DD425F"/>
    <w:rsid w:val="00DD58F9"/>
    <w:rsid w:val="00DD5942"/>
    <w:rsid w:val="00DD5E06"/>
    <w:rsid w:val="00DD65AD"/>
    <w:rsid w:val="00DD7641"/>
    <w:rsid w:val="00DE00BD"/>
    <w:rsid w:val="00DE0B47"/>
    <w:rsid w:val="00DE134E"/>
    <w:rsid w:val="00DE1AE6"/>
    <w:rsid w:val="00DE21D6"/>
    <w:rsid w:val="00DE244F"/>
    <w:rsid w:val="00DE26EB"/>
    <w:rsid w:val="00DE301D"/>
    <w:rsid w:val="00DE3712"/>
    <w:rsid w:val="00DE3F0C"/>
    <w:rsid w:val="00DE44E2"/>
    <w:rsid w:val="00DE4A47"/>
    <w:rsid w:val="00DE4F5E"/>
    <w:rsid w:val="00DE52CE"/>
    <w:rsid w:val="00DE59CF"/>
    <w:rsid w:val="00DE5A83"/>
    <w:rsid w:val="00DE605C"/>
    <w:rsid w:val="00DE61FF"/>
    <w:rsid w:val="00DE6912"/>
    <w:rsid w:val="00DE6E38"/>
    <w:rsid w:val="00DE7275"/>
    <w:rsid w:val="00DF0ED7"/>
    <w:rsid w:val="00DF1DD3"/>
    <w:rsid w:val="00DF215B"/>
    <w:rsid w:val="00DF32B7"/>
    <w:rsid w:val="00DF35EF"/>
    <w:rsid w:val="00DF43D8"/>
    <w:rsid w:val="00DF451A"/>
    <w:rsid w:val="00DF52DF"/>
    <w:rsid w:val="00DF5A39"/>
    <w:rsid w:val="00DF5B83"/>
    <w:rsid w:val="00DF6F55"/>
    <w:rsid w:val="00DF6FA4"/>
    <w:rsid w:val="00DF73A1"/>
    <w:rsid w:val="00DF79F1"/>
    <w:rsid w:val="00DF7D9A"/>
    <w:rsid w:val="00E00324"/>
    <w:rsid w:val="00E00BB4"/>
    <w:rsid w:val="00E013FB"/>
    <w:rsid w:val="00E01E08"/>
    <w:rsid w:val="00E02E9D"/>
    <w:rsid w:val="00E0355C"/>
    <w:rsid w:val="00E0364E"/>
    <w:rsid w:val="00E03B9F"/>
    <w:rsid w:val="00E03BCF"/>
    <w:rsid w:val="00E03EA7"/>
    <w:rsid w:val="00E03EC7"/>
    <w:rsid w:val="00E0496D"/>
    <w:rsid w:val="00E05193"/>
    <w:rsid w:val="00E06DE5"/>
    <w:rsid w:val="00E06FB0"/>
    <w:rsid w:val="00E07A59"/>
    <w:rsid w:val="00E10184"/>
    <w:rsid w:val="00E10235"/>
    <w:rsid w:val="00E111A5"/>
    <w:rsid w:val="00E142CF"/>
    <w:rsid w:val="00E144B5"/>
    <w:rsid w:val="00E148F8"/>
    <w:rsid w:val="00E14BEA"/>
    <w:rsid w:val="00E15C1F"/>
    <w:rsid w:val="00E168EC"/>
    <w:rsid w:val="00E16BFA"/>
    <w:rsid w:val="00E17157"/>
    <w:rsid w:val="00E209A7"/>
    <w:rsid w:val="00E20EB2"/>
    <w:rsid w:val="00E21286"/>
    <w:rsid w:val="00E219A0"/>
    <w:rsid w:val="00E21D06"/>
    <w:rsid w:val="00E22340"/>
    <w:rsid w:val="00E22603"/>
    <w:rsid w:val="00E23304"/>
    <w:rsid w:val="00E239ED"/>
    <w:rsid w:val="00E24226"/>
    <w:rsid w:val="00E244BE"/>
    <w:rsid w:val="00E2465E"/>
    <w:rsid w:val="00E2505D"/>
    <w:rsid w:val="00E257B9"/>
    <w:rsid w:val="00E262C7"/>
    <w:rsid w:val="00E276E2"/>
    <w:rsid w:val="00E2792F"/>
    <w:rsid w:val="00E3085F"/>
    <w:rsid w:val="00E30B9B"/>
    <w:rsid w:val="00E3213C"/>
    <w:rsid w:val="00E32651"/>
    <w:rsid w:val="00E3294D"/>
    <w:rsid w:val="00E33293"/>
    <w:rsid w:val="00E33E7F"/>
    <w:rsid w:val="00E34300"/>
    <w:rsid w:val="00E34454"/>
    <w:rsid w:val="00E35742"/>
    <w:rsid w:val="00E37ABF"/>
    <w:rsid w:val="00E37BBB"/>
    <w:rsid w:val="00E4017C"/>
    <w:rsid w:val="00E424D1"/>
    <w:rsid w:val="00E46C89"/>
    <w:rsid w:val="00E47E3D"/>
    <w:rsid w:val="00E5021E"/>
    <w:rsid w:val="00E51505"/>
    <w:rsid w:val="00E51C4C"/>
    <w:rsid w:val="00E51EF9"/>
    <w:rsid w:val="00E52922"/>
    <w:rsid w:val="00E5293A"/>
    <w:rsid w:val="00E5311D"/>
    <w:rsid w:val="00E53629"/>
    <w:rsid w:val="00E53712"/>
    <w:rsid w:val="00E53A79"/>
    <w:rsid w:val="00E545C3"/>
    <w:rsid w:val="00E54810"/>
    <w:rsid w:val="00E54F15"/>
    <w:rsid w:val="00E56E81"/>
    <w:rsid w:val="00E571D3"/>
    <w:rsid w:val="00E57261"/>
    <w:rsid w:val="00E579B0"/>
    <w:rsid w:val="00E57D6F"/>
    <w:rsid w:val="00E57DBF"/>
    <w:rsid w:val="00E60501"/>
    <w:rsid w:val="00E61362"/>
    <w:rsid w:val="00E61E98"/>
    <w:rsid w:val="00E6254E"/>
    <w:rsid w:val="00E62595"/>
    <w:rsid w:val="00E635BC"/>
    <w:rsid w:val="00E63F43"/>
    <w:rsid w:val="00E64270"/>
    <w:rsid w:val="00E64295"/>
    <w:rsid w:val="00E6482A"/>
    <w:rsid w:val="00E64ADC"/>
    <w:rsid w:val="00E64F12"/>
    <w:rsid w:val="00E65581"/>
    <w:rsid w:val="00E66F7E"/>
    <w:rsid w:val="00E671E6"/>
    <w:rsid w:val="00E71681"/>
    <w:rsid w:val="00E71CBF"/>
    <w:rsid w:val="00E723BB"/>
    <w:rsid w:val="00E747D2"/>
    <w:rsid w:val="00E7489E"/>
    <w:rsid w:val="00E74999"/>
    <w:rsid w:val="00E74D26"/>
    <w:rsid w:val="00E75109"/>
    <w:rsid w:val="00E75E10"/>
    <w:rsid w:val="00E75FF9"/>
    <w:rsid w:val="00E76422"/>
    <w:rsid w:val="00E77AB0"/>
    <w:rsid w:val="00E77CE3"/>
    <w:rsid w:val="00E80361"/>
    <w:rsid w:val="00E81469"/>
    <w:rsid w:val="00E81776"/>
    <w:rsid w:val="00E820F1"/>
    <w:rsid w:val="00E8499C"/>
    <w:rsid w:val="00E84C54"/>
    <w:rsid w:val="00E86496"/>
    <w:rsid w:val="00E87296"/>
    <w:rsid w:val="00E87AD6"/>
    <w:rsid w:val="00E92C01"/>
    <w:rsid w:val="00E9342F"/>
    <w:rsid w:val="00E93835"/>
    <w:rsid w:val="00E94191"/>
    <w:rsid w:val="00E94AA3"/>
    <w:rsid w:val="00E95225"/>
    <w:rsid w:val="00E95279"/>
    <w:rsid w:val="00E9573C"/>
    <w:rsid w:val="00E9677C"/>
    <w:rsid w:val="00E9679B"/>
    <w:rsid w:val="00E970F3"/>
    <w:rsid w:val="00EA15C3"/>
    <w:rsid w:val="00EA18F3"/>
    <w:rsid w:val="00EA295D"/>
    <w:rsid w:val="00EA4888"/>
    <w:rsid w:val="00EA4EE0"/>
    <w:rsid w:val="00EA504D"/>
    <w:rsid w:val="00EA5CAE"/>
    <w:rsid w:val="00EA618E"/>
    <w:rsid w:val="00EA6477"/>
    <w:rsid w:val="00EA71BD"/>
    <w:rsid w:val="00EA71E3"/>
    <w:rsid w:val="00EA71E5"/>
    <w:rsid w:val="00EB03A9"/>
    <w:rsid w:val="00EB06E9"/>
    <w:rsid w:val="00EB21E6"/>
    <w:rsid w:val="00EB25E7"/>
    <w:rsid w:val="00EB3B3E"/>
    <w:rsid w:val="00EB421B"/>
    <w:rsid w:val="00EB46A3"/>
    <w:rsid w:val="00EB4BC7"/>
    <w:rsid w:val="00EB4E05"/>
    <w:rsid w:val="00EB5875"/>
    <w:rsid w:val="00EB6434"/>
    <w:rsid w:val="00EB64ED"/>
    <w:rsid w:val="00EB6F91"/>
    <w:rsid w:val="00EB713F"/>
    <w:rsid w:val="00EB7530"/>
    <w:rsid w:val="00EB7536"/>
    <w:rsid w:val="00EB77A4"/>
    <w:rsid w:val="00EB7C94"/>
    <w:rsid w:val="00EC0298"/>
    <w:rsid w:val="00EC0726"/>
    <w:rsid w:val="00EC1587"/>
    <w:rsid w:val="00EC1849"/>
    <w:rsid w:val="00EC254C"/>
    <w:rsid w:val="00EC3509"/>
    <w:rsid w:val="00EC40C9"/>
    <w:rsid w:val="00EC429A"/>
    <w:rsid w:val="00EC4BDD"/>
    <w:rsid w:val="00EC4DA5"/>
    <w:rsid w:val="00EC5BCD"/>
    <w:rsid w:val="00EC79CA"/>
    <w:rsid w:val="00EC7D2A"/>
    <w:rsid w:val="00EC7ECA"/>
    <w:rsid w:val="00ED0FDB"/>
    <w:rsid w:val="00ED28E2"/>
    <w:rsid w:val="00ED4227"/>
    <w:rsid w:val="00ED5A7D"/>
    <w:rsid w:val="00ED5D34"/>
    <w:rsid w:val="00ED61DC"/>
    <w:rsid w:val="00ED636E"/>
    <w:rsid w:val="00ED6F57"/>
    <w:rsid w:val="00ED6FC0"/>
    <w:rsid w:val="00ED7530"/>
    <w:rsid w:val="00ED7745"/>
    <w:rsid w:val="00EE0554"/>
    <w:rsid w:val="00EE07E6"/>
    <w:rsid w:val="00EE1295"/>
    <w:rsid w:val="00EE43D9"/>
    <w:rsid w:val="00EE57D6"/>
    <w:rsid w:val="00EE57E8"/>
    <w:rsid w:val="00EE5D42"/>
    <w:rsid w:val="00EE62EB"/>
    <w:rsid w:val="00EE7A71"/>
    <w:rsid w:val="00EE7D9D"/>
    <w:rsid w:val="00EE7DE0"/>
    <w:rsid w:val="00EF00D2"/>
    <w:rsid w:val="00EF0828"/>
    <w:rsid w:val="00EF0934"/>
    <w:rsid w:val="00EF1075"/>
    <w:rsid w:val="00EF25E0"/>
    <w:rsid w:val="00EF2CDC"/>
    <w:rsid w:val="00EF2E7D"/>
    <w:rsid w:val="00EF2F63"/>
    <w:rsid w:val="00EF3766"/>
    <w:rsid w:val="00EF4A8D"/>
    <w:rsid w:val="00EF6BB4"/>
    <w:rsid w:val="00EF6EC2"/>
    <w:rsid w:val="00EF742A"/>
    <w:rsid w:val="00F0015F"/>
    <w:rsid w:val="00F00601"/>
    <w:rsid w:val="00F00B94"/>
    <w:rsid w:val="00F00E97"/>
    <w:rsid w:val="00F023E4"/>
    <w:rsid w:val="00F0254A"/>
    <w:rsid w:val="00F031F1"/>
    <w:rsid w:val="00F032CB"/>
    <w:rsid w:val="00F044C3"/>
    <w:rsid w:val="00F046EA"/>
    <w:rsid w:val="00F04801"/>
    <w:rsid w:val="00F050A5"/>
    <w:rsid w:val="00F05E3C"/>
    <w:rsid w:val="00F07789"/>
    <w:rsid w:val="00F078E9"/>
    <w:rsid w:val="00F07A2B"/>
    <w:rsid w:val="00F10134"/>
    <w:rsid w:val="00F10433"/>
    <w:rsid w:val="00F104AE"/>
    <w:rsid w:val="00F10DB7"/>
    <w:rsid w:val="00F11B3A"/>
    <w:rsid w:val="00F12EA2"/>
    <w:rsid w:val="00F12FB5"/>
    <w:rsid w:val="00F147BF"/>
    <w:rsid w:val="00F15550"/>
    <w:rsid w:val="00F1633D"/>
    <w:rsid w:val="00F16F37"/>
    <w:rsid w:val="00F172A9"/>
    <w:rsid w:val="00F175AF"/>
    <w:rsid w:val="00F1794B"/>
    <w:rsid w:val="00F2019A"/>
    <w:rsid w:val="00F204F4"/>
    <w:rsid w:val="00F207B2"/>
    <w:rsid w:val="00F22051"/>
    <w:rsid w:val="00F22867"/>
    <w:rsid w:val="00F2309B"/>
    <w:rsid w:val="00F237FB"/>
    <w:rsid w:val="00F23A62"/>
    <w:rsid w:val="00F23E17"/>
    <w:rsid w:val="00F25220"/>
    <w:rsid w:val="00F25233"/>
    <w:rsid w:val="00F2571B"/>
    <w:rsid w:val="00F257BE"/>
    <w:rsid w:val="00F26057"/>
    <w:rsid w:val="00F26199"/>
    <w:rsid w:val="00F2780E"/>
    <w:rsid w:val="00F27B9B"/>
    <w:rsid w:val="00F27BDD"/>
    <w:rsid w:val="00F305C6"/>
    <w:rsid w:val="00F30782"/>
    <w:rsid w:val="00F30791"/>
    <w:rsid w:val="00F30838"/>
    <w:rsid w:val="00F31C95"/>
    <w:rsid w:val="00F31FF9"/>
    <w:rsid w:val="00F32760"/>
    <w:rsid w:val="00F3346D"/>
    <w:rsid w:val="00F33944"/>
    <w:rsid w:val="00F33987"/>
    <w:rsid w:val="00F36BB1"/>
    <w:rsid w:val="00F40B58"/>
    <w:rsid w:val="00F40C90"/>
    <w:rsid w:val="00F41039"/>
    <w:rsid w:val="00F41D50"/>
    <w:rsid w:val="00F4447D"/>
    <w:rsid w:val="00F44C20"/>
    <w:rsid w:val="00F44C3F"/>
    <w:rsid w:val="00F44E8C"/>
    <w:rsid w:val="00F44FA2"/>
    <w:rsid w:val="00F45310"/>
    <w:rsid w:val="00F4535D"/>
    <w:rsid w:val="00F463DD"/>
    <w:rsid w:val="00F46AAF"/>
    <w:rsid w:val="00F47616"/>
    <w:rsid w:val="00F50560"/>
    <w:rsid w:val="00F50C5F"/>
    <w:rsid w:val="00F5109B"/>
    <w:rsid w:val="00F515BB"/>
    <w:rsid w:val="00F5177D"/>
    <w:rsid w:val="00F51DC3"/>
    <w:rsid w:val="00F53066"/>
    <w:rsid w:val="00F530B0"/>
    <w:rsid w:val="00F53392"/>
    <w:rsid w:val="00F53E97"/>
    <w:rsid w:val="00F54D86"/>
    <w:rsid w:val="00F54F5F"/>
    <w:rsid w:val="00F55105"/>
    <w:rsid w:val="00F55591"/>
    <w:rsid w:val="00F55637"/>
    <w:rsid w:val="00F5573B"/>
    <w:rsid w:val="00F55C1D"/>
    <w:rsid w:val="00F56A4A"/>
    <w:rsid w:val="00F60D08"/>
    <w:rsid w:val="00F61D47"/>
    <w:rsid w:val="00F61E72"/>
    <w:rsid w:val="00F6267B"/>
    <w:rsid w:val="00F6474E"/>
    <w:rsid w:val="00F64AEC"/>
    <w:rsid w:val="00F64C59"/>
    <w:rsid w:val="00F655B4"/>
    <w:rsid w:val="00F65EAF"/>
    <w:rsid w:val="00F663BA"/>
    <w:rsid w:val="00F66489"/>
    <w:rsid w:val="00F6690B"/>
    <w:rsid w:val="00F67FD4"/>
    <w:rsid w:val="00F71BAE"/>
    <w:rsid w:val="00F72588"/>
    <w:rsid w:val="00F725B7"/>
    <w:rsid w:val="00F72B09"/>
    <w:rsid w:val="00F7354E"/>
    <w:rsid w:val="00F7359F"/>
    <w:rsid w:val="00F73D07"/>
    <w:rsid w:val="00F765FE"/>
    <w:rsid w:val="00F77F4D"/>
    <w:rsid w:val="00F80332"/>
    <w:rsid w:val="00F813A2"/>
    <w:rsid w:val="00F81CF9"/>
    <w:rsid w:val="00F81F76"/>
    <w:rsid w:val="00F82620"/>
    <w:rsid w:val="00F82A05"/>
    <w:rsid w:val="00F82A2F"/>
    <w:rsid w:val="00F83B57"/>
    <w:rsid w:val="00F85BA5"/>
    <w:rsid w:val="00F871FC"/>
    <w:rsid w:val="00F875F6"/>
    <w:rsid w:val="00F87FE1"/>
    <w:rsid w:val="00F9052F"/>
    <w:rsid w:val="00F93255"/>
    <w:rsid w:val="00F93642"/>
    <w:rsid w:val="00F93966"/>
    <w:rsid w:val="00F93C75"/>
    <w:rsid w:val="00F94A8D"/>
    <w:rsid w:val="00F94CB2"/>
    <w:rsid w:val="00F9563D"/>
    <w:rsid w:val="00F96D62"/>
    <w:rsid w:val="00F97563"/>
    <w:rsid w:val="00FA0C8E"/>
    <w:rsid w:val="00FA13FF"/>
    <w:rsid w:val="00FA1D60"/>
    <w:rsid w:val="00FA1EC3"/>
    <w:rsid w:val="00FA1F0C"/>
    <w:rsid w:val="00FA20C1"/>
    <w:rsid w:val="00FA2ACF"/>
    <w:rsid w:val="00FA2BC4"/>
    <w:rsid w:val="00FA2BDE"/>
    <w:rsid w:val="00FA2C05"/>
    <w:rsid w:val="00FA2F70"/>
    <w:rsid w:val="00FA4D01"/>
    <w:rsid w:val="00FA4D6C"/>
    <w:rsid w:val="00FA6257"/>
    <w:rsid w:val="00FA6CB3"/>
    <w:rsid w:val="00FA70AD"/>
    <w:rsid w:val="00FA7C80"/>
    <w:rsid w:val="00FB0A3E"/>
    <w:rsid w:val="00FB0CDE"/>
    <w:rsid w:val="00FB1107"/>
    <w:rsid w:val="00FB1679"/>
    <w:rsid w:val="00FB1C9D"/>
    <w:rsid w:val="00FB3099"/>
    <w:rsid w:val="00FB42A7"/>
    <w:rsid w:val="00FB52B4"/>
    <w:rsid w:val="00FB6936"/>
    <w:rsid w:val="00FB72A0"/>
    <w:rsid w:val="00FB798D"/>
    <w:rsid w:val="00FC12AE"/>
    <w:rsid w:val="00FC425B"/>
    <w:rsid w:val="00FC65D9"/>
    <w:rsid w:val="00FC6670"/>
    <w:rsid w:val="00FC71CC"/>
    <w:rsid w:val="00FC7474"/>
    <w:rsid w:val="00FC76E8"/>
    <w:rsid w:val="00FC7B58"/>
    <w:rsid w:val="00FC7DEE"/>
    <w:rsid w:val="00FC7EC6"/>
    <w:rsid w:val="00FD0BE5"/>
    <w:rsid w:val="00FD0E1F"/>
    <w:rsid w:val="00FD271A"/>
    <w:rsid w:val="00FD2E15"/>
    <w:rsid w:val="00FD3339"/>
    <w:rsid w:val="00FD422C"/>
    <w:rsid w:val="00FD4DB5"/>
    <w:rsid w:val="00FD6019"/>
    <w:rsid w:val="00FD6DCB"/>
    <w:rsid w:val="00FE054B"/>
    <w:rsid w:val="00FE060B"/>
    <w:rsid w:val="00FE1741"/>
    <w:rsid w:val="00FE191C"/>
    <w:rsid w:val="00FE1B38"/>
    <w:rsid w:val="00FE322D"/>
    <w:rsid w:val="00FE3FDF"/>
    <w:rsid w:val="00FE4D16"/>
    <w:rsid w:val="00FE54FE"/>
    <w:rsid w:val="00FE55E5"/>
    <w:rsid w:val="00FE5870"/>
    <w:rsid w:val="00FE6D15"/>
    <w:rsid w:val="00FE725E"/>
    <w:rsid w:val="00FE7378"/>
    <w:rsid w:val="00FE7D1D"/>
    <w:rsid w:val="00FF02A9"/>
    <w:rsid w:val="00FF070B"/>
    <w:rsid w:val="00FF135C"/>
    <w:rsid w:val="00FF158F"/>
    <w:rsid w:val="00FF2CEE"/>
    <w:rsid w:val="00FF2EB4"/>
    <w:rsid w:val="00FF3678"/>
    <w:rsid w:val="00FF3D36"/>
    <w:rsid w:val="00FF46B0"/>
    <w:rsid w:val="00FF4F27"/>
    <w:rsid w:val="00FF507E"/>
    <w:rsid w:val="00FF563C"/>
    <w:rsid w:val="00FF7223"/>
    <w:rsid w:val="00FF7795"/>
    <w:rsid w:val="0294F6CC"/>
    <w:rsid w:val="03CC048E"/>
    <w:rsid w:val="06A21C30"/>
    <w:rsid w:val="0A39612B"/>
    <w:rsid w:val="10B6C463"/>
    <w:rsid w:val="11F3E4D7"/>
    <w:rsid w:val="141C11AD"/>
    <w:rsid w:val="1447A9AD"/>
    <w:rsid w:val="146E0898"/>
    <w:rsid w:val="15CF8AA1"/>
    <w:rsid w:val="15E4635B"/>
    <w:rsid w:val="161D4EA5"/>
    <w:rsid w:val="165A56A9"/>
    <w:rsid w:val="16D2F018"/>
    <w:rsid w:val="1918D52A"/>
    <w:rsid w:val="1954EF67"/>
    <w:rsid w:val="1A3CA94F"/>
    <w:rsid w:val="1ADEAEFF"/>
    <w:rsid w:val="1B619D1D"/>
    <w:rsid w:val="1B84A5E8"/>
    <w:rsid w:val="1CB55949"/>
    <w:rsid w:val="1E42583E"/>
    <w:rsid w:val="218B33D7"/>
    <w:rsid w:val="25B543E6"/>
    <w:rsid w:val="2B0F13EB"/>
    <w:rsid w:val="2B6ADB33"/>
    <w:rsid w:val="2C70C44C"/>
    <w:rsid w:val="2EE65860"/>
    <w:rsid w:val="2F88BF07"/>
    <w:rsid w:val="2FDDD025"/>
    <w:rsid w:val="30B4EF4B"/>
    <w:rsid w:val="3121254C"/>
    <w:rsid w:val="326D4514"/>
    <w:rsid w:val="32DCF1D0"/>
    <w:rsid w:val="32E56206"/>
    <w:rsid w:val="3860B2B4"/>
    <w:rsid w:val="38DC4B8D"/>
    <w:rsid w:val="398C9DD6"/>
    <w:rsid w:val="39AB0404"/>
    <w:rsid w:val="39F62F07"/>
    <w:rsid w:val="3B7F8F65"/>
    <w:rsid w:val="3DBBDE3A"/>
    <w:rsid w:val="3E358229"/>
    <w:rsid w:val="3EFF46EB"/>
    <w:rsid w:val="3F02219F"/>
    <w:rsid w:val="444754BE"/>
    <w:rsid w:val="44F9FB13"/>
    <w:rsid w:val="47B1AF6B"/>
    <w:rsid w:val="494D0F06"/>
    <w:rsid w:val="49DD4806"/>
    <w:rsid w:val="4A76C11D"/>
    <w:rsid w:val="4C286303"/>
    <w:rsid w:val="4E431521"/>
    <w:rsid w:val="4F2FE725"/>
    <w:rsid w:val="4F6B44CA"/>
    <w:rsid w:val="4FF7D27B"/>
    <w:rsid w:val="516318BC"/>
    <w:rsid w:val="523DE369"/>
    <w:rsid w:val="56E568B5"/>
    <w:rsid w:val="578E68CC"/>
    <w:rsid w:val="589C6F80"/>
    <w:rsid w:val="5AF9FB16"/>
    <w:rsid w:val="5C8D7E91"/>
    <w:rsid w:val="5EA6D000"/>
    <w:rsid w:val="5FE12208"/>
    <w:rsid w:val="5FFBF0B8"/>
    <w:rsid w:val="60BE0C1B"/>
    <w:rsid w:val="60E807AB"/>
    <w:rsid w:val="61444A64"/>
    <w:rsid w:val="61D7EE32"/>
    <w:rsid w:val="638862E7"/>
    <w:rsid w:val="649DE95B"/>
    <w:rsid w:val="65CD42E3"/>
    <w:rsid w:val="67793397"/>
    <w:rsid w:val="67BA4B04"/>
    <w:rsid w:val="6816BFAC"/>
    <w:rsid w:val="6878EB7B"/>
    <w:rsid w:val="688A3026"/>
    <w:rsid w:val="68FF1AB3"/>
    <w:rsid w:val="69AA9C68"/>
    <w:rsid w:val="6CE8F0D4"/>
    <w:rsid w:val="6D4C63B8"/>
    <w:rsid w:val="6DFFA69D"/>
    <w:rsid w:val="6F77717A"/>
    <w:rsid w:val="71FED78E"/>
    <w:rsid w:val="721BAAB7"/>
    <w:rsid w:val="779AD01D"/>
    <w:rsid w:val="78FFEDEE"/>
    <w:rsid w:val="7AC3C5BE"/>
    <w:rsid w:val="7BD1C201"/>
    <w:rsid w:val="7BD2C596"/>
    <w:rsid w:val="7C15DB36"/>
    <w:rsid w:val="7C1B9D5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F8DA5"/>
  <w15:docId w15:val="{D3ECAE60-5BAC-417C-8FB2-4212CDC0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90"/>
    <w:pPr>
      <w:jc w:val="both"/>
    </w:pPr>
  </w:style>
  <w:style w:type="paragraph" w:styleId="Heading1">
    <w:name w:val="heading 1"/>
    <w:basedOn w:val="Normal"/>
    <w:next w:val="Normal"/>
    <w:link w:val="Heading1Char"/>
    <w:uiPriority w:val="9"/>
    <w:qFormat/>
    <w:rsid w:val="00691B08"/>
    <w:pPr>
      <w:keepNext/>
      <w:keepLines/>
      <w:numPr>
        <w:numId w:val="18"/>
      </w:numPr>
      <w:spacing w:before="240" w:after="0"/>
      <w:outlineLvl w:val="0"/>
    </w:pPr>
    <w:rPr>
      <w:rFonts w:asciiTheme="majorHAnsi" w:eastAsiaTheme="majorEastAsia" w:hAnsiTheme="majorHAnsi" w:cstheme="majorBidi"/>
      <w:color w:val="005596" w:themeColor="text2"/>
      <w:sz w:val="32"/>
      <w:szCs w:val="32"/>
    </w:rPr>
  </w:style>
  <w:style w:type="paragraph" w:styleId="Heading2">
    <w:name w:val="heading 2"/>
    <w:basedOn w:val="Normal"/>
    <w:next w:val="Normal"/>
    <w:link w:val="Heading2Char"/>
    <w:uiPriority w:val="9"/>
    <w:unhideWhenUsed/>
    <w:qFormat/>
    <w:rsid w:val="00691B08"/>
    <w:pPr>
      <w:keepNext/>
      <w:keepLines/>
      <w:numPr>
        <w:ilvl w:val="1"/>
        <w:numId w:val="18"/>
      </w:numPr>
      <w:spacing w:before="40" w:after="0"/>
      <w:outlineLvl w:val="1"/>
    </w:pPr>
    <w:rPr>
      <w:rFonts w:asciiTheme="majorHAnsi" w:eastAsiaTheme="majorEastAsia" w:hAnsiTheme="majorHAnsi" w:cstheme="majorBidi"/>
      <w:color w:val="005596" w:themeColor="text2"/>
      <w:sz w:val="26"/>
      <w:szCs w:val="26"/>
    </w:rPr>
  </w:style>
  <w:style w:type="paragraph" w:styleId="Heading3">
    <w:name w:val="heading 3"/>
    <w:basedOn w:val="Normal"/>
    <w:next w:val="Normal"/>
    <w:link w:val="Heading3Char"/>
    <w:uiPriority w:val="9"/>
    <w:unhideWhenUsed/>
    <w:qFormat/>
    <w:rsid w:val="00691B08"/>
    <w:pPr>
      <w:keepNext/>
      <w:keepLines/>
      <w:numPr>
        <w:ilvl w:val="2"/>
        <w:numId w:val="18"/>
      </w:numPr>
      <w:spacing w:before="40" w:after="0"/>
      <w:outlineLvl w:val="2"/>
    </w:pPr>
    <w:rPr>
      <w:rFonts w:asciiTheme="majorHAnsi" w:eastAsiaTheme="majorEastAsia" w:hAnsiTheme="majorHAnsi" w:cstheme="majorBidi"/>
      <w:color w:val="0066B6" w:themeColor="accent1" w:themeShade="7F"/>
      <w:sz w:val="24"/>
      <w:szCs w:val="24"/>
    </w:rPr>
  </w:style>
  <w:style w:type="paragraph" w:styleId="Heading4">
    <w:name w:val="heading 4"/>
    <w:basedOn w:val="Normal"/>
    <w:next w:val="Normal"/>
    <w:link w:val="Heading4Char"/>
    <w:uiPriority w:val="9"/>
    <w:unhideWhenUsed/>
    <w:qFormat/>
    <w:rsid w:val="00691B08"/>
    <w:pPr>
      <w:keepNext/>
      <w:keepLines/>
      <w:numPr>
        <w:ilvl w:val="3"/>
        <w:numId w:val="18"/>
      </w:numPr>
      <w:spacing w:before="40" w:after="0"/>
      <w:outlineLvl w:val="3"/>
    </w:pPr>
    <w:rPr>
      <w:rFonts w:asciiTheme="majorHAnsi" w:eastAsiaTheme="majorEastAsia" w:hAnsiTheme="majorHAnsi" w:cstheme="majorBidi"/>
      <w:iCs/>
      <w:color w:val="1397FF" w:themeColor="accent1" w:themeShade="BF"/>
    </w:rPr>
  </w:style>
  <w:style w:type="paragraph" w:styleId="Heading5">
    <w:name w:val="heading 5"/>
    <w:basedOn w:val="Normal"/>
    <w:next w:val="Normal"/>
    <w:link w:val="Heading5Char"/>
    <w:uiPriority w:val="9"/>
    <w:unhideWhenUsed/>
    <w:qFormat/>
    <w:rsid w:val="00691B08"/>
    <w:pPr>
      <w:keepNext/>
      <w:keepLines/>
      <w:numPr>
        <w:ilvl w:val="4"/>
        <w:numId w:val="18"/>
      </w:numPr>
      <w:spacing w:before="40" w:after="0"/>
      <w:outlineLvl w:val="4"/>
    </w:pPr>
    <w:rPr>
      <w:rFonts w:asciiTheme="majorHAnsi" w:eastAsiaTheme="majorEastAsia" w:hAnsiTheme="majorHAnsi" w:cstheme="majorBidi"/>
      <w:color w:val="005596" w:themeColor="text2"/>
      <w:sz w:val="32"/>
      <w:szCs w:val="32"/>
    </w:rPr>
  </w:style>
  <w:style w:type="paragraph" w:styleId="Heading6">
    <w:name w:val="heading 6"/>
    <w:basedOn w:val="Normal"/>
    <w:next w:val="Normal"/>
    <w:link w:val="Heading6Char"/>
    <w:uiPriority w:val="9"/>
    <w:unhideWhenUsed/>
    <w:qFormat/>
    <w:rsid w:val="00691B08"/>
    <w:pPr>
      <w:keepNext/>
      <w:keepLines/>
      <w:numPr>
        <w:ilvl w:val="5"/>
        <w:numId w:val="18"/>
      </w:numPr>
      <w:spacing w:before="40" w:after="0"/>
      <w:outlineLvl w:val="5"/>
    </w:pPr>
    <w:rPr>
      <w:rFonts w:asciiTheme="majorHAnsi" w:eastAsiaTheme="majorEastAsia" w:hAnsiTheme="majorHAnsi" w:cstheme="majorBidi"/>
      <w:color w:val="005596" w:themeColor="text2"/>
      <w:sz w:val="32"/>
      <w:szCs w:val="32"/>
    </w:rPr>
  </w:style>
  <w:style w:type="paragraph" w:styleId="Heading7">
    <w:name w:val="heading 7"/>
    <w:basedOn w:val="Normal"/>
    <w:next w:val="Normal"/>
    <w:link w:val="Heading7Char"/>
    <w:uiPriority w:val="9"/>
    <w:unhideWhenUsed/>
    <w:qFormat/>
    <w:rsid w:val="00691B08"/>
    <w:pPr>
      <w:keepNext/>
      <w:keepLines/>
      <w:numPr>
        <w:ilvl w:val="6"/>
        <w:numId w:val="18"/>
      </w:numPr>
      <w:spacing w:before="40" w:after="0"/>
      <w:outlineLvl w:val="6"/>
    </w:pPr>
    <w:rPr>
      <w:rFonts w:asciiTheme="majorHAnsi" w:eastAsiaTheme="majorEastAsia" w:hAnsiTheme="majorHAnsi" w:cstheme="majorBidi"/>
      <w:iCs/>
      <w:color w:val="005596" w:themeColor="text2"/>
      <w:sz w:val="26"/>
      <w:szCs w:val="26"/>
    </w:rPr>
  </w:style>
  <w:style w:type="paragraph" w:styleId="Heading8">
    <w:name w:val="heading 8"/>
    <w:basedOn w:val="Normal"/>
    <w:next w:val="Normal"/>
    <w:link w:val="Heading8Char"/>
    <w:uiPriority w:val="9"/>
    <w:unhideWhenUsed/>
    <w:qFormat/>
    <w:rsid w:val="00691B08"/>
    <w:pPr>
      <w:keepNext/>
      <w:keepLines/>
      <w:numPr>
        <w:ilvl w:val="7"/>
        <w:numId w:val="18"/>
      </w:numPr>
      <w:spacing w:before="40" w:after="0"/>
      <w:outlineLvl w:val="7"/>
    </w:pPr>
    <w:rPr>
      <w:rFonts w:asciiTheme="majorHAnsi" w:eastAsiaTheme="majorEastAsia" w:hAnsiTheme="majorHAnsi" w:cstheme="majorBidi"/>
      <w:color w:val="005596" w:themeColor="text2"/>
      <w:sz w:val="24"/>
      <w:szCs w:val="24"/>
    </w:rPr>
  </w:style>
  <w:style w:type="paragraph" w:styleId="Heading9">
    <w:name w:val="heading 9"/>
    <w:basedOn w:val="Normal"/>
    <w:next w:val="Normal"/>
    <w:link w:val="Heading9Char"/>
    <w:uiPriority w:val="9"/>
    <w:unhideWhenUsed/>
    <w:qFormat/>
    <w:rsid w:val="00691B08"/>
    <w:pPr>
      <w:keepNext/>
      <w:keepLines/>
      <w:numPr>
        <w:ilvl w:val="8"/>
        <w:numId w:val="18"/>
      </w:numPr>
      <w:spacing w:before="40" w:after="0"/>
      <w:outlineLvl w:val="8"/>
    </w:pPr>
    <w:rPr>
      <w:rFonts w:asciiTheme="majorHAnsi" w:eastAsiaTheme="majorEastAsia" w:hAnsiTheme="majorHAnsi" w:cstheme="majorBidi"/>
      <w:iCs/>
      <w:color w:val="1397F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08"/>
    <w:rPr>
      <w:rFonts w:asciiTheme="majorHAnsi" w:eastAsiaTheme="majorEastAsia" w:hAnsiTheme="majorHAnsi" w:cstheme="majorBidi"/>
      <w:color w:val="005596" w:themeColor="text2"/>
      <w:sz w:val="32"/>
      <w:szCs w:val="32"/>
    </w:rPr>
  </w:style>
  <w:style w:type="character" w:customStyle="1" w:styleId="Heading2Char">
    <w:name w:val="Heading 2 Char"/>
    <w:basedOn w:val="DefaultParagraphFont"/>
    <w:link w:val="Heading2"/>
    <w:uiPriority w:val="9"/>
    <w:rsid w:val="00691B08"/>
    <w:rPr>
      <w:rFonts w:asciiTheme="majorHAnsi" w:eastAsiaTheme="majorEastAsia" w:hAnsiTheme="majorHAnsi" w:cstheme="majorBidi"/>
      <w:color w:val="005596" w:themeColor="text2"/>
      <w:sz w:val="26"/>
      <w:szCs w:val="26"/>
    </w:rPr>
  </w:style>
  <w:style w:type="character" w:customStyle="1" w:styleId="Heading3Char">
    <w:name w:val="Heading 3 Char"/>
    <w:basedOn w:val="DefaultParagraphFont"/>
    <w:link w:val="Heading3"/>
    <w:uiPriority w:val="9"/>
    <w:rsid w:val="00691B08"/>
    <w:rPr>
      <w:rFonts w:asciiTheme="majorHAnsi" w:eastAsiaTheme="majorEastAsia" w:hAnsiTheme="majorHAnsi" w:cstheme="majorBidi"/>
      <w:color w:val="0066B6" w:themeColor="accent1" w:themeShade="7F"/>
      <w:sz w:val="24"/>
      <w:szCs w:val="24"/>
    </w:rPr>
  </w:style>
  <w:style w:type="character" w:customStyle="1" w:styleId="Heading4Char">
    <w:name w:val="Heading 4 Char"/>
    <w:basedOn w:val="DefaultParagraphFont"/>
    <w:link w:val="Heading4"/>
    <w:uiPriority w:val="9"/>
    <w:rsid w:val="00691B08"/>
    <w:rPr>
      <w:rFonts w:asciiTheme="majorHAnsi" w:eastAsiaTheme="majorEastAsia" w:hAnsiTheme="majorHAnsi" w:cstheme="majorBidi"/>
      <w:iCs/>
      <w:color w:val="1397FF" w:themeColor="accent1" w:themeShade="BF"/>
    </w:rPr>
  </w:style>
  <w:style w:type="character" w:customStyle="1" w:styleId="Heading5Char">
    <w:name w:val="Heading 5 Char"/>
    <w:basedOn w:val="DefaultParagraphFont"/>
    <w:link w:val="Heading5"/>
    <w:uiPriority w:val="9"/>
    <w:rsid w:val="00691B08"/>
    <w:rPr>
      <w:rFonts w:asciiTheme="majorHAnsi" w:eastAsiaTheme="majorEastAsia" w:hAnsiTheme="majorHAnsi" w:cstheme="majorBidi"/>
      <w:color w:val="005596" w:themeColor="text2"/>
      <w:sz w:val="32"/>
      <w:szCs w:val="32"/>
    </w:rPr>
  </w:style>
  <w:style w:type="character" w:customStyle="1" w:styleId="Heading6Char">
    <w:name w:val="Heading 6 Char"/>
    <w:basedOn w:val="DefaultParagraphFont"/>
    <w:link w:val="Heading6"/>
    <w:uiPriority w:val="9"/>
    <w:rsid w:val="00691B08"/>
    <w:rPr>
      <w:rFonts w:asciiTheme="majorHAnsi" w:eastAsiaTheme="majorEastAsia" w:hAnsiTheme="majorHAnsi" w:cstheme="majorBidi"/>
      <w:color w:val="005596" w:themeColor="text2"/>
      <w:sz w:val="32"/>
      <w:szCs w:val="32"/>
    </w:rPr>
  </w:style>
  <w:style w:type="character" w:customStyle="1" w:styleId="Heading7Char">
    <w:name w:val="Heading 7 Char"/>
    <w:basedOn w:val="DefaultParagraphFont"/>
    <w:link w:val="Heading7"/>
    <w:uiPriority w:val="9"/>
    <w:rsid w:val="00691B08"/>
    <w:rPr>
      <w:rFonts w:asciiTheme="majorHAnsi" w:eastAsiaTheme="majorEastAsia" w:hAnsiTheme="majorHAnsi" w:cstheme="majorBidi"/>
      <w:iCs/>
      <w:color w:val="005596" w:themeColor="text2"/>
      <w:sz w:val="26"/>
      <w:szCs w:val="26"/>
    </w:rPr>
  </w:style>
  <w:style w:type="character" w:customStyle="1" w:styleId="Heading8Char">
    <w:name w:val="Heading 8 Char"/>
    <w:basedOn w:val="DefaultParagraphFont"/>
    <w:link w:val="Heading8"/>
    <w:uiPriority w:val="9"/>
    <w:rsid w:val="00691B08"/>
    <w:rPr>
      <w:rFonts w:asciiTheme="majorHAnsi" w:eastAsiaTheme="majorEastAsia" w:hAnsiTheme="majorHAnsi" w:cstheme="majorBidi"/>
      <w:color w:val="005596" w:themeColor="text2"/>
      <w:sz w:val="24"/>
      <w:szCs w:val="24"/>
    </w:rPr>
  </w:style>
  <w:style w:type="character" w:customStyle="1" w:styleId="Heading9Char">
    <w:name w:val="Heading 9 Char"/>
    <w:basedOn w:val="DefaultParagraphFont"/>
    <w:link w:val="Heading9"/>
    <w:uiPriority w:val="9"/>
    <w:rsid w:val="00691B08"/>
    <w:rPr>
      <w:rFonts w:asciiTheme="majorHAnsi" w:eastAsiaTheme="majorEastAsia" w:hAnsiTheme="majorHAnsi" w:cstheme="majorBidi"/>
      <w:iCs/>
      <w:color w:val="1397FF" w:themeColor="accent1" w:themeShade="BF"/>
    </w:rPr>
  </w:style>
  <w:style w:type="paragraph" w:styleId="Header">
    <w:name w:val="header"/>
    <w:basedOn w:val="Normal"/>
    <w:link w:val="HeaderChar"/>
    <w:uiPriority w:val="99"/>
    <w:unhideWhenUsed/>
    <w:rsid w:val="00FA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B3"/>
  </w:style>
  <w:style w:type="paragraph" w:styleId="Footer">
    <w:name w:val="footer"/>
    <w:basedOn w:val="Normal"/>
    <w:link w:val="FooterChar"/>
    <w:uiPriority w:val="99"/>
    <w:unhideWhenUsed/>
    <w:rsid w:val="00FA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B3"/>
  </w:style>
  <w:style w:type="paragraph" w:styleId="TOC1">
    <w:name w:val="toc 1"/>
    <w:basedOn w:val="Normal"/>
    <w:next w:val="Normal"/>
    <w:autoRedefine/>
    <w:uiPriority w:val="39"/>
    <w:unhideWhenUsed/>
    <w:rsid w:val="00691B08"/>
    <w:pPr>
      <w:spacing w:before="120" w:after="120"/>
    </w:pPr>
    <w:rPr>
      <w:b/>
      <w:bCs/>
      <w:caps/>
      <w:sz w:val="20"/>
      <w:szCs w:val="20"/>
    </w:rPr>
  </w:style>
  <w:style w:type="paragraph" w:styleId="TOC2">
    <w:name w:val="toc 2"/>
    <w:basedOn w:val="Normal"/>
    <w:next w:val="Normal"/>
    <w:autoRedefine/>
    <w:uiPriority w:val="39"/>
    <w:unhideWhenUsed/>
    <w:rsid w:val="00FF02A9"/>
    <w:pPr>
      <w:tabs>
        <w:tab w:val="left" w:pos="880"/>
        <w:tab w:val="right" w:leader="dot" w:pos="9016"/>
      </w:tabs>
      <w:spacing w:after="0"/>
      <w:ind w:left="220"/>
    </w:pPr>
    <w:rPr>
      <w:smallCaps/>
      <w:sz w:val="20"/>
      <w:szCs w:val="20"/>
    </w:rPr>
  </w:style>
  <w:style w:type="paragraph" w:styleId="TOC3">
    <w:name w:val="toc 3"/>
    <w:basedOn w:val="Normal"/>
    <w:next w:val="Normal"/>
    <w:autoRedefine/>
    <w:uiPriority w:val="39"/>
    <w:unhideWhenUsed/>
    <w:rsid w:val="00691B08"/>
    <w:pPr>
      <w:spacing w:after="0"/>
      <w:ind w:left="440"/>
    </w:pPr>
    <w:rPr>
      <w:i/>
      <w:iCs/>
      <w:sz w:val="20"/>
      <w:szCs w:val="20"/>
    </w:rPr>
  </w:style>
  <w:style w:type="paragraph" w:styleId="TOC4">
    <w:name w:val="toc 4"/>
    <w:basedOn w:val="Normal"/>
    <w:next w:val="Normal"/>
    <w:autoRedefine/>
    <w:uiPriority w:val="39"/>
    <w:unhideWhenUsed/>
    <w:rsid w:val="00691B08"/>
    <w:pPr>
      <w:spacing w:after="0"/>
      <w:ind w:left="660"/>
    </w:pPr>
    <w:rPr>
      <w:sz w:val="18"/>
      <w:szCs w:val="18"/>
    </w:rPr>
  </w:style>
  <w:style w:type="paragraph" w:styleId="TOC5">
    <w:name w:val="toc 5"/>
    <w:basedOn w:val="Normal"/>
    <w:next w:val="Normal"/>
    <w:autoRedefine/>
    <w:uiPriority w:val="39"/>
    <w:unhideWhenUsed/>
    <w:rsid w:val="00691B08"/>
    <w:pPr>
      <w:spacing w:after="0"/>
      <w:ind w:left="880"/>
    </w:pPr>
    <w:rPr>
      <w:sz w:val="18"/>
      <w:szCs w:val="18"/>
    </w:rPr>
  </w:style>
  <w:style w:type="paragraph" w:styleId="TOC6">
    <w:name w:val="toc 6"/>
    <w:basedOn w:val="Normal"/>
    <w:next w:val="Normal"/>
    <w:autoRedefine/>
    <w:uiPriority w:val="39"/>
    <w:unhideWhenUsed/>
    <w:rsid w:val="00691B08"/>
    <w:pPr>
      <w:spacing w:after="0"/>
      <w:ind w:left="1100"/>
    </w:pPr>
    <w:rPr>
      <w:sz w:val="18"/>
      <w:szCs w:val="18"/>
    </w:rPr>
  </w:style>
  <w:style w:type="paragraph" w:styleId="TOC7">
    <w:name w:val="toc 7"/>
    <w:basedOn w:val="Normal"/>
    <w:next w:val="Normal"/>
    <w:autoRedefine/>
    <w:uiPriority w:val="39"/>
    <w:unhideWhenUsed/>
    <w:rsid w:val="00691B08"/>
    <w:pPr>
      <w:spacing w:after="0"/>
      <w:ind w:left="1320"/>
    </w:pPr>
    <w:rPr>
      <w:sz w:val="18"/>
      <w:szCs w:val="18"/>
    </w:rPr>
  </w:style>
  <w:style w:type="paragraph" w:styleId="TOC8">
    <w:name w:val="toc 8"/>
    <w:basedOn w:val="Normal"/>
    <w:next w:val="Normal"/>
    <w:autoRedefine/>
    <w:uiPriority w:val="39"/>
    <w:unhideWhenUsed/>
    <w:rsid w:val="00691B08"/>
    <w:pPr>
      <w:spacing w:after="0"/>
      <w:ind w:left="1540"/>
    </w:pPr>
    <w:rPr>
      <w:sz w:val="18"/>
      <w:szCs w:val="18"/>
    </w:rPr>
  </w:style>
  <w:style w:type="paragraph" w:styleId="TOC9">
    <w:name w:val="toc 9"/>
    <w:basedOn w:val="Normal"/>
    <w:next w:val="Normal"/>
    <w:autoRedefine/>
    <w:uiPriority w:val="39"/>
    <w:unhideWhenUsed/>
    <w:rsid w:val="00691B08"/>
    <w:pPr>
      <w:spacing w:after="0"/>
      <w:ind w:left="1760"/>
    </w:pPr>
    <w:rPr>
      <w:sz w:val="18"/>
      <w:szCs w:val="18"/>
    </w:rPr>
  </w:style>
  <w:style w:type="character" w:styleId="Hyperlink">
    <w:name w:val="Hyperlink"/>
    <w:basedOn w:val="DefaultParagraphFont"/>
    <w:uiPriority w:val="99"/>
    <w:unhideWhenUsed/>
    <w:rsid w:val="00691B08"/>
    <w:rPr>
      <w:color w:val="0000FF" w:themeColor="hyperlink"/>
      <w:u w:val="single"/>
    </w:rPr>
  </w:style>
  <w:style w:type="paragraph" w:styleId="NoSpacing">
    <w:name w:val="No Spacing"/>
    <w:link w:val="NoSpacingChar"/>
    <w:uiPriority w:val="1"/>
    <w:qFormat/>
    <w:rsid w:val="00B621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21FD"/>
    <w:rPr>
      <w:rFonts w:eastAsiaTheme="minorEastAsia"/>
      <w:lang w:val="en-US"/>
    </w:rPr>
  </w:style>
  <w:style w:type="character" w:styleId="PlaceholderText">
    <w:name w:val="Placeholder Text"/>
    <w:basedOn w:val="DefaultParagraphFont"/>
    <w:uiPriority w:val="99"/>
    <w:semiHidden/>
    <w:qFormat/>
    <w:rsid w:val="00B621FD"/>
    <w:rPr>
      <w:color w:val="808080"/>
    </w:rPr>
  </w:style>
  <w:style w:type="table" w:styleId="TableGrid">
    <w:name w:val="Table Grid"/>
    <w:basedOn w:val="Table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e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customStyle="1" w:styleId="Cuadrculadetablaclara1">
    <w:name w:val="Cuadrícula de tabla clara1"/>
    <w:basedOn w:val="Table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D04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483"/>
    <w:rPr>
      <w:rFonts w:ascii="Tahoma" w:hAnsi="Tahoma" w:cs="Tahoma"/>
      <w:sz w:val="16"/>
      <w:szCs w:val="16"/>
    </w:rPr>
  </w:style>
  <w:style w:type="paragraph" w:styleId="ListParagraph">
    <w:name w:val="List Paragraph"/>
    <w:aliases w:val="List paragraph"/>
    <w:basedOn w:val="Normal"/>
    <w:uiPriority w:val="34"/>
    <w:qFormat/>
    <w:rsid w:val="00681142"/>
    <w:pPr>
      <w:ind w:left="720"/>
      <w:contextualSpacing/>
    </w:pPr>
  </w:style>
  <w:style w:type="character" w:styleId="SubtleEmphasis">
    <w:name w:val="Subtle Emphasis"/>
    <w:basedOn w:val="DefaultParagraphFont"/>
    <w:uiPriority w:val="19"/>
    <w:qFormat/>
    <w:rsid w:val="00F61D47"/>
    <w:rPr>
      <w:i/>
      <w:iCs/>
      <w:color w:val="808080" w:themeColor="text1" w:themeTint="7F"/>
    </w:rPr>
  </w:style>
  <w:style w:type="character" w:styleId="CommentReference">
    <w:name w:val="annotation reference"/>
    <w:basedOn w:val="DefaultParagraphFont"/>
    <w:uiPriority w:val="99"/>
    <w:unhideWhenUsed/>
    <w:rsid w:val="00D818CE"/>
    <w:rPr>
      <w:sz w:val="16"/>
      <w:szCs w:val="16"/>
    </w:rPr>
  </w:style>
  <w:style w:type="paragraph" w:styleId="CommentText">
    <w:name w:val="annotation text"/>
    <w:basedOn w:val="Normal"/>
    <w:link w:val="CommentTextChar"/>
    <w:uiPriority w:val="99"/>
    <w:unhideWhenUsed/>
    <w:rsid w:val="00D818CE"/>
    <w:pPr>
      <w:spacing w:line="240" w:lineRule="auto"/>
    </w:pPr>
    <w:rPr>
      <w:sz w:val="20"/>
      <w:szCs w:val="20"/>
    </w:rPr>
  </w:style>
  <w:style w:type="character" w:customStyle="1" w:styleId="CommentTextChar">
    <w:name w:val="Comment Text Char"/>
    <w:basedOn w:val="DefaultParagraphFont"/>
    <w:link w:val="CommentText"/>
    <w:uiPriority w:val="99"/>
    <w:rsid w:val="00D818CE"/>
    <w:rPr>
      <w:sz w:val="20"/>
      <w:szCs w:val="20"/>
    </w:rPr>
  </w:style>
  <w:style w:type="paragraph" w:styleId="CommentSubject">
    <w:name w:val="annotation subject"/>
    <w:basedOn w:val="CommentText"/>
    <w:next w:val="CommentText"/>
    <w:link w:val="CommentSubjectChar"/>
    <w:uiPriority w:val="99"/>
    <w:semiHidden/>
    <w:unhideWhenUsed/>
    <w:rsid w:val="00D818CE"/>
    <w:rPr>
      <w:b/>
      <w:bCs/>
    </w:rPr>
  </w:style>
  <w:style w:type="character" w:customStyle="1" w:styleId="CommentSubjectChar">
    <w:name w:val="Comment Subject Char"/>
    <w:basedOn w:val="CommentTextChar"/>
    <w:link w:val="CommentSubject"/>
    <w:uiPriority w:val="99"/>
    <w:semiHidden/>
    <w:rsid w:val="00D818CE"/>
    <w:rPr>
      <w:b/>
      <w:bCs/>
      <w:sz w:val="20"/>
      <w:szCs w:val="20"/>
    </w:rPr>
  </w:style>
  <w:style w:type="paragraph" w:customStyle="1" w:styleId="Default">
    <w:name w:val="Default"/>
    <w:rsid w:val="0088606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Caption">
    <w:name w:val="caption"/>
    <w:aliases w:val="Légende italique,topic,Figure No,kuvateksti,##SRD,c,Caption Char,Caption Char1 Char,Caption Char Char Char,Legend Char Char Char,3559Caption Char Char Char,Légende italique Char Char Char,Legend Char,3559Caption Char,Légende italique Char,Legend"/>
    <w:basedOn w:val="Normal"/>
    <w:next w:val="Normal"/>
    <w:link w:val="CaptionChar1"/>
    <w:uiPriority w:val="35"/>
    <w:unhideWhenUsed/>
    <w:qFormat/>
    <w:rsid w:val="00414934"/>
    <w:pPr>
      <w:spacing w:after="200" w:line="240" w:lineRule="auto"/>
    </w:pPr>
    <w:rPr>
      <w:i/>
      <w:iCs/>
      <w:color w:val="005596" w:themeColor="text2"/>
      <w:sz w:val="18"/>
      <w:szCs w:val="18"/>
    </w:rPr>
  </w:style>
  <w:style w:type="character" w:customStyle="1" w:styleId="UnresolvedMention1">
    <w:name w:val="Unresolved Mention1"/>
    <w:basedOn w:val="DefaultParagraphFont"/>
    <w:uiPriority w:val="99"/>
    <w:semiHidden/>
    <w:unhideWhenUsed/>
    <w:rsid w:val="00726F0E"/>
    <w:rPr>
      <w:color w:val="808080"/>
      <w:shd w:val="clear" w:color="auto" w:fill="E6E6E6"/>
    </w:rPr>
  </w:style>
  <w:style w:type="table" w:customStyle="1" w:styleId="GridTable1Light1">
    <w:name w:val="Grid Table 1 Light1"/>
    <w:basedOn w:val="TableNormal"/>
    <w:uiPriority w:val="46"/>
    <w:rsid w:val="00BE15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AD3C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3C83"/>
    <w:rPr>
      <w:sz w:val="20"/>
      <w:szCs w:val="20"/>
    </w:rPr>
  </w:style>
  <w:style w:type="character" w:styleId="FootnoteReference">
    <w:name w:val="footnote reference"/>
    <w:basedOn w:val="DefaultParagraphFont"/>
    <w:uiPriority w:val="99"/>
    <w:semiHidden/>
    <w:unhideWhenUsed/>
    <w:rsid w:val="00AD3C83"/>
    <w:rPr>
      <w:vertAlign w:val="superscript"/>
    </w:rPr>
  </w:style>
  <w:style w:type="table" w:customStyle="1" w:styleId="GridTable4-Accent11">
    <w:name w:val="Grid Table 4 - Accent 11"/>
    <w:basedOn w:val="TableNormal"/>
    <w:uiPriority w:val="49"/>
    <w:rsid w:val="00AD3C83"/>
    <w:pPr>
      <w:spacing w:after="0" w:line="240" w:lineRule="auto"/>
    </w:pPr>
    <w:rPr>
      <w:rFonts w:eastAsia="Times New Roman" w:cs="Times New Roman"/>
    </w:r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rFonts w:ascii="Calibri" w:hAnsi="Calibri" w:cs="Times New Roman" w:hint="default"/>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rFonts w:ascii="Calibri" w:hAnsi="Calibri" w:cs="Times New Roman" w:hint="default"/>
        <w:b/>
        <w:bCs/>
      </w:rPr>
      <w:tblPr/>
      <w:tcPr>
        <w:tcBorders>
          <w:top w:val="double" w:sz="4" w:space="0" w:color="6FC0FF" w:themeColor="accent1"/>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2F2FF" w:themeFill="accent1" w:themeFillTint="33"/>
      </w:tcPr>
    </w:tblStylePr>
    <w:tblStylePr w:type="band1Horz">
      <w:rPr>
        <w:rFonts w:ascii="Calibri" w:hAnsi="Calibri" w:cs="Times New Roman" w:hint="default"/>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line="240" w:lineRule="auto"/>
    </w:pPr>
    <w:rPr>
      <w:rFonts w:ascii="Times New Roman" w:eastAsiaTheme="minorEastAsia" w:hAnsi="Times New Roman" w:cs="Times New Roman"/>
      <w:sz w:val="24"/>
      <w:szCs w:val="24"/>
      <w:lang w:val="uz-Cyrl-UZ" w:eastAsia="uz-Cyrl-UZ"/>
    </w:rPr>
  </w:style>
  <w:style w:type="character" w:customStyle="1" w:styleId="MTDisplayEquationChar">
    <w:name w:val="MTDisplayEquation Char"/>
    <w:basedOn w:val="DefaultParagraphFont"/>
    <w:link w:val="MTDisplayEquation"/>
    <w:locked/>
    <w:rsid w:val="000E4A1D"/>
    <w:rPr>
      <w:rFonts w:ascii="Arial" w:eastAsia="Times New Roman" w:hAnsi="Arial" w:cs="Times New Roman"/>
      <w:sz w:val="20"/>
      <w:szCs w:val="20"/>
    </w:rPr>
  </w:style>
  <w:style w:type="paragraph" w:customStyle="1" w:styleId="MTDisplayEquation">
    <w:name w:val="MTDisplayEquation"/>
    <w:basedOn w:val="Normal"/>
    <w:next w:val="Normal"/>
    <w:link w:val="MTDisplayEquationChar"/>
    <w:rsid w:val="000E4A1D"/>
    <w:pPr>
      <w:tabs>
        <w:tab w:val="center" w:pos="4540"/>
        <w:tab w:val="right" w:pos="9080"/>
      </w:tabs>
      <w:overflowPunct w:val="0"/>
      <w:autoSpaceDE w:val="0"/>
      <w:autoSpaceDN w:val="0"/>
      <w:adjustRightInd w:val="0"/>
      <w:spacing w:before="120" w:after="100" w:line="240" w:lineRule="auto"/>
      <w:ind w:left="360"/>
    </w:pPr>
    <w:rPr>
      <w:rFonts w:ascii="Arial" w:eastAsia="Times New Roman" w:hAnsi="Arial" w:cs="Times New Roman"/>
      <w:sz w:val="20"/>
      <w:szCs w:val="20"/>
    </w:rPr>
  </w:style>
  <w:style w:type="paragraph" w:styleId="DocumentMap">
    <w:name w:val="Document Map"/>
    <w:basedOn w:val="Normal"/>
    <w:link w:val="DocumentMapChar"/>
    <w:uiPriority w:val="99"/>
    <w:semiHidden/>
    <w:unhideWhenUsed/>
    <w:rsid w:val="00642A2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42A2B"/>
    <w:rPr>
      <w:rFonts w:ascii="Lucida Grande" w:hAnsi="Lucida Grande" w:cs="Lucida Grande"/>
      <w:sz w:val="24"/>
      <w:szCs w:val="24"/>
    </w:rPr>
  </w:style>
  <w:style w:type="table" w:styleId="GridTable4-Accent1">
    <w:name w:val="Grid Table 4 Accent 1"/>
    <w:basedOn w:val="TableNormal"/>
    <w:uiPriority w:val="49"/>
    <w:rsid w:val="00680827"/>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styleId="Revision">
    <w:name w:val="Revision"/>
    <w:hidden/>
    <w:uiPriority w:val="99"/>
    <w:semiHidden/>
    <w:rsid w:val="0077308C"/>
    <w:pPr>
      <w:spacing w:after="0" w:line="240" w:lineRule="auto"/>
    </w:pPr>
  </w:style>
  <w:style w:type="character" w:styleId="UnresolvedMention">
    <w:name w:val="Unresolved Mention"/>
    <w:basedOn w:val="DefaultParagraphFont"/>
    <w:uiPriority w:val="99"/>
    <w:semiHidden/>
    <w:unhideWhenUsed/>
    <w:rsid w:val="000303E6"/>
    <w:rPr>
      <w:color w:val="808080"/>
      <w:shd w:val="clear" w:color="auto" w:fill="E6E6E6"/>
    </w:rPr>
  </w:style>
  <w:style w:type="character" w:styleId="FollowedHyperlink">
    <w:name w:val="FollowedHyperlink"/>
    <w:basedOn w:val="DefaultParagraphFont"/>
    <w:uiPriority w:val="99"/>
    <w:semiHidden/>
    <w:unhideWhenUsed/>
    <w:rsid w:val="00DD7641"/>
    <w:rPr>
      <w:color w:val="800080" w:themeColor="followedHyperlink"/>
      <w:u w:val="single"/>
    </w:rPr>
  </w:style>
  <w:style w:type="paragraph" w:styleId="HTMLPreformatted">
    <w:name w:val="HTML Preformatted"/>
    <w:basedOn w:val="Normal"/>
    <w:link w:val="HTMLPreformattedChar"/>
    <w:uiPriority w:val="99"/>
    <w:semiHidden/>
    <w:unhideWhenUsed/>
    <w:rsid w:val="005D2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2A39"/>
    <w:rPr>
      <w:rFonts w:ascii="Courier New" w:eastAsia="Times New Roman" w:hAnsi="Courier New" w:cs="Courier New"/>
      <w:sz w:val="20"/>
      <w:szCs w:val="20"/>
      <w:lang w:eastAsia="en-GB"/>
    </w:rPr>
  </w:style>
  <w:style w:type="character" w:customStyle="1" w:styleId="CaptionChar1">
    <w:name w:val="Caption Char1"/>
    <w:aliases w:val="Légende italique Char1,topic Char,Figure No Char,kuvateksti Char,##SRD Char,c Char,Caption Char Char,Caption Char1 Char Char,Caption Char Char Char Char,Legend Char Char Char Char,3559Caption Char Char Char Char,Legend Char Char"/>
    <w:link w:val="Caption"/>
    <w:uiPriority w:val="35"/>
    <w:rsid w:val="0071771E"/>
    <w:rPr>
      <w:i/>
      <w:iCs/>
      <w:color w:val="005596" w:themeColor="text2"/>
      <w:sz w:val="18"/>
      <w:szCs w:val="18"/>
    </w:rPr>
  </w:style>
  <w:style w:type="character" w:customStyle="1" w:styleId="cf01">
    <w:name w:val="cf01"/>
    <w:basedOn w:val="DefaultParagraphFont"/>
    <w:rsid w:val="001B3A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4779499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210654140">
      <w:bodyDiv w:val="1"/>
      <w:marLeft w:val="0"/>
      <w:marRight w:val="0"/>
      <w:marTop w:val="0"/>
      <w:marBottom w:val="0"/>
      <w:divBdr>
        <w:top w:val="none" w:sz="0" w:space="0" w:color="auto"/>
        <w:left w:val="none" w:sz="0" w:space="0" w:color="auto"/>
        <w:bottom w:val="none" w:sz="0" w:space="0" w:color="auto"/>
        <w:right w:val="none" w:sz="0" w:space="0" w:color="auto"/>
      </w:divBdr>
    </w:div>
    <w:div w:id="211776458">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250508882">
      <w:bodyDiv w:val="1"/>
      <w:marLeft w:val="0"/>
      <w:marRight w:val="0"/>
      <w:marTop w:val="0"/>
      <w:marBottom w:val="0"/>
      <w:divBdr>
        <w:top w:val="none" w:sz="0" w:space="0" w:color="auto"/>
        <w:left w:val="none" w:sz="0" w:space="0" w:color="auto"/>
        <w:bottom w:val="none" w:sz="0" w:space="0" w:color="auto"/>
        <w:right w:val="none" w:sz="0" w:space="0" w:color="auto"/>
      </w:divBdr>
    </w:div>
    <w:div w:id="259917471">
      <w:bodyDiv w:val="1"/>
      <w:marLeft w:val="0"/>
      <w:marRight w:val="0"/>
      <w:marTop w:val="0"/>
      <w:marBottom w:val="0"/>
      <w:divBdr>
        <w:top w:val="none" w:sz="0" w:space="0" w:color="auto"/>
        <w:left w:val="none" w:sz="0" w:space="0" w:color="auto"/>
        <w:bottom w:val="none" w:sz="0" w:space="0" w:color="auto"/>
        <w:right w:val="none" w:sz="0" w:space="0" w:color="auto"/>
      </w:divBdr>
    </w:div>
    <w:div w:id="294063372">
      <w:bodyDiv w:val="1"/>
      <w:marLeft w:val="0"/>
      <w:marRight w:val="0"/>
      <w:marTop w:val="0"/>
      <w:marBottom w:val="0"/>
      <w:divBdr>
        <w:top w:val="none" w:sz="0" w:space="0" w:color="auto"/>
        <w:left w:val="none" w:sz="0" w:space="0" w:color="auto"/>
        <w:bottom w:val="none" w:sz="0" w:space="0" w:color="auto"/>
        <w:right w:val="none" w:sz="0" w:space="0" w:color="auto"/>
      </w:divBdr>
    </w:div>
    <w:div w:id="31988719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416246903">
      <w:bodyDiv w:val="1"/>
      <w:marLeft w:val="0"/>
      <w:marRight w:val="0"/>
      <w:marTop w:val="0"/>
      <w:marBottom w:val="0"/>
      <w:divBdr>
        <w:top w:val="none" w:sz="0" w:space="0" w:color="auto"/>
        <w:left w:val="none" w:sz="0" w:space="0" w:color="auto"/>
        <w:bottom w:val="none" w:sz="0" w:space="0" w:color="auto"/>
        <w:right w:val="none" w:sz="0" w:space="0" w:color="auto"/>
      </w:divBdr>
    </w:div>
    <w:div w:id="452865878">
      <w:bodyDiv w:val="1"/>
      <w:marLeft w:val="0"/>
      <w:marRight w:val="0"/>
      <w:marTop w:val="0"/>
      <w:marBottom w:val="0"/>
      <w:divBdr>
        <w:top w:val="none" w:sz="0" w:space="0" w:color="auto"/>
        <w:left w:val="none" w:sz="0" w:space="0" w:color="auto"/>
        <w:bottom w:val="none" w:sz="0" w:space="0" w:color="auto"/>
        <w:right w:val="none" w:sz="0" w:space="0" w:color="auto"/>
      </w:divBdr>
    </w:div>
    <w:div w:id="503784852">
      <w:bodyDiv w:val="1"/>
      <w:marLeft w:val="0"/>
      <w:marRight w:val="0"/>
      <w:marTop w:val="0"/>
      <w:marBottom w:val="0"/>
      <w:divBdr>
        <w:top w:val="none" w:sz="0" w:space="0" w:color="auto"/>
        <w:left w:val="none" w:sz="0" w:space="0" w:color="auto"/>
        <w:bottom w:val="none" w:sz="0" w:space="0" w:color="auto"/>
        <w:right w:val="none" w:sz="0" w:space="0" w:color="auto"/>
      </w:divBdr>
    </w:div>
    <w:div w:id="53250338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602735676">
      <w:bodyDiv w:val="1"/>
      <w:marLeft w:val="0"/>
      <w:marRight w:val="0"/>
      <w:marTop w:val="0"/>
      <w:marBottom w:val="0"/>
      <w:divBdr>
        <w:top w:val="none" w:sz="0" w:space="0" w:color="auto"/>
        <w:left w:val="none" w:sz="0" w:space="0" w:color="auto"/>
        <w:bottom w:val="none" w:sz="0" w:space="0" w:color="auto"/>
        <w:right w:val="none" w:sz="0" w:space="0" w:color="auto"/>
      </w:divBdr>
    </w:div>
    <w:div w:id="641468815">
      <w:bodyDiv w:val="1"/>
      <w:marLeft w:val="0"/>
      <w:marRight w:val="0"/>
      <w:marTop w:val="0"/>
      <w:marBottom w:val="0"/>
      <w:divBdr>
        <w:top w:val="none" w:sz="0" w:space="0" w:color="auto"/>
        <w:left w:val="none" w:sz="0" w:space="0" w:color="auto"/>
        <w:bottom w:val="none" w:sz="0" w:space="0" w:color="auto"/>
        <w:right w:val="none" w:sz="0" w:space="0" w:color="auto"/>
      </w:divBdr>
    </w:div>
    <w:div w:id="704868362">
      <w:bodyDiv w:val="1"/>
      <w:marLeft w:val="0"/>
      <w:marRight w:val="0"/>
      <w:marTop w:val="0"/>
      <w:marBottom w:val="0"/>
      <w:divBdr>
        <w:top w:val="none" w:sz="0" w:space="0" w:color="auto"/>
        <w:left w:val="none" w:sz="0" w:space="0" w:color="auto"/>
        <w:bottom w:val="none" w:sz="0" w:space="0" w:color="auto"/>
        <w:right w:val="none" w:sz="0" w:space="0" w:color="auto"/>
      </w:divBdr>
    </w:div>
    <w:div w:id="736054974">
      <w:bodyDiv w:val="1"/>
      <w:marLeft w:val="0"/>
      <w:marRight w:val="0"/>
      <w:marTop w:val="0"/>
      <w:marBottom w:val="0"/>
      <w:divBdr>
        <w:top w:val="none" w:sz="0" w:space="0" w:color="auto"/>
        <w:left w:val="none" w:sz="0" w:space="0" w:color="auto"/>
        <w:bottom w:val="none" w:sz="0" w:space="0" w:color="auto"/>
        <w:right w:val="none" w:sz="0" w:space="0" w:color="auto"/>
      </w:divBdr>
    </w:div>
    <w:div w:id="849375928">
      <w:bodyDiv w:val="1"/>
      <w:marLeft w:val="0"/>
      <w:marRight w:val="0"/>
      <w:marTop w:val="0"/>
      <w:marBottom w:val="0"/>
      <w:divBdr>
        <w:top w:val="none" w:sz="0" w:space="0" w:color="auto"/>
        <w:left w:val="none" w:sz="0" w:space="0" w:color="auto"/>
        <w:bottom w:val="none" w:sz="0" w:space="0" w:color="auto"/>
        <w:right w:val="none" w:sz="0" w:space="0" w:color="auto"/>
      </w:divBdr>
    </w:div>
    <w:div w:id="865172655">
      <w:bodyDiv w:val="1"/>
      <w:marLeft w:val="0"/>
      <w:marRight w:val="0"/>
      <w:marTop w:val="0"/>
      <w:marBottom w:val="0"/>
      <w:divBdr>
        <w:top w:val="none" w:sz="0" w:space="0" w:color="auto"/>
        <w:left w:val="none" w:sz="0" w:space="0" w:color="auto"/>
        <w:bottom w:val="none" w:sz="0" w:space="0" w:color="auto"/>
        <w:right w:val="none" w:sz="0" w:space="0" w:color="auto"/>
      </w:divBdr>
    </w:div>
    <w:div w:id="898395257">
      <w:bodyDiv w:val="1"/>
      <w:marLeft w:val="0"/>
      <w:marRight w:val="0"/>
      <w:marTop w:val="0"/>
      <w:marBottom w:val="0"/>
      <w:divBdr>
        <w:top w:val="none" w:sz="0" w:space="0" w:color="auto"/>
        <w:left w:val="none" w:sz="0" w:space="0" w:color="auto"/>
        <w:bottom w:val="none" w:sz="0" w:space="0" w:color="auto"/>
        <w:right w:val="none" w:sz="0" w:space="0" w:color="auto"/>
      </w:divBdr>
    </w:div>
    <w:div w:id="902448225">
      <w:bodyDiv w:val="1"/>
      <w:marLeft w:val="0"/>
      <w:marRight w:val="0"/>
      <w:marTop w:val="0"/>
      <w:marBottom w:val="0"/>
      <w:divBdr>
        <w:top w:val="none" w:sz="0" w:space="0" w:color="auto"/>
        <w:left w:val="none" w:sz="0" w:space="0" w:color="auto"/>
        <w:bottom w:val="none" w:sz="0" w:space="0" w:color="auto"/>
        <w:right w:val="none" w:sz="0" w:space="0" w:color="auto"/>
      </w:divBdr>
    </w:div>
    <w:div w:id="914315061">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67249224">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017930386">
      <w:bodyDiv w:val="1"/>
      <w:marLeft w:val="0"/>
      <w:marRight w:val="0"/>
      <w:marTop w:val="0"/>
      <w:marBottom w:val="0"/>
      <w:divBdr>
        <w:top w:val="none" w:sz="0" w:space="0" w:color="auto"/>
        <w:left w:val="none" w:sz="0" w:space="0" w:color="auto"/>
        <w:bottom w:val="none" w:sz="0" w:space="0" w:color="auto"/>
        <w:right w:val="none" w:sz="0" w:space="0" w:color="auto"/>
      </w:divBdr>
    </w:div>
    <w:div w:id="1078745984">
      <w:bodyDiv w:val="1"/>
      <w:marLeft w:val="0"/>
      <w:marRight w:val="0"/>
      <w:marTop w:val="0"/>
      <w:marBottom w:val="0"/>
      <w:divBdr>
        <w:top w:val="none" w:sz="0" w:space="0" w:color="auto"/>
        <w:left w:val="none" w:sz="0" w:space="0" w:color="auto"/>
        <w:bottom w:val="none" w:sz="0" w:space="0" w:color="auto"/>
        <w:right w:val="none" w:sz="0" w:space="0" w:color="auto"/>
      </w:divBdr>
    </w:div>
    <w:div w:id="1080982503">
      <w:bodyDiv w:val="1"/>
      <w:marLeft w:val="0"/>
      <w:marRight w:val="0"/>
      <w:marTop w:val="0"/>
      <w:marBottom w:val="0"/>
      <w:divBdr>
        <w:top w:val="none" w:sz="0" w:space="0" w:color="auto"/>
        <w:left w:val="none" w:sz="0" w:space="0" w:color="auto"/>
        <w:bottom w:val="none" w:sz="0" w:space="0" w:color="auto"/>
        <w:right w:val="none" w:sz="0" w:space="0" w:color="auto"/>
      </w:divBdr>
    </w:div>
    <w:div w:id="1165776862">
      <w:bodyDiv w:val="1"/>
      <w:marLeft w:val="0"/>
      <w:marRight w:val="0"/>
      <w:marTop w:val="0"/>
      <w:marBottom w:val="0"/>
      <w:divBdr>
        <w:top w:val="none" w:sz="0" w:space="0" w:color="auto"/>
        <w:left w:val="none" w:sz="0" w:space="0" w:color="auto"/>
        <w:bottom w:val="none" w:sz="0" w:space="0" w:color="auto"/>
        <w:right w:val="none" w:sz="0" w:space="0" w:color="auto"/>
      </w:divBdr>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18612478">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324820196">
      <w:bodyDiv w:val="1"/>
      <w:marLeft w:val="0"/>
      <w:marRight w:val="0"/>
      <w:marTop w:val="0"/>
      <w:marBottom w:val="0"/>
      <w:divBdr>
        <w:top w:val="none" w:sz="0" w:space="0" w:color="auto"/>
        <w:left w:val="none" w:sz="0" w:space="0" w:color="auto"/>
        <w:bottom w:val="none" w:sz="0" w:space="0" w:color="auto"/>
        <w:right w:val="none" w:sz="0" w:space="0" w:color="auto"/>
      </w:divBdr>
    </w:div>
    <w:div w:id="1376077869">
      <w:bodyDiv w:val="1"/>
      <w:marLeft w:val="0"/>
      <w:marRight w:val="0"/>
      <w:marTop w:val="0"/>
      <w:marBottom w:val="0"/>
      <w:divBdr>
        <w:top w:val="none" w:sz="0" w:space="0" w:color="auto"/>
        <w:left w:val="none" w:sz="0" w:space="0" w:color="auto"/>
        <w:bottom w:val="none" w:sz="0" w:space="0" w:color="auto"/>
        <w:right w:val="none" w:sz="0" w:space="0" w:color="auto"/>
      </w:divBdr>
    </w:div>
    <w:div w:id="1391148519">
      <w:bodyDiv w:val="1"/>
      <w:marLeft w:val="0"/>
      <w:marRight w:val="0"/>
      <w:marTop w:val="0"/>
      <w:marBottom w:val="0"/>
      <w:divBdr>
        <w:top w:val="none" w:sz="0" w:space="0" w:color="auto"/>
        <w:left w:val="none" w:sz="0" w:space="0" w:color="auto"/>
        <w:bottom w:val="none" w:sz="0" w:space="0" w:color="auto"/>
        <w:right w:val="none" w:sz="0" w:space="0" w:color="auto"/>
      </w:divBdr>
    </w:div>
    <w:div w:id="1426223158">
      <w:bodyDiv w:val="1"/>
      <w:marLeft w:val="0"/>
      <w:marRight w:val="0"/>
      <w:marTop w:val="0"/>
      <w:marBottom w:val="0"/>
      <w:divBdr>
        <w:top w:val="none" w:sz="0" w:space="0" w:color="auto"/>
        <w:left w:val="none" w:sz="0" w:space="0" w:color="auto"/>
        <w:bottom w:val="none" w:sz="0" w:space="0" w:color="auto"/>
        <w:right w:val="none" w:sz="0" w:space="0" w:color="auto"/>
      </w:divBdr>
    </w:div>
    <w:div w:id="1484422185">
      <w:bodyDiv w:val="1"/>
      <w:marLeft w:val="0"/>
      <w:marRight w:val="0"/>
      <w:marTop w:val="0"/>
      <w:marBottom w:val="0"/>
      <w:divBdr>
        <w:top w:val="none" w:sz="0" w:space="0" w:color="auto"/>
        <w:left w:val="none" w:sz="0" w:space="0" w:color="auto"/>
        <w:bottom w:val="none" w:sz="0" w:space="0" w:color="auto"/>
        <w:right w:val="none" w:sz="0" w:space="0" w:color="auto"/>
      </w:divBdr>
    </w:div>
    <w:div w:id="1498957013">
      <w:bodyDiv w:val="1"/>
      <w:marLeft w:val="0"/>
      <w:marRight w:val="0"/>
      <w:marTop w:val="0"/>
      <w:marBottom w:val="0"/>
      <w:divBdr>
        <w:top w:val="none" w:sz="0" w:space="0" w:color="auto"/>
        <w:left w:val="none" w:sz="0" w:space="0" w:color="auto"/>
        <w:bottom w:val="none" w:sz="0" w:space="0" w:color="auto"/>
        <w:right w:val="none" w:sz="0" w:space="0" w:color="auto"/>
      </w:divBdr>
    </w:div>
    <w:div w:id="1560362984">
      <w:bodyDiv w:val="1"/>
      <w:marLeft w:val="0"/>
      <w:marRight w:val="0"/>
      <w:marTop w:val="0"/>
      <w:marBottom w:val="0"/>
      <w:divBdr>
        <w:top w:val="none" w:sz="0" w:space="0" w:color="auto"/>
        <w:left w:val="none" w:sz="0" w:space="0" w:color="auto"/>
        <w:bottom w:val="none" w:sz="0" w:space="0" w:color="auto"/>
        <w:right w:val="none" w:sz="0" w:space="0" w:color="auto"/>
      </w:divBdr>
    </w:div>
    <w:div w:id="1563712111">
      <w:bodyDiv w:val="1"/>
      <w:marLeft w:val="0"/>
      <w:marRight w:val="0"/>
      <w:marTop w:val="0"/>
      <w:marBottom w:val="0"/>
      <w:divBdr>
        <w:top w:val="none" w:sz="0" w:space="0" w:color="auto"/>
        <w:left w:val="none" w:sz="0" w:space="0" w:color="auto"/>
        <w:bottom w:val="none" w:sz="0" w:space="0" w:color="auto"/>
        <w:right w:val="none" w:sz="0" w:space="0" w:color="auto"/>
      </w:divBdr>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51519363">
      <w:bodyDiv w:val="1"/>
      <w:marLeft w:val="0"/>
      <w:marRight w:val="0"/>
      <w:marTop w:val="0"/>
      <w:marBottom w:val="0"/>
      <w:divBdr>
        <w:top w:val="none" w:sz="0" w:space="0" w:color="auto"/>
        <w:left w:val="none" w:sz="0" w:space="0" w:color="auto"/>
        <w:bottom w:val="none" w:sz="0" w:space="0" w:color="auto"/>
        <w:right w:val="none" w:sz="0" w:space="0" w:color="auto"/>
      </w:divBdr>
    </w:div>
    <w:div w:id="1680083162">
      <w:bodyDiv w:val="1"/>
      <w:marLeft w:val="0"/>
      <w:marRight w:val="0"/>
      <w:marTop w:val="0"/>
      <w:marBottom w:val="0"/>
      <w:divBdr>
        <w:top w:val="none" w:sz="0" w:space="0" w:color="auto"/>
        <w:left w:val="none" w:sz="0" w:space="0" w:color="auto"/>
        <w:bottom w:val="none" w:sz="0" w:space="0" w:color="auto"/>
        <w:right w:val="none" w:sz="0" w:space="0" w:color="auto"/>
      </w:divBdr>
    </w:div>
    <w:div w:id="1686903526">
      <w:bodyDiv w:val="1"/>
      <w:marLeft w:val="0"/>
      <w:marRight w:val="0"/>
      <w:marTop w:val="0"/>
      <w:marBottom w:val="0"/>
      <w:divBdr>
        <w:top w:val="none" w:sz="0" w:space="0" w:color="auto"/>
        <w:left w:val="none" w:sz="0" w:space="0" w:color="auto"/>
        <w:bottom w:val="none" w:sz="0" w:space="0" w:color="auto"/>
        <w:right w:val="none" w:sz="0" w:space="0" w:color="auto"/>
      </w:divBdr>
    </w:div>
    <w:div w:id="1695812825">
      <w:bodyDiv w:val="1"/>
      <w:marLeft w:val="0"/>
      <w:marRight w:val="0"/>
      <w:marTop w:val="0"/>
      <w:marBottom w:val="0"/>
      <w:divBdr>
        <w:top w:val="none" w:sz="0" w:space="0" w:color="auto"/>
        <w:left w:val="none" w:sz="0" w:space="0" w:color="auto"/>
        <w:bottom w:val="none" w:sz="0" w:space="0" w:color="auto"/>
        <w:right w:val="none" w:sz="0" w:space="0" w:color="auto"/>
      </w:divBdr>
    </w:div>
    <w:div w:id="1720396433">
      <w:bodyDiv w:val="1"/>
      <w:marLeft w:val="0"/>
      <w:marRight w:val="0"/>
      <w:marTop w:val="0"/>
      <w:marBottom w:val="0"/>
      <w:divBdr>
        <w:top w:val="none" w:sz="0" w:space="0" w:color="auto"/>
        <w:left w:val="none" w:sz="0" w:space="0" w:color="auto"/>
        <w:bottom w:val="none" w:sz="0" w:space="0" w:color="auto"/>
        <w:right w:val="none" w:sz="0" w:space="0" w:color="auto"/>
      </w:divBdr>
    </w:div>
    <w:div w:id="1735085582">
      <w:bodyDiv w:val="1"/>
      <w:marLeft w:val="0"/>
      <w:marRight w:val="0"/>
      <w:marTop w:val="0"/>
      <w:marBottom w:val="0"/>
      <w:divBdr>
        <w:top w:val="none" w:sz="0" w:space="0" w:color="auto"/>
        <w:left w:val="none" w:sz="0" w:space="0" w:color="auto"/>
        <w:bottom w:val="none" w:sz="0" w:space="0" w:color="auto"/>
        <w:right w:val="none" w:sz="0" w:space="0" w:color="auto"/>
      </w:divBdr>
    </w:div>
    <w:div w:id="1782721627">
      <w:bodyDiv w:val="1"/>
      <w:marLeft w:val="0"/>
      <w:marRight w:val="0"/>
      <w:marTop w:val="0"/>
      <w:marBottom w:val="0"/>
      <w:divBdr>
        <w:top w:val="none" w:sz="0" w:space="0" w:color="auto"/>
        <w:left w:val="none" w:sz="0" w:space="0" w:color="auto"/>
        <w:bottom w:val="none" w:sz="0" w:space="0" w:color="auto"/>
        <w:right w:val="none" w:sz="0" w:space="0" w:color="auto"/>
      </w:divBdr>
    </w:div>
    <w:div w:id="1817145146">
      <w:bodyDiv w:val="1"/>
      <w:marLeft w:val="0"/>
      <w:marRight w:val="0"/>
      <w:marTop w:val="0"/>
      <w:marBottom w:val="0"/>
      <w:divBdr>
        <w:top w:val="none" w:sz="0" w:space="0" w:color="auto"/>
        <w:left w:val="none" w:sz="0" w:space="0" w:color="auto"/>
        <w:bottom w:val="none" w:sz="0" w:space="0" w:color="auto"/>
        <w:right w:val="none" w:sz="0" w:space="0" w:color="auto"/>
      </w:divBdr>
    </w:div>
    <w:div w:id="1829520072">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854297081">
      <w:bodyDiv w:val="1"/>
      <w:marLeft w:val="0"/>
      <w:marRight w:val="0"/>
      <w:marTop w:val="0"/>
      <w:marBottom w:val="0"/>
      <w:divBdr>
        <w:top w:val="none" w:sz="0" w:space="0" w:color="auto"/>
        <w:left w:val="none" w:sz="0" w:space="0" w:color="auto"/>
        <w:bottom w:val="none" w:sz="0" w:space="0" w:color="auto"/>
        <w:right w:val="none" w:sz="0" w:space="0" w:color="auto"/>
      </w:divBdr>
    </w:div>
    <w:div w:id="1858999925">
      <w:bodyDiv w:val="1"/>
      <w:marLeft w:val="0"/>
      <w:marRight w:val="0"/>
      <w:marTop w:val="0"/>
      <w:marBottom w:val="0"/>
      <w:divBdr>
        <w:top w:val="none" w:sz="0" w:space="0" w:color="auto"/>
        <w:left w:val="none" w:sz="0" w:space="0" w:color="auto"/>
        <w:bottom w:val="none" w:sz="0" w:space="0" w:color="auto"/>
        <w:right w:val="none" w:sz="0" w:space="0" w:color="auto"/>
      </w:divBdr>
    </w:div>
    <w:div w:id="1862819134">
      <w:bodyDiv w:val="1"/>
      <w:marLeft w:val="0"/>
      <w:marRight w:val="0"/>
      <w:marTop w:val="0"/>
      <w:marBottom w:val="0"/>
      <w:divBdr>
        <w:top w:val="none" w:sz="0" w:space="0" w:color="auto"/>
        <w:left w:val="none" w:sz="0" w:space="0" w:color="auto"/>
        <w:bottom w:val="none" w:sz="0" w:space="0" w:color="auto"/>
        <w:right w:val="none" w:sz="0" w:space="0" w:color="auto"/>
      </w:divBdr>
    </w:div>
    <w:div w:id="1900556239">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1468143">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64843598">
      <w:bodyDiv w:val="1"/>
      <w:marLeft w:val="0"/>
      <w:marRight w:val="0"/>
      <w:marTop w:val="0"/>
      <w:marBottom w:val="0"/>
      <w:divBdr>
        <w:top w:val="none" w:sz="0" w:space="0" w:color="auto"/>
        <w:left w:val="none" w:sz="0" w:space="0" w:color="auto"/>
        <w:bottom w:val="none" w:sz="0" w:space="0" w:color="auto"/>
        <w:right w:val="none" w:sz="0" w:space="0" w:color="auto"/>
      </w:divBdr>
    </w:div>
    <w:div w:id="1966502931">
      <w:bodyDiv w:val="1"/>
      <w:marLeft w:val="0"/>
      <w:marRight w:val="0"/>
      <w:marTop w:val="0"/>
      <w:marBottom w:val="0"/>
      <w:divBdr>
        <w:top w:val="none" w:sz="0" w:space="0" w:color="auto"/>
        <w:left w:val="none" w:sz="0" w:space="0" w:color="auto"/>
        <w:bottom w:val="none" w:sz="0" w:space="0" w:color="auto"/>
        <w:right w:val="none" w:sz="0" w:space="0" w:color="auto"/>
      </w:divBdr>
    </w:div>
    <w:div w:id="1972712324">
      <w:bodyDiv w:val="1"/>
      <w:marLeft w:val="0"/>
      <w:marRight w:val="0"/>
      <w:marTop w:val="0"/>
      <w:marBottom w:val="0"/>
      <w:divBdr>
        <w:top w:val="none" w:sz="0" w:space="0" w:color="auto"/>
        <w:left w:val="none" w:sz="0" w:space="0" w:color="auto"/>
        <w:bottom w:val="none" w:sz="0" w:space="0" w:color="auto"/>
        <w:right w:val="none" w:sz="0" w:space="0" w:color="auto"/>
      </w:divBdr>
    </w:div>
    <w:div w:id="197902133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07782220">
      <w:bodyDiv w:val="1"/>
      <w:marLeft w:val="0"/>
      <w:marRight w:val="0"/>
      <w:marTop w:val="0"/>
      <w:marBottom w:val="0"/>
      <w:divBdr>
        <w:top w:val="none" w:sz="0" w:space="0" w:color="auto"/>
        <w:left w:val="none" w:sz="0" w:space="0" w:color="auto"/>
        <w:bottom w:val="none" w:sz="0" w:space="0" w:color="auto"/>
        <w:right w:val="none" w:sz="0" w:space="0" w:color="auto"/>
      </w:divBdr>
    </w:div>
    <w:div w:id="2026201525">
      <w:bodyDiv w:val="1"/>
      <w:marLeft w:val="0"/>
      <w:marRight w:val="0"/>
      <w:marTop w:val="0"/>
      <w:marBottom w:val="0"/>
      <w:divBdr>
        <w:top w:val="none" w:sz="0" w:space="0" w:color="auto"/>
        <w:left w:val="none" w:sz="0" w:space="0" w:color="auto"/>
        <w:bottom w:val="none" w:sz="0" w:space="0" w:color="auto"/>
        <w:right w:val="none" w:sz="0" w:space="0" w:color="auto"/>
      </w:divBdr>
    </w:div>
    <w:div w:id="2056270244">
      <w:bodyDiv w:val="1"/>
      <w:marLeft w:val="0"/>
      <w:marRight w:val="0"/>
      <w:marTop w:val="0"/>
      <w:marBottom w:val="0"/>
      <w:divBdr>
        <w:top w:val="none" w:sz="0" w:space="0" w:color="auto"/>
        <w:left w:val="none" w:sz="0" w:space="0" w:color="auto"/>
        <w:bottom w:val="none" w:sz="0" w:space="0" w:color="auto"/>
        <w:right w:val="none" w:sz="0" w:space="0" w:color="auto"/>
      </w:divBdr>
    </w:div>
    <w:div w:id="2105834375">
      <w:bodyDiv w:val="1"/>
      <w:marLeft w:val="0"/>
      <w:marRight w:val="0"/>
      <w:marTop w:val="0"/>
      <w:marBottom w:val="0"/>
      <w:divBdr>
        <w:top w:val="none" w:sz="0" w:space="0" w:color="auto"/>
        <w:left w:val="none" w:sz="0" w:space="0" w:color="auto"/>
        <w:bottom w:val="none" w:sz="0" w:space="0" w:color="auto"/>
        <w:right w:val="none" w:sz="0" w:space="0" w:color="auto"/>
      </w:divBdr>
    </w:div>
    <w:div w:id="2113895744">
      <w:bodyDiv w:val="1"/>
      <w:marLeft w:val="0"/>
      <w:marRight w:val="0"/>
      <w:marTop w:val="0"/>
      <w:marBottom w:val="0"/>
      <w:divBdr>
        <w:top w:val="none" w:sz="0" w:space="0" w:color="auto"/>
        <w:left w:val="none" w:sz="0" w:space="0" w:color="auto"/>
        <w:bottom w:val="none" w:sz="0" w:space="0" w:color="auto"/>
        <w:right w:val="none" w:sz="0" w:space="0" w:color="auto"/>
      </w:divBdr>
    </w:div>
    <w:div w:id="214187544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6.png"/><Relationship Id="rId47" Type="http://schemas.openxmlformats.org/officeDocument/2006/relationships/image" Target="media/image31.jpeg"/><Relationship Id="rId63" Type="http://schemas.openxmlformats.org/officeDocument/2006/relationships/image" Target="media/image46.tif"/><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glossaryDocument" Target="glossary/document.xml"/><Relationship Id="rId16" Type="http://schemas.openxmlformats.org/officeDocument/2006/relationships/image" Target="media/image4.png"/><Relationship Id="rId11" Type="http://schemas.openxmlformats.org/officeDocument/2006/relationships/endnotes" Target="endnotes.xml"/><Relationship Id="rId32" Type="http://schemas.openxmlformats.org/officeDocument/2006/relationships/image" Target="media/image18.png"/><Relationship Id="rId37" Type="http://schemas.openxmlformats.org/officeDocument/2006/relationships/image" Target="media/image22.png"/><Relationship Id="rId53" Type="http://schemas.openxmlformats.org/officeDocument/2006/relationships/image" Target="media/image36.wmf"/><Relationship Id="rId58" Type="http://schemas.openxmlformats.org/officeDocument/2006/relationships/image" Target="media/image41.wmf"/><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customXml" Target="../customXml/item5.xml"/><Relationship Id="rId90" Type="http://schemas.openxmlformats.org/officeDocument/2006/relationships/theme" Target="theme/theme1.xml"/><Relationship Id="rId14"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yperlink" Target="http://www.comet-toolkit.org" TargetMode="External"/><Relationship Id="rId56" Type="http://schemas.openxmlformats.org/officeDocument/2006/relationships/image" Target="media/image39.wmf"/><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settings" Target="settings.xml"/><Relationship Id="rId51" Type="http://schemas.openxmlformats.org/officeDocument/2006/relationships/image" Target="media/image34.png"/><Relationship Id="rId72" Type="http://schemas.openxmlformats.org/officeDocument/2006/relationships/image" Target="media/image55.emf"/><Relationship Id="rId80" Type="http://schemas.openxmlformats.org/officeDocument/2006/relationships/image" Target="media/image63.png"/><Relationship Id="rId85" Type="http://schemas.openxmlformats.org/officeDocument/2006/relationships/image" Target="media/image68.png"/><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2.wmf"/><Relationship Id="rId67" Type="http://schemas.openxmlformats.org/officeDocument/2006/relationships/image" Target="media/image50.png"/><Relationship Id="rId20" Type="http://schemas.openxmlformats.org/officeDocument/2006/relationships/hyperlink" Target="https://naif.jpl.nasa.gov/naif/" TargetMode="External"/><Relationship Id="rId41" Type="http://schemas.openxmlformats.org/officeDocument/2006/relationships/hyperlink" Target="https://comet-maths.readthedocs.io/en/latest/content/interpolation_atbd.html" TargetMode="External"/><Relationship Id="rId54" Type="http://schemas.openxmlformats.org/officeDocument/2006/relationships/image" Target="media/image37.wmf"/><Relationship Id="rId62" Type="http://schemas.openxmlformats.org/officeDocument/2006/relationships/image" Target="media/image45.tiff"/><Relationship Id="rId70" Type="http://schemas.openxmlformats.org/officeDocument/2006/relationships/image" Target="media/image53.png"/><Relationship Id="rId75" Type="http://schemas.openxmlformats.org/officeDocument/2006/relationships/image" Target="media/image58.emf"/><Relationship Id="rId83" Type="http://schemas.openxmlformats.org/officeDocument/2006/relationships/image" Target="media/image6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2.tif"/><Relationship Id="rId57" Type="http://schemas.openxmlformats.org/officeDocument/2006/relationships/image" Target="media/image40.wmf"/><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image" Target="media/image35.png"/><Relationship Id="rId60" Type="http://schemas.openxmlformats.org/officeDocument/2006/relationships/image" Target="media/image43.wmf"/><Relationship Id="rId65" Type="http://schemas.openxmlformats.org/officeDocument/2006/relationships/image" Target="media/image48.tiff"/><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naif.jpl.nasa.gov/naif/documentation.html" TargetMode="External"/><Relationship Id="rId39" Type="http://schemas.openxmlformats.org/officeDocument/2006/relationships/image" Target="media/image24.png"/><Relationship Id="rId34" Type="http://schemas.openxmlformats.org/officeDocument/2006/relationships/hyperlink" Target="http://www.planetary.brown.edu/" TargetMode="External"/><Relationship Id="rId50" Type="http://schemas.openxmlformats.org/officeDocument/2006/relationships/image" Target="media/image33.tif"/><Relationship Id="rId55" Type="http://schemas.openxmlformats.org/officeDocument/2006/relationships/image" Target="media/image38.wmf"/><Relationship Id="rId76" Type="http://schemas.openxmlformats.org/officeDocument/2006/relationships/image" Target="media/image59.png"/><Relationship Id="rId7" Type="http://schemas.openxmlformats.org/officeDocument/2006/relationships/styles" Target="styles.xml"/><Relationship Id="rId71" Type="http://schemas.openxmlformats.org/officeDocument/2006/relationships/image" Target="media/image54.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29.png"/><Relationship Id="rId66" Type="http://schemas.openxmlformats.org/officeDocument/2006/relationships/image" Target="media/image49.tif"/><Relationship Id="rId87" Type="http://schemas.openxmlformats.org/officeDocument/2006/relationships/footer" Target="footer1.xml"/><Relationship Id="rId61" Type="http://schemas.openxmlformats.org/officeDocument/2006/relationships/image" Target="media/image44.tif"/><Relationship Id="rId82" Type="http://schemas.openxmlformats.org/officeDocument/2006/relationships/image" Target="media/image65.png"/><Relationship Id="rId19"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RDefault="00106440" w:rsidP="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MMI10">
    <w:altName w:val="Yu Gothic"/>
    <w:panose1 w:val="00000000000000000000"/>
    <w:charset w:val="80"/>
    <w:family w:val="swiss"/>
    <w:notTrueType/>
    <w:pitch w:val="default"/>
    <w:sig w:usb0="00000001" w:usb1="08070000" w:usb2="00000010" w:usb3="00000000" w:csb0="00020000" w:csb1="00000000"/>
  </w:font>
  <w:font w:name="CMR10">
    <w:altName w:val="Calibri"/>
    <w:panose1 w:val="00000000000000000000"/>
    <w:charset w:val="00"/>
    <w:family w:val="auto"/>
    <w:notTrueType/>
    <w:pitch w:val="default"/>
    <w:sig w:usb0="00000003" w:usb1="00000000" w:usb2="00000000" w:usb3="00000000" w:csb0="00000001" w:csb1="00000000"/>
  </w:font>
  <w:font w:name="CMMI7">
    <w:altName w:val="Calibri"/>
    <w:panose1 w:val="00000000000000000000"/>
    <w:charset w:val="00"/>
    <w:family w:val="swiss"/>
    <w:notTrueType/>
    <w:pitch w:val="default"/>
    <w:sig w:usb0="00000003" w:usb1="00000000" w:usb2="00000000" w:usb3="00000000" w:csb0="00000001" w:csb1="00000000"/>
  </w:font>
  <w:font w:name="ヒラギノ角ゴ Pro W3">
    <w:altName w:val="Yu Gothic"/>
    <w:panose1 w:val="00000000000000000000"/>
    <w:charset w:val="80"/>
    <w:family w:val="roman"/>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103B4"/>
    <w:rsid w:val="000341C5"/>
    <w:rsid w:val="00050E93"/>
    <w:rsid w:val="00056EBE"/>
    <w:rsid w:val="00081B0B"/>
    <w:rsid w:val="00085500"/>
    <w:rsid w:val="000A7AF9"/>
    <w:rsid w:val="000D2D11"/>
    <w:rsid w:val="00106440"/>
    <w:rsid w:val="00122BD7"/>
    <w:rsid w:val="00124023"/>
    <w:rsid w:val="001320A9"/>
    <w:rsid w:val="00135225"/>
    <w:rsid w:val="00137742"/>
    <w:rsid w:val="00176087"/>
    <w:rsid w:val="001A672F"/>
    <w:rsid w:val="00200E1C"/>
    <w:rsid w:val="002307F8"/>
    <w:rsid w:val="00255178"/>
    <w:rsid w:val="002751C0"/>
    <w:rsid w:val="00281A5F"/>
    <w:rsid w:val="00284913"/>
    <w:rsid w:val="00295935"/>
    <w:rsid w:val="002A6C74"/>
    <w:rsid w:val="002B2C35"/>
    <w:rsid w:val="002B4954"/>
    <w:rsid w:val="002B6628"/>
    <w:rsid w:val="002C534E"/>
    <w:rsid w:val="002E082A"/>
    <w:rsid w:val="002E3C24"/>
    <w:rsid w:val="002E6964"/>
    <w:rsid w:val="00331A6F"/>
    <w:rsid w:val="00352C3E"/>
    <w:rsid w:val="00354D97"/>
    <w:rsid w:val="0036284A"/>
    <w:rsid w:val="0039052A"/>
    <w:rsid w:val="0041178C"/>
    <w:rsid w:val="00422B2E"/>
    <w:rsid w:val="0044331C"/>
    <w:rsid w:val="0044727F"/>
    <w:rsid w:val="004504E0"/>
    <w:rsid w:val="00456FA9"/>
    <w:rsid w:val="004762A4"/>
    <w:rsid w:val="004E2CE8"/>
    <w:rsid w:val="004E7D37"/>
    <w:rsid w:val="00511929"/>
    <w:rsid w:val="00530A8E"/>
    <w:rsid w:val="00532BDB"/>
    <w:rsid w:val="00563A96"/>
    <w:rsid w:val="005923DD"/>
    <w:rsid w:val="00597F1C"/>
    <w:rsid w:val="005A27D9"/>
    <w:rsid w:val="005C0F84"/>
    <w:rsid w:val="005C597E"/>
    <w:rsid w:val="005F7025"/>
    <w:rsid w:val="00620F6A"/>
    <w:rsid w:val="00653631"/>
    <w:rsid w:val="00655F08"/>
    <w:rsid w:val="006637F8"/>
    <w:rsid w:val="00675C62"/>
    <w:rsid w:val="006A1D80"/>
    <w:rsid w:val="006B25BA"/>
    <w:rsid w:val="006C7B5E"/>
    <w:rsid w:val="006F2192"/>
    <w:rsid w:val="006F5A1E"/>
    <w:rsid w:val="00703C78"/>
    <w:rsid w:val="007123D6"/>
    <w:rsid w:val="007250AB"/>
    <w:rsid w:val="00726E00"/>
    <w:rsid w:val="00735D4C"/>
    <w:rsid w:val="00757ED1"/>
    <w:rsid w:val="00777173"/>
    <w:rsid w:val="007E73F4"/>
    <w:rsid w:val="007F706A"/>
    <w:rsid w:val="00826E69"/>
    <w:rsid w:val="00833480"/>
    <w:rsid w:val="00856EFF"/>
    <w:rsid w:val="00870251"/>
    <w:rsid w:val="00893E28"/>
    <w:rsid w:val="008B0CD3"/>
    <w:rsid w:val="008B185E"/>
    <w:rsid w:val="008B5636"/>
    <w:rsid w:val="008C2106"/>
    <w:rsid w:val="008C473B"/>
    <w:rsid w:val="008D04D1"/>
    <w:rsid w:val="008E31D1"/>
    <w:rsid w:val="00910D30"/>
    <w:rsid w:val="00916235"/>
    <w:rsid w:val="00925B20"/>
    <w:rsid w:val="00937E60"/>
    <w:rsid w:val="0095638E"/>
    <w:rsid w:val="009C5A9B"/>
    <w:rsid w:val="009D1506"/>
    <w:rsid w:val="009D3C9D"/>
    <w:rsid w:val="00A71AE6"/>
    <w:rsid w:val="00A83C03"/>
    <w:rsid w:val="00AA7EDD"/>
    <w:rsid w:val="00AB0784"/>
    <w:rsid w:val="00AF6A72"/>
    <w:rsid w:val="00B6491A"/>
    <w:rsid w:val="00B65CCF"/>
    <w:rsid w:val="00B7030B"/>
    <w:rsid w:val="00B86BA5"/>
    <w:rsid w:val="00BB1B66"/>
    <w:rsid w:val="00BB2BBF"/>
    <w:rsid w:val="00BD5C35"/>
    <w:rsid w:val="00BE01C6"/>
    <w:rsid w:val="00BE68FC"/>
    <w:rsid w:val="00BF6948"/>
    <w:rsid w:val="00C16E0B"/>
    <w:rsid w:val="00C66769"/>
    <w:rsid w:val="00C83161"/>
    <w:rsid w:val="00CA5160"/>
    <w:rsid w:val="00CD1B4E"/>
    <w:rsid w:val="00D04C62"/>
    <w:rsid w:val="00D14C4C"/>
    <w:rsid w:val="00D555BC"/>
    <w:rsid w:val="00D560F3"/>
    <w:rsid w:val="00D6042B"/>
    <w:rsid w:val="00D703E0"/>
    <w:rsid w:val="00D97F51"/>
    <w:rsid w:val="00DB1775"/>
    <w:rsid w:val="00DD7919"/>
    <w:rsid w:val="00DF3213"/>
    <w:rsid w:val="00E2796D"/>
    <w:rsid w:val="00E34979"/>
    <w:rsid w:val="00E763EF"/>
    <w:rsid w:val="00E806F7"/>
    <w:rsid w:val="00EC0B29"/>
    <w:rsid w:val="00ED2F1C"/>
    <w:rsid w:val="00ED50CB"/>
    <w:rsid w:val="00F3790B"/>
    <w:rsid w:val="00F41C51"/>
    <w:rsid w:val="00F44ED1"/>
    <w:rsid w:val="00F84243"/>
    <w:rsid w:val="00FA028D"/>
    <w:rsid w:val="00FA28A5"/>
    <w:rsid w:val="00FB0A5D"/>
    <w:rsid w:val="00FC23DB"/>
    <w:rsid w:val="00FC2BD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675C62"/>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describes the algorithmic and theoretic basis of the lunar irradiance model. It includes the method to adjust the model based on irradiance measurements. It also describes how to propagate the uncertainties throughout the entire model chain.</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BIP08</b:Tag>
    <b:SourceType>Book</b:SourceType>
    <b:Guid>{4D9DEB65-43A6-4E84-BF68-8D9191EC4A5D}</b:Guid>
    <b:Author>
      <b:Author>
        <b:NameList>
          <b:Person>
            <b:Last>BIPM</b:Last>
          </b:Person>
        </b:NameList>
      </b:Author>
    </b:Author>
    <b:Title>Guide to the Uncertainty of Measurement</b:Title>
    <b:Year>2008</b:Year>
    <b:Publisher>bipm</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765CD2-BE20-4D2D-9203-D3B207672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8b6a-82f1-4b3b-abc8-034fe0aeb8ec"/>
    <ds:schemaRef ds:uri="0dcaf395-f660-4959-b4fa-b825b83af5dd"/>
    <ds:schemaRef ds:uri="0c6123ed-c7dd-44a3-ad86-61d06971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045CB-E2EA-4DCA-B990-FF70C4C657CD}">
  <ds:schemaRefs>
    <ds:schemaRef ds:uri="http://schemas.microsoft.com/office/2006/metadata/properties"/>
    <ds:schemaRef ds:uri="http://schemas.microsoft.com/office/infopath/2007/PartnerControls"/>
    <ds:schemaRef ds:uri="0c6123ed-c7dd-44a3-ad86-61d06971d053"/>
    <ds:schemaRef ds:uri="b3388b6a-82f1-4b3b-abc8-034fe0aeb8ec"/>
  </ds:schemaRefs>
</ds:datastoreItem>
</file>

<file path=customXml/itemProps4.xml><?xml version="1.0" encoding="utf-8"?>
<ds:datastoreItem xmlns:ds="http://schemas.openxmlformats.org/officeDocument/2006/customXml" ds:itemID="{60DFFEE5-EF1E-4FF4-9803-5783A0C85E33}">
  <ds:schemaRefs>
    <ds:schemaRef ds:uri="http://schemas.microsoft.com/sharepoint/v3/contenttype/forms"/>
  </ds:schemaRefs>
</ds:datastoreItem>
</file>

<file path=customXml/itemProps5.xml><?xml version="1.0" encoding="utf-8"?>
<ds:datastoreItem xmlns:ds="http://schemas.openxmlformats.org/officeDocument/2006/customXml" ds:itemID="{5B80DF40-815E-7441-8262-86C9481FB9C1}">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62</Pages>
  <Words>16706</Words>
  <Characters>95226</Characters>
  <Application>Microsoft Office Word</Application>
  <DocSecurity>0</DocSecurity>
  <Lines>793</Lines>
  <Paragraphs>223</Paragraphs>
  <ScaleCrop>false</ScaleCrop>
  <Company>VITO</Company>
  <LinksUpToDate>false</LinksUpToDate>
  <CharactersWithSpaces>111709</CharactersWithSpaces>
  <SharedDoc>false</SharedDoc>
  <HLinks>
    <vt:vector size="444" baseType="variant">
      <vt:variant>
        <vt:i4>6094913</vt:i4>
      </vt:variant>
      <vt:variant>
        <vt:i4>594</vt:i4>
      </vt:variant>
      <vt:variant>
        <vt:i4>0</vt:i4>
      </vt:variant>
      <vt:variant>
        <vt:i4>5</vt:i4>
      </vt:variant>
      <vt:variant>
        <vt:lpwstr>http://www.comet-toolkit.org/</vt:lpwstr>
      </vt:variant>
      <vt:variant>
        <vt:lpwstr/>
      </vt:variant>
      <vt:variant>
        <vt:i4>4915262</vt:i4>
      </vt:variant>
      <vt:variant>
        <vt:i4>546</vt:i4>
      </vt:variant>
      <vt:variant>
        <vt:i4>0</vt:i4>
      </vt:variant>
      <vt:variant>
        <vt:i4>5</vt:i4>
      </vt:variant>
      <vt:variant>
        <vt:lpwstr>https://comet-maths.readthedocs.io/en/latest/content/interpolation_atbd.html</vt:lpwstr>
      </vt:variant>
      <vt:variant>
        <vt:lpwstr/>
      </vt:variant>
      <vt:variant>
        <vt:i4>3407925</vt:i4>
      </vt:variant>
      <vt:variant>
        <vt:i4>498</vt:i4>
      </vt:variant>
      <vt:variant>
        <vt:i4>0</vt:i4>
      </vt:variant>
      <vt:variant>
        <vt:i4>5</vt:i4>
      </vt:variant>
      <vt:variant>
        <vt:lpwstr>http://www.planetary.brown.edu/</vt:lpwstr>
      </vt:variant>
      <vt:variant>
        <vt:lpwstr/>
      </vt:variant>
      <vt:variant>
        <vt:i4>6553633</vt:i4>
      </vt:variant>
      <vt:variant>
        <vt:i4>426</vt:i4>
      </vt:variant>
      <vt:variant>
        <vt:i4>0</vt:i4>
      </vt:variant>
      <vt:variant>
        <vt:i4>5</vt:i4>
      </vt:variant>
      <vt:variant>
        <vt:lpwstr>https://naif.jpl.nasa.gov/naif/</vt:lpwstr>
      </vt:variant>
      <vt:variant>
        <vt:lpwstr/>
      </vt:variant>
      <vt:variant>
        <vt:i4>196676</vt:i4>
      </vt:variant>
      <vt:variant>
        <vt:i4>417</vt:i4>
      </vt:variant>
      <vt:variant>
        <vt:i4>0</vt:i4>
      </vt:variant>
      <vt:variant>
        <vt:i4>5</vt:i4>
      </vt:variant>
      <vt:variant>
        <vt:lpwstr>https://naif.jpl.nasa.gov/naif/documentation.html</vt:lpwstr>
      </vt:variant>
      <vt:variant>
        <vt:lpwstr/>
      </vt:variant>
      <vt:variant>
        <vt:i4>1179704</vt:i4>
      </vt:variant>
      <vt:variant>
        <vt:i4>410</vt:i4>
      </vt:variant>
      <vt:variant>
        <vt:i4>0</vt:i4>
      </vt:variant>
      <vt:variant>
        <vt:i4>5</vt:i4>
      </vt:variant>
      <vt:variant>
        <vt:lpwstr/>
      </vt:variant>
      <vt:variant>
        <vt:lpwstr>_Toc157077973</vt:lpwstr>
      </vt:variant>
      <vt:variant>
        <vt:i4>1179704</vt:i4>
      </vt:variant>
      <vt:variant>
        <vt:i4>404</vt:i4>
      </vt:variant>
      <vt:variant>
        <vt:i4>0</vt:i4>
      </vt:variant>
      <vt:variant>
        <vt:i4>5</vt:i4>
      </vt:variant>
      <vt:variant>
        <vt:lpwstr/>
      </vt:variant>
      <vt:variant>
        <vt:lpwstr>_Toc157077972</vt:lpwstr>
      </vt:variant>
      <vt:variant>
        <vt:i4>1179704</vt:i4>
      </vt:variant>
      <vt:variant>
        <vt:i4>398</vt:i4>
      </vt:variant>
      <vt:variant>
        <vt:i4>0</vt:i4>
      </vt:variant>
      <vt:variant>
        <vt:i4>5</vt:i4>
      </vt:variant>
      <vt:variant>
        <vt:lpwstr/>
      </vt:variant>
      <vt:variant>
        <vt:lpwstr>_Toc157077971</vt:lpwstr>
      </vt:variant>
      <vt:variant>
        <vt:i4>1179704</vt:i4>
      </vt:variant>
      <vt:variant>
        <vt:i4>392</vt:i4>
      </vt:variant>
      <vt:variant>
        <vt:i4>0</vt:i4>
      </vt:variant>
      <vt:variant>
        <vt:i4>5</vt:i4>
      </vt:variant>
      <vt:variant>
        <vt:lpwstr/>
      </vt:variant>
      <vt:variant>
        <vt:lpwstr>_Toc157077970</vt:lpwstr>
      </vt:variant>
      <vt:variant>
        <vt:i4>1245240</vt:i4>
      </vt:variant>
      <vt:variant>
        <vt:i4>386</vt:i4>
      </vt:variant>
      <vt:variant>
        <vt:i4>0</vt:i4>
      </vt:variant>
      <vt:variant>
        <vt:i4>5</vt:i4>
      </vt:variant>
      <vt:variant>
        <vt:lpwstr/>
      </vt:variant>
      <vt:variant>
        <vt:lpwstr>_Toc157077969</vt:lpwstr>
      </vt:variant>
      <vt:variant>
        <vt:i4>1245240</vt:i4>
      </vt:variant>
      <vt:variant>
        <vt:i4>380</vt:i4>
      </vt:variant>
      <vt:variant>
        <vt:i4>0</vt:i4>
      </vt:variant>
      <vt:variant>
        <vt:i4>5</vt:i4>
      </vt:variant>
      <vt:variant>
        <vt:lpwstr/>
      </vt:variant>
      <vt:variant>
        <vt:lpwstr>_Toc157077968</vt:lpwstr>
      </vt:variant>
      <vt:variant>
        <vt:i4>1245240</vt:i4>
      </vt:variant>
      <vt:variant>
        <vt:i4>374</vt:i4>
      </vt:variant>
      <vt:variant>
        <vt:i4>0</vt:i4>
      </vt:variant>
      <vt:variant>
        <vt:i4>5</vt:i4>
      </vt:variant>
      <vt:variant>
        <vt:lpwstr/>
      </vt:variant>
      <vt:variant>
        <vt:lpwstr>_Toc157077967</vt:lpwstr>
      </vt:variant>
      <vt:variant>
        <vt:i4>1245240</vt:i4>
      </vt:variant>
      <vt:variant>
        <vt:i4>368</vt:i4>
      </vt:variant>
      <vt:variant>
        <vt:i4>0</vt:i4>
      </vt:variant>
      <vt:variant>
        <vt:i4>5</vt:i4>
      </vt:variant>
      <vt:variant>
        <vt:lpwstr/>
      </vt:variant>
      <vt:variant>
        <vt:lpwstr>_Toc157077966</vt:lpwstr>
      </vt:variant>
      <vt:variant>
        <vt:i4>1245240</vt:i4>
      </vt:variant>
      <vt:variant>
        <vt:i4>362</vt:i4>
      </vt:variant>
      <vt:variant>
        <vt:i4>0</vt:i4>
      </vt:variant>
      <vt:variant>
        <vt:i4>5</vt:i4>
      </vt:variant>
      <vt:variant>
        <vt:lpwstr/>
      </vt:variant>
      <vt:variant>
        <vt:lpwstr>_Toc157077965</vt:lpwstr>
      </vt:variant>
      <vt:variant>
        <vt:i4>1245240</vt:i4>
      </vt:variant>
      <vt:variant>
        <vt:i4>356</vt:i4>
      </vt:variant>
      <vt:variant>
        <vt:i4>0</vt:i4>
      </vt:variant>
      <vt:variant>
        <vt:i4>5</vt:i4>
      </vt:variant>
      <vt:variant>
        <vt:lpwstr/>
      </vt:variant>
      <vt:variant>
        <vt:lpwstr>_Toc157077964</vt:lpwstr>
      </vt:variant>
      <vt:variant>
        <vt:i4>1245240</vt:i4>
      </vt:variant>
      <vt:variant>
        <vt:i4>350</vt:i4>
      </vt:variant>
      <vt:variant>
        <vt:i4>0</vt:i4>
      </vt:variant>
      <vt:variant>
        <vt:i4>5</vt:i4>
      </vt:variant>
      <vt:variant>
        <vt:lpwstr/>
      </vt:variant>
      <vt:variant>
        <vt:lpwstr>_Toc157077963</vt:lpwstr>
      </vt:variant>
      <vt:variant>
        <vt:i4>1245240</vt:i4>
      </vt:variant>
      <vt:variant>
        <vt:i4>344</vt:i4>
      </vt:variant>
      <vt:variant>
        <vt:i4>0</vt:i4>
      </vt:variant>
      <vt:variant>
        <vt:i4>5</vt:i4>
      </vt:variant>
      <vt:variant>
        <vt:lpwstr/>
      </vt:variant>
      <vt:variant>
        <vt:lpwstr>_Toc157077962</vt:lpwstr>
      </vt:variant>
      <vt:variant>
        <vt:i4>1245240</vt:i4>
      </vt:variant>
      <vt:variant>
        <vt:i4>338</vt:i4>
      </vt:variant>
      <vt:variant>
        <vt:i4>0</vt:i4>
      </vt:variant>
      <vt:variant>
        <vt:i4>5</vt:i4>
      </vt:variant>
      <vt:variant>
        <vt:lpwstr/>
      </vt:variant>
      <vt:variant>
        <vt:lpwstr>_Toc157077961</vt:lpwstr>
      </vt:variant>
      <vt:variant>
        <vt:i4>1245240</vt:i4>
      </vt:variant>
      <vt:variant>
        <vt:i4>332</vt:i4>
      </vt:variant>
      <vt:variant>
        <vt:i4>0</vt:i4>
      </vt:variant>
      <vt:variant>
        <vt:i4>5</vt:i4>
      </vt:variant>
      <vt:variant>
        <vt:lpwstr/>
      </vt:variant>
      <vt:variant>
        <vt:lpwstr>_Toc157077960</vt:lpwstr>
      </vt:variant>
      <vt:variant>
        <vt:i4>1048632</vt:i4>
      </vt:variant>
      <vt:variant>
        <vt:i4>326</vt:i4>
      </vt:variant>
      <vt:variant>
        <vt:i4>0</vt:i4>
      </vt:variant>
      <vt:variant>
        <vt:i4>5</vt:i4>
      </vt:variant>
      <vt:variant>
        <vt:lpwstr/>
      </vt:variant>
      <vt:variant>
        <vt:lpwstr>_Toc157077959</vt:lpwstr>
      </vt:variant>
      <vt:variant>
        <vt:i4>1048632</vt:i4>
      </vt:variant>
      <vt:variant>
        <vt:i4>320</vt:i4>
      </vt:variant>
      <vt:variant>
        <vt:i4>0</vt:i4>
      </vt:variant>
      <vt:variant>
        <vt:i4>5</vt:i4>
      </vt:variant>
      <vt:variant>
        <vt:lpwstr/>
      </vt:variant>
      <vt:variant>
        <vt:lpwstr>_Toc157077958</vt:lpwstr>
      </vt:variant>
      <vt:variant>
        <vt:i4>1048632</vt:i4>
      </vt:variant>
      <vt:variant>
        <vt:i4>314</vt:i4>
      </vt:variant>
      <vt:variant>
        <vt:i4>0</vt:i4>
      </vt:variant>
      <vt:variant>
        <vt:i4>5</vt:i4>
      </vt:variant>
      <vt:variant>
        <vt:lpwstr/>
      </vt:variant>
      <vt:variant>
        <vt:lpwstr>_Toc157077957</vt:lpwstr>
      </vt:variant>
      <vt:variant>
        <vt:i4>1048632</vt:i4>
      </vt:variant>
      <vt:variant>
        <vt:i4>308</vt:i4>
      </vt:variant>
      <vt:variant>
        <vt:i4>0</vt:i4>
      </vt:variant>
      <vt:variant>
        <vt:i4>5</vt:i4>
      </vt:variant>
      <vt:variant>
        <vt:lpwstr/>
      </vt:variant>
      <vt:variant>
        <vt:lpwstr>_Toc157077956</vt:lpwstr>
      </vt:variant>
      <vt:variant>
        <vt:i4>1048632</vt:i4>
      </vt:variant>
      <vt:variant>
        <vt:i4>302</vt:i4>
      </vt:variant>
      <vt:variant>
        <vt:i4>0</vt:i4>
      </vt:variant>
      <vt:variant>
        <vt:i4>5</vt:i4>
      </vt:variant>
      <vt:variant>
        <vt:lpwstr/>
      </vt:variant>
      <vt:variant>
        <vt:lpwstr>_Toc157077955</vt:lpwstr>
      </vt:variant>
      <vt:variant>
        <vt:i4>1048632</vt:i4>
      </vt:variant>
      <vt:variant>
        <vt:i4>296</vt:i4>
      </vt:variant>
      <vt:variant>
        <vt:i4>0</vt:i4>
      </vt:variant>
      <vt:variant>
        <vt:i4>5</vt:i4>
      </vt:variant>
      <vt:variant>
        <vt:lpwstr/>
      </vt:variant>
      <vt:variant>
        <vt:lpwstr>_Toc157077954</vt:lpwstr>
      </vt:variant>
      <vt:variant>
        <vt:i4>1048632</vt:i4>
      </vt:variant>
      <vt:variant>
        <vt:i4>290</vt:i4>
      </vt:variant>
      <vt:variant>
        <vt:i4>0</vt:i4>
      </vt:variant>
      <vt:variant>
        <vt:i4>5</vt:i4>
      </vt:variant>
      <vt:variant>
        <vt:lpwstr/>
      </vt:variant>
      <vt:variant>
        <vt:lpwstr>_Toc157077953</vt:lpwstr>
      </vt:variant>
      <vt:variant>
        <vt:i4>1048632</vt:i4>
      </vt:variant>
      <vt:variant>
        <vt:i4>284</vt:i4>
      </vt:variant>
      <vt:variant>
        <vt:i4>0</vt:i4>
      </vt:variant>
      <vt:variant>
        <vt:i4>5</vt:i4>
      </vt:variant>
      <vt:variant>
        <vt:lpwstr/>
      </vt:variant>
      <vt:variant>
        <vt:lpwstr>_Toc157077952</vt:lpwstr>
      </vt:variant>
      <vt:variant>
        <vt:i4>1048632</vt:i4>
      </vt:variant>
      <vt:variant>
        <vt:i4>278</vt:i4>
      </vt:variant>
      <vt:variant>
        <vt:i4>0</vt:i4>
      </vt:variant>
      <vt:variant>
        <vt:i4>5</vt:i4>
      </vt:variant>
      <vt:variant>
        <vt:lpwstr/>
      </vt:variant>
      <vt:variant>
        <vt:lpwstr>_Toc157077951</vt:lpwstr>
      </vt:variant>
      <vt:variant>
        <vt:i4>1048632</vt:i4>
      </vt:variant>
      <vt:variant>
        <vt:i4>272</vt:i4>
      </vt:variant>
      <vt:variant>
        <vt:i4>0</vt:i4>
      </vt:variant>
      <vt:variant>
        <vt:i4>5</vt:i4>
      </vt:variant>
      <vt:variant>
        <vt:lpwstr/>
      </vt:variant>
      <vt:variant>
        <vt:lpwstr>_Toc157077950</vt:lpwstr>
      </vt:variant>
      <vt:variant>
        <vt:i4>1114168</vt:i4>
      </vt:variant>
      <vt:variant>
        <vt:i4>266</vt:i4>
      </vt:variant>
      <vt:variant>
        <vt:i4>0</vt:i4>
      </vt:variant>
      <vt:variant>
        <vt:i4>5</vt:i4>
      </vt:variant>
      <vt:variant>
        <vt:lpwstr/>
      </vt:variant>
      <vt:variant>
        <vt:lpwstr>_Toc157077949</vt:lpwstr>
      </vt:variant>
      <vt:variant>
        <vt:i4>1114168</vt:i4>
      </vt:variant>
      <vt:variant>
        <vt:i4>260</vt:i4>
      </vt:variant>
      <vt:variant>
        <vt:i4>0</vt:i4>
      </vt:variant>
      <vt:variant>
        <vt:i4>5</vt:i4>
      </vt:variant>
      <vt:variant>
        <vt:lpwstr/>
      </vt:variant>
      <vt:variant>
        <vt:lpwstr>_Toc157077948</vt:lpwstr>
      </vt:variant>
      <vt:variant>
        <vt:i4>1114168</vt:i4>
      </vt:variant>
      <vt:variant>
        <vt:i4>254</vt:i4>
      </vt:variant>
      <vt:variant>
        <vt:i4>0</vt:i4>
      </vt:variant>
      <vt:variant>
        <vt:i4>5</vt:i4>
      </vt:variant>
      <vt:variant>
        <vt:lpwstr/>
      </vt:variant>
      <vt:variant>
        <vt:lpwstr>_Toc157077947</vt:lpwstr>
      </vt:variant>
      <vt:variant>
        <vt:i4>1114168</vt:i4>
      </vt:variant>
      <vt:variant>
        <vt:i4>248</vt:i4>
      </vt:variant>
      <vt:variant>
        <vt:i4>0</vt:i4>
      </vt:variant>
      <vt:variant>
        <vt:i4>5</vt:i4>
      </vt:variant>
      <vt:variant>
        <vt:lpwstr/>
      </vt:variant>
      <vt:variant>
        <vt:lpwstr>_Toc157077946</vt:lpwstr>
      </vt:variant>
      <vt:variant>
        <vt:i4>1114168</vt:i4>
      </vt:variant>
      <vt:variant>
        <vt:i4>242</vt:i4>
      </vt:variant>
      <vt:variant>
        <vt:i4>0</vt:i4>
      </vt:variant>
      <vt:variant>
        <vt:i4>5</vt:i4>
      </vt:variant>
      <vt:variant>
        <vt:lpwstr/>
      </vt:variant>
      <vt:variant>
        <vt:lpwstr>_Toc157077945</vt:lpwstr>
      </vt:variant>
      <vt:variant>
        <vt:i4>1114168</vt:i4>
      </vt:variant>
      <vt:variant>
        <vt:i4>236</vt:i4>
      </vt:variant>
      <vt:variant>
        <vt:i4>0</vt:i4>
      </vt:variant>
      <vt:variant>
        <vt:i4>5</vt:i4>
      </vt:variant>
      <vt:variant>
        <vt:lpwstr/>
      </vt:variant>
      <vt:variant>
        <vt:lpwstr>_Toc157077944</vt:lpwstr>
      </vt:variant>
      <vt:variant>
        <vt:i4>1114168</vt:i4>
      </vt:variant>
      <vt:variant>
        <vt:i4>230</vt:i4>
      </vt:variant>
      <vt:variant>
        <vt:i4>0</vt:i4>
      </vt:variant>
      <vt:variant>
        <vt:i4>5</vt:i4>
      </vt:variant>
      <vt:variant>
        <vt:lpwstr/>
      </vt:variant>
      <vt:variant>
        <vt:lpwstr>_Toc157077943</vt:lpwstr>
      </vt:variant>
      <vt:variant>
        <vt:i4>1114168</vt:i4>
      </vt:variant>
      <vt:variant>
        <vt:i4>224</vt:i4>
      </vt:variant>
      <vt:variant>
        <vt:i4>0</vt:i4>
      </vt:variant>
      <vt:variant>
        <vt:i4>5</vt:i4>
      </vt:variant>
      <vt:variant>
        <vt:lpwstr/>
      </vt:variant>
      <vt:variant>
        <vt:lpwstr>_Toc157077942</vt:lpwstr>
      </vt:variant>
      <vt:variant>
        <vt:i4>1114168</vt:i4>
      </vt:variant>
      <vt:variant>
        <vt:i4>218</vt:i4>
      </vt:variant>
      <vt:variant>
        <vt:i4>0</vt:i4>
      </vt:variant>
      <vt:variant>
        <vt:i4>5</vt:i4>
      </vt:variant>
      <vt:variant>
        <vt:lpwstr/>
      </vt:variant>
      <vt:variant>
        <vt:lpwstr>_Toc157077941</vt:lpwstr>
      </vt:variant>
      <vt:variant>
        <vt:i4>1114168</vt:i4>
      </vt:variant>
      <vt:variant>
        <vt:i4>212</vt:i4>
      </vt:variant>
      <vt:variant>
        <vt:i4>0</vt:i4>
      </vt:variant>
      <vt:variant>
        <vt:i4>5</vt:i4>
      </vt:variant>
      <vt:variant>
        <vt:lpwstr/>
      </vt:variant>
      <vt:variant>
        <vt:lpwstr>_Toc157077940</vt:lpwstr>
      </vt:variant>
      <vt:variant>
        <vt:i4>1441848</vt:i4>
      </vt:variant>
      <vt:variant>
        <vt:i4>206</vt:i4>
      </vt:variant>
      <vt:variant>
        <vt:i4>0</vt:i4>
      </vt:variant>
      <vt:variant>
        <vt:i4>5</vt:i4>
      </vt:variant>
      <vt:variant>
        <vt:lpwstr/>
      </vt:variant>
      <vt:variant>
        <vt:lpwstr>_Toc157077939</vt:lpwstr>
      </vt:variant>
      <vt:variant>
        <vt:i4>1441848</vt:i4>
      </vt:variant>
      <vt:variant>
        <vt:i4>200</vt:i4>
      </vt:variant>
      <vt:variant>
        <vt:i4>0</vt:i4>
      </vt:variant>
      <vt:variant>
        <vt:i4>5</vt:i4>
      </vt:variant>
      <vt:variant>
        <vt:lpwstr/>
      </vt:variant>
      <vt:variant>
        <vt:lpwstr>_Toc157077938</vt:lpwstr>
      </vt:variant>
      <vt:variant>
        <vt:i4>1441848</vt:i4>
      </vt:variant>
      <vt:variant>
        <vt:i4>194</vt:i4>
      </vt:variant>
      <vt:variant>
        <vt:i4>0</vt:i4>
      </vt:variant>
      <vt:variant>
        <vt:i4>5</vt:i4>
      </vt:variant>
      <vt:variant>
        <vt:lpwstr/>
      </vt:variant>
      <vt:variant>
        <vt:lpwstr>_Toc157077937</vt:lpwstr>
      </vt:variant>
      <vt:variant>
        <vt:i4>1441848</vt:i4>
      </vt:variant>
      <vt:variant>
        <vt:i4>188</vt:i4>
      </vt:variant>
      <vt:variant>
        <vt:i4>0</vt:i4>
      </vt:variant>
      <vt:variant>
        <vt:i4>5</vt:i4>
      </vt:variant>
      <vt:variant>
        <vt:lpwstr/>
      </vt:variant>
      <vt:variant>
        <vt:lpwstr>_Toc157077936</vt:lpwstr>
      </vt:variant>
      <vt:variant>
        <vt:i4>1441848</vt:i4>
      </vt:variant>
      <vt:variant>
        <vt:i4>182</vt:i4>
      </vt:variant>
      <vt:variant>
        <vt:i4>0</vt:i4>
      </vt:variant>
      <vt:variant>
        <vt:i4>5</vt:i4>
      </vt:variant>
      <vt:variant>
        <vt:lpwstr/>
      </vt:variant>
      <vt:variant>
        <vt:lpwstr>_Toc157077935</vt:lpwstr>
      </vt:variant>
      <vt:variant>
        <vt:i4>1441848</vt:i4>
      </vt:variant>
      <vt:variant>
        <vt:i4>176</vt:i4>
      </vt:variant>
      <vt:variant>
        <vt:i4>0</vt:i4>
      </vt:variant>
      <vt:variant>
        <vt:i4>5</vt:i4>
      </vt:variant>
      <vt:variant>
        <vt:lpwstr/>
      </vt:variant>
      <vt:variant>
        <vt:lpwstr>_Toc157077934</vt:lpwstr>
      </vt:variant>
      <vt:variant>
        <vt:i4>1441848</vt:i4>
      </vt:variant>
      <vt:variant>
        <vt:i4>170</vt:i4>
      </vt:variant>
      <vt:variant>
        <vt:i4>0</vt:i4>
      </vt:variant>
      <vt:variant>
        <vt:i4>5</vt:i4>
      </vt:variant>
      <vt:variant>
        <vt:lpwstr/>
      </vt:variant>
      <vt:variant>
        <vt:lpwstr>_Toc157077933</vt:lpwstr>
      </vt:variant>
      <vt:variant>
        <vt:i4>1441848</vt:i4>
      </vt:variant>
      <vt:variant>
        <vt:i4>164</vt:i4>
      </vt:variant>
      <vt:variant>
        <vt:i4>0</vt:i4>
      </vt:variant>
      <vt:variant>
        <vt:i4>5</vt:i4>
      </vt:variant>
      <vt:variant>
        <vt:lpwstr/>
      </vt:variant>
      <vt:variant>
        <vt:lpwstr>_Toc157077932</vt:lpwstr>
      </vt:variant>
      <vt:variant>
        <vt:i4>1441848</vt:i4>
      </vt:variant>
      <vt:variant>
        <vt:i4>158</vt:i4>
      </vt:variant>
      <vt:variant>
        <vt:i4>0</vt:i4>
      </vt:variant>
      <vt:variant>
        <vt:i4>5</vt:i4>
      </vt:variant>
      <vt:variant>
        <vt:lpwstr/>
      </vt:variant>
      <vt:variant>
        <vt:lpwstr>_Toc157077931</vt:lpwstr>
      </vt:variant>
      <vt:variant>
        <vt:i4>1441848</vt:i4>
      </vt:variant>
      <vt:variant>
        <vt:i4>152</vt:i4>
      </vt:variant>
      <vt:variant>
        <vt:i4>0</vt:i4>
      </vt:variant>
      <vt:variant>
        <vt:i4>5</vt:i4>
      </vt:variant>
      <vt:variant>
        <vt:lpwstr/>
      </vt:variant>
      <vt:variant>
        <vt:lpwstr>_Toc157077930</vt:lpwstr>
      </vt:variant>
      <vt:variant>
        <vt:i4>1507384</vt:i4>
      </vt:variant>
      <vt:variant>
        <vt:i4>146</vt:i4>
      </vt:variant>
      <vt:variant>
        <vt:i4>0</vt:i4>
      </vt:variant>
      <vt:variant>
        <vt:i4>5</vt:i4>
      </vt:variant>
      <vt:variant>
        <vt:lpwstr/>
      </vt:variant>
      <vt:variant>
        <vt:lpwstr>_Toc157077929</vt:lpwstr>
      </vt:variant>
      <vt:variant>
        <vt:i4>1507384</vt:i4>
      </vt:variant>
      <vt:variant>
        <vt:i4>140</vt:i4>
      </vt:variant>
      <vt:variant>
        <vt:i4>0</vt:i4>
      </vt:variant>
      <vt:variant>
        <vt:i4>5</vt:i4>
      </vt:variant>
      <vt:variant>
        <vt:lpwstr/>
      </vt:variant>
      <vt:variant>
        <vt:lpwstr>_Toc157077928</vt:lpwstr>
      </vt:variant>
      <vt:variant>
        <vt:i4>1507384</vt:i4>
      </vt:variant>
      <vt:variant>
        <vt:i4>134</vt:i4>
      </vt:variant>
      <vt:variant>
        <vt:i4>0</vt:i4>
      </vt:variant>
      <vt:variant>
        <vt:i4>5</vt:i4>
      </vt:variant>
      <vt:variant>
        <vt:lpwstr/>
      </vt:variant>
      <vt:variant>
        <vt:lpwstr>_Toc157077927</vt:lpwstr>
      </vt:variant>
      <vt:variant>
        <vt:i4>1507384</vt:i4>
      </vt:variant>
      <vt:variant>
        <vt:i4>128</vt:i4>
      </vt:variant>
      <vt:variant>
        <vt:i4>0</vt:i4>
      </vt:variant>
      <vt:variant>
        <vt:i4>5</vt:i4>
      </vt:variant>
      <vt:variant>
        <vt:lpwstr/>
      </vt:variant>
      <vt:variant>
        <vt:lpwstr>_Toc157077926</vt:lpwstr>
      </vt:variant>
      <vt:variant>
        <vt:i4>1507384</vt:i4>
      </vt:variant>
      <vt:variant>
        <vt:i4>122</vt:i4>
      </vt:variant>
      <vt:variant>
        <vt:i4>0</vt:i4>
      </vt:variant>
      <vt:variant>
        <vt:i4>5</vt:i4>
      </vt:variant>
      <vt:variant>
        <vt:lpwstr/>
      </vt:variant>
      <vt:variant>
        <vt:lpwstr>_Toc157077925</vt:lpwstr>
      </vt:variant>
      <vt:variant>
        <vt:i4>1507384</vt:i4>
      </vt:variant>
      <vt:variant>
        <vt:i4>116</vt:i4>
      </vt:variant>
      <vt:variant>
        <vt:i4>0</vt:i4>
      </vt:variant>
      <vt:variant>
        <vt:i4>5</vt:i4>
      </vt:variant>
      <vt:variant>
        <vt:lpwstr/>
      </vt:variant>
      <vt:variant>
        <vt:lpwstr>_Toc157077924</vt:lpwstr>
      </vt:variant>
      <vt:variant>
        <vt:i4>1507384</vt:i4>
      </vt:variant>
      <vt:variant>
        <vt:i4>110</vt:i4>
      </vt:variant>
      <vt:variant>
        <vt:i4>0</vt:i4>
      </vt:variant>
      <vt:variant>
        <vt:i4>5</vt:i4>
      </vt:variant>
      <vt:variant>
        <vt:lpwstr/>
      </vt:variant>
      <vt:variant>
        <vt:lpwstr>_Toc157077923</vt:lpwstr>
      </vt:variant>
      <vt:variant>
        <vt:i4>1507384</vt:i4>
      </vt:variant>
      <vt:variant>
        <vt:i4>104</vt:i4>
      </vt:variant>
      <vt:variant>
        <vt:i4>0</vt:i4>
      </vt:variant>
      <vt:variant>
        <vt:i4>5</vt:i4>
      </vt:variant>
      <vt:variant>
        <vt:lpwstr/>
      </vt:variant>
      <vt:variant>
        <vt:lpwstr>_Toc157077922</vt:lpwstr>
      </vt:variant>
      <vt:variant>
        <vt:i4>1507384</vt:i4>
      </vt:variant>
      <vt:variant>
        <vt:i4>98</vt:i4>
      </vt:variant>
      <vt:variant>
        <vt:i4>0</vt:i4>
      </vt:variant>
      <vt:variant>
        <vt:i4>5</vt:i4>
      </vt:variant>
      <vt:variant>
        <vt:lpwstr/>
      </vt:variant>
      <vt:variant>
        <vt:lpwstr>_Toc157077921</vt:lpwstr>
      </vt:variant>
      <vt:variant>
        <vt:i4>1507384</vt:i4>
      </vt:variant>
      <vt:variant>
        <vt:i4>92</vt:i4>
      </vt:variant>
      <vt:variant>
        <vt:i4>0</vt:i4>
      </vt:variant>
      <vt:variant>
        <vt:i4>5</vt:i4>
      </vt:variant>
      <vt:variant>
        <vt:lpwstr/>
      </vt:variant>
      <vt:variant>
        <vt:lpwstr>_Toc157077920</vt:lpwstr>
      </vt:variant>
      <vt:variant>
        <vt:i4>1310776</vt:i4>
      </vt:variant>
      <vt:variant>
        <vt:i4>86</vt:i4>
      </vt:variant>
      <vt:variant>
        <vt:i4>0</vt:i4>
      </vt:variant>
      <vt:variant>
        <vt:i4>5</vt:i4>
      </vt:variant>
      <vt:variant>
        <vt:lpwstr/>
      </vt:variant>
      <vt:variant>
        <vt:lpwstr>_Toc157077919</vt:lpwstr>
      </vt:variant>
      <vt:variant>
        <vt:i4>1310776</vt:i4>
      </vt:variant>
      <vt:variant>
        <vt:i4>80</vt:i4>
      </vt:variant>
      <vt:variant>
        <vt:i4>0</vt:i4>
      </vt:variant>
      <vt:variant>
        <vt:i4>5</vt:i4>
      </vt:variant>
      <vt:variant>
        <vt:lpwstr/>
      </vt:variant>
      <vt:variant>
        <vt:lpwstr>_Toc157077918</vt:lpwstr>
      </vt:variant>
      <vt:variant>
        <vt:i4>1310776</vt:i4>
      </vt:variant>
      <vt:variant>
        <vt:i4>74</vt:i4>
      </vt:variant>
      <vt:variant>
        <vt:i4>0</vt:i4>
      </vt:variant>
      <vt:variant>
        <vt:i4>5</vt:i4>
      </vt:variant>
      <vt:variant>
        <vt:lpwstr/>
      </vt:variant>
      <vt:variant>
        <vt:lpwstr>_Toc157077917</vt:lpwstr>
      </vt:variant>
      <vt:variant>
        <vt:i4>1310776</vt:i4>
      </vt:variant>
      <vt:variant>
        <vt:i4>68</vt:i4>
      </vt:variant>
      <vt:variant>
        <vt:i4>0</vt:i4>
      </vt:variant>
      <vt:variant>
        <vt:i4>5</vt:i4>
      </vt:variant>
      <vt:variant>
        <vt:lpwstr/>
      </vt:variant>
      <vt:variant>
        <vt:lpwstr>_Toc157077916</vt:lpwstr>
      </vt:variant>
      <vt:variant>
        <vt:i4>1310776</vt:i4>
      </vt:variant>
      <vt:variant>
        <vt:i4>62</vt:i4>
      </vt:variant>
      <vt:variant>
        <vt:i4>0</vt:i4>
      </vt:variant>
      <vt:variant>
        <vt:i4>5</vt:i4>
      </vt:variant>
      <vt:variant>
        <vt:lpwstr/>
      </vt:variant>
      <vt:variant>
        <vt:lpwstr>_Toc157077915</vt:lpwstr>
      </vt:variant>
      <vt:variant>
        <vt:i4>1310776</vt:i4>
      </vt:variant>
      <vt:variant>
        <vt:i4>56</vt:i4>
      </vt:variant>
      <vt:variant>
        <vt:i4>0</vt:i4>
      </vt:variant>
      <vt:variant>
        <vt:i4>5</vt:i4>
      </vt:variant>
      <vt:variant>
        <vt:lpwstr/>
      </vt:variant>
      <vt:variant>
        <vt:lpwstr>_Toc157077914</vt:lpwstr>
      </vt:variant>
      <vt:variant>
        <vt:i4>1310776</vt:i4>
      </vt:variant>
      <vt:variant>
        <vt:i4>50</vt:i4>
      </vt:variant>
      <vt:variant>
        <vt:i4>0</vt:i4>
      </vt:variant>
      <vt:variant>
        <vt:i4>5</vt:i4>
      </vt:variant>
      <vt:variant>
        <vt:lpwstr/>
      </vt:variant>
      <vt:variant>
        <vt:lpwstr>_Toc157077913</vt:lpwstr>
      </vt:variant>
      <vt:variant>
        <vt:i4>1310776</vt:i4>
      </vt:variant>
      <vt:variant>
        <vt:i4>44</vt:i4>
      </vt:variant>
      <vt:variant>
        <vt:i4>0</vt:i4>
      </vt:variant>
      <vt:variant>
        <vt:i4>5</vt:i4>
      </vt:variant>
      <vt:variant>
        <vt:lpwstr/>
      </vt:variant>
      <vt:variant>
        <vt:lpwstr>_Toc157077912</vt:lpwstr>
      </vt:variant>
      <vt:variant>
        <vt:i4>1310776</vt:i4>
      </vt:variant>
      <vt:variant>
        <vt:i4>38</vt:i4>
      </vt:variant>
      <vt:variant>
        <vt:i4>0</vt:i4>
      </vt:variant>
      <vt:variant>
        <vt:i4>5</vt:i4>
      </vt:variant>
      <vt:variant>
        <vt:lpwstr/>
      </vt:variant>
      <vt:variant>
        <vt:lpwstr>_Toc157077911</vt:lpwstr>
      </vt:variant>
      <vt:variant>
        <vt:i4>1310776</vt:i4>
      </vt:variant>
      <vt:variant>
        <vt:i4>32</vt:i4>
      </vt:variant>
      <vt:variant>
        <vt:i4>0</vt:i4>
      </vt:variant>
      <vt:variant>
        <vt:i4>5</vt:i4>
      </vt:variant>
      <vt:variant>
        <vt:lpwstr/>
      </vt:variant>
      <vt:variant>
        <vt:lpwstr>_Toc157077910</vt:lpwstr>
      </vt:variant>
      <vt:variant>
        <vt:i4>1376312</vt:i4>
      </vt:variant>
      <vt:variant>
        <vt:i4>26</vt:i4>
      </vt:variant>
      <vt:variant>
        <vt:i4>0</vt:i4>
      </vt:variant>
      <vt:variant>
        <vt:i4>5</vt:i4>
      </vt:variant>
      <vt:variant>
        <vt:lpwstr/>
      </vt:variant>
      <vt:variant>
        <vt:lpwstr>_Toc157077909</vt:lpwstr>
      </vt:variant>
      <vt:variant>
        <vt:i4>1376312</vt:i4>
      </vt:variant>
      <vt:variant>
        <vt:i4>20</vt:i4>
      </vt:variant>
      <vt:variant>
        <vt:i4>0</vt:i4>
      </vt:variant>
      <vt:variant>
        <vt:i4>5</vt:i4>
      </vt:variant>
      <vt:variant>
        <vt:lpwstr/>
      </vt:variant>
      <vt:variant>
        <vt:lpwstr>_Toc157077908</vt:lpwstr>
      </vt:variant>
      <vt:variant>
        <vt:i4>1376312</vt:i4>
      </vt:variant>
      <vt:variant>
        <vt:i4>14</vt:i4>
      </vt:variant>
      <vt:variant>
        <vt:i4>0</vt:i4>
      </vt:variant>
      <vt:variant>
        <vt:i4>5</vt:i4>
      </vt:variant>
      <vt:variant>
        <vt:lpwstr/>
      </vt:variant>
      <vt:variant>
        <vt:lpwstr>_Toc157077907</vt:lpwstr>
      </vt:variant>
      <vt:variant>
        <vt:i4>1376312</vt:i4>
      </vt:variant>
      <vt:variant>
        <vt:i4>8</vt:i4>
      </vt:variant>
      <vt:variant>
        <vt:i4>0</vt:i4>
      </vt:variant>
      <vt:variant>
        <vt:i4>5</vt:i4>
      </vt:variant>
      <vt:variant>
        <vt:lpwstr/>
      </vt:variant>
      <vt:variant>
        <vt:lpwstr>_Toc157077906</vt:lpwstr>
      </vt:variant>
      <vt:variant>
        <vt:i4>1376312</vt:i4>
      </vt:variant>
      <vt:variant>
        <vt:i4>2</vt:i4>
      </vt:variant>
      <vt:variant>
        <vt:i4>0</vt:i4>
      </vt:variant>
      <vt:variant>
        <vt:i4>5</vt:i4>
      </vt:variant>
      <vt:variant>
        <vt:lpwstr/>
      </vt:variant>
      <vt:variant>
        <vt:lpwstr>_Toc157077905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Lunar irradiance Model Algorithm and Theoretical Basis Document</dc:title>
  <dc:subject>Delivery 3</dc:subject>
  <dc:creator>Adriaensen Stefan(1) Taylor Sarah (2), Pieter De Vis (2)</dc:creator>
  <cp:keywords/>
  <cp:lastModifiedBy>Agnieszka Bialek</cp:lastModifiedBy>
  <cp:revision>42</cp:revision>
  <cp:lastPrinted>2024-01-25T13:00:00Z</cp:lastPrinted>
  <dcterms:created xsi:type="dcterms:W3CDTF">2024-01-25T12:12:00Z</dcterms:created>
  <dcterms:modified xsi:type="dcterms:W3CDTF">2024-01-25T13:00:00Z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MSIP_Label_9df4b5af-ab42-45d5-91e7-45583bed1b2a_Method">
    <vt:lpwstr>Standard</vt:lpwstr>
  </property>
  <property fmtid="{D5CDD505-2E9C-101B-9397-08002B2CF9AE}" pid="6" name="MSIP_Label_9df4b5af-ab42-45d5-91e7-45583bed1b2a_ActionId">
    <vt:lpwstr>5ed9440b-93fa-4ca2-813c-b3a5d548f429</vt:lpwstr>
  </property>
  <property fmtid="{D5CDD505-2E9C-101B-9397-08002B2CF9AE}" pid="7" name="MSIP_Label_9df4b5af-ab42-45d5-91e7-45583bed1b2a_SetDate">
    <vt:lpwstr>2022-09-02T10:48:06Z</vt:lpwstr>
  </property>
  <property fmtid="{D5CDD505-2E9C-101B-9397-08002B2CF9AE}" pid="8" name="MSIP_Label_9df4b5af-ab42-45d5-91e7-45583bed1b2a_Name">
    <vt:lpwstr>9df4b5af-ab42-45d5-91e7-45583bed1b2a</vt:lpwstr>
  </property>
  <property fmtid="{D5CDD505-2E9C-101B-9397-08002B2CF9AE}" pid="9" name="MSIP_Label_9df4b5af-ab42-45d5-91e7-45583bed1b2a_SiteId">
    <vt:lpwstr>601e5460-b1bf-49c0-bd2d-e76ffc186a8d</vt:lpwstr>
  </property>
  <property fmtid="{D5CDD505-2E9C-101B-9397-08002B2CF9AE}" pid="10" name="MSIP_Label_9df4b5af-ab42-45d5-91e7-45583bed1b2a_Enabled">
    <vt:lpwstr>true</vt:lpwstr>
  </property>
  <property fmtid="{D5CDD505-2E9C-101B-9397-08002B2CF9AE}" pid="11" name="MSIP_Label_9df4b5af-ab42-45d5-91e7-45583bed1b2a_ContentBits">
    <vt:lpwstr>0</vt:lpwstr>
  </property>
  <property fmtid="{D5CDD505-2E9C-101B-9397-08002B2CF9AE}" pid="12" name="MediaServiceImageTags">
    <vt:lpwstr/>
  </property>
</Properties>
</file>