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C61" w:rsidRDefault="005046E5" w:rsidP="005046E5">
      <w:pPr>
        <w:pStyle w:val="Title"/>
        <w:pBdr>
          <w:bottom w:val="single" w:sz="4" w:space="1" w:color="auto"/>
        </w:pBdr>
        <w:rPr>
          <w:sz w:val="40"/>
          <w:szCs w:val="40"/>
        </w:rPr>
      </w:pPr>
      <w:r w:rsidRPr="008649B5">
        <w:rPr>
          <w:rFonts w:ascii="Eras Bold ITC" w:hAnsi="Eras Bold ITC"/>
          <w:color w:val="538135" w:themeColor="accent6" w:themeShade="BF"/>
          <w:sz w:val="44"/>
          <w:szCs w:val="44"/>
        </w:rPr>
        <w:t xml:space="preserve">CEOS-WGCV-IVOS </w:t>
      </w:r>
      <w:r w:rsidR="008649B5" w:rsidRPr="008649B5">
        <w:rPr>
          <w:rFonts w:ascii="Eras Bold ITC" w:hAnsi="Eras Bold ITC"/>
          <w:color w:val="538135" w:themeColor="accent6" w:themeShade="BF"/>
          <w:sz w:val="44"/>
          <w:szCs w:val="44"/>
        </w:rPr>
        <w:t xml:space="preserve">/ GSICS </w:t>
      </w:r>
      <w:r w:rsidRPr="008649B5">
        <w:rPr>
          <w:rFonts w:ascii="Eras Bold ITC" w:hAnsi="Eras Bold ITC"/>
          <w:color w:val="538135" w:themeColor="accent6" w:themeShade="BF"/>
          <w:sz w:val="44"/>
          <w:szCs w:val="44"/>
        </w:rPr>
        <w:t>Discussion on</w:t>
      </w:r>
      <w:r w:rsidRPr="005046E5">
        <w:rPr>
          <w:color w:val="538135" w:themeColor="accent6" w:themeShade="BF"/>
          <w:sz w:val="52"/>
          <w:szCs w:val="52"/>
        </w:rPr>
        <w:t xml:space="preserve"> </w:t>
      </w:r>
      <w:r>
        <w:rPr>
          <w:sz w:val="52"/>
          <w:szCs w:val="52"/>
        </w:rPr>
        <w:br/>
      </w:r>
      <w:r w:rsidRPr="008649B5">
        <w:rPr>
          <w:color w:val="70AD47" w:themeColor="accent6"/>
          <w:sz w:val="36"/>
          <w:szCs w:val="36"/>
        </w:rPr>
        <w:t>whether and how to establish community-agreed bias</w:t>
      </w:r>
      <w:r w:rsidR="008649B5">
        <w:rPr>
          <w:color w:val="70AD47" w:themeColor="accent6"/>
          <w:sz w:val="36"/>
          <w:szCs w:val="36"/>
        </w:rPr>
        <w:t xml:space="preserve"> </w:t>
      </w:r>
      <w:r w:rsidRPr="008649B5">
        <w:rPr>
          <w:color w:val="70AD47" w:themeColor="accent6"/>
          <w:sz w:val="36"/>
          <w:szCs w:val="36"/>
        </w:rPr>
        <w:t>/</w:t>
      </w:r>
      <w:r w:rsidR="008649B5">
        <w:rPr>
          <w:color w:val="70AD47" w:themeColor="accent6"/>
          <w:sz w:val="36"/>
          <w:szCs w:val="36"/>
        </w:rPr>
        <w:t xml:space="preserve"> </w:t>
      </w:r>
      <w:r w:rsidRPr="008649B5">
        <w:rPr>
          <w:color w:val="70AD47" w:themeColor="accent6"/>
          <w:sz w:val="36"/>
          <w:szCs w:val="36"/>
        </w:rPr>
        <w:t>interoperability coefficients for L1 data</w:t>
      </w:r>
    </w:p>
    <w:p w:rsidR="00D90669" w:rsidRDefault="005046E5" w:rsidP="005046E5">
      <w:pPr>
        <w:rPr>
          <w:rFonts w:ascii="Times New Roman" w:hAnsi="Times New Roman" w:cs="Times New Roman"/>
          <w:sz w:val="20"/>
          <w:szCs w:val="20"/>
        </w:rPr>
      </w:pPr>
      <w:r w:rsidRPr="00D90669">
        <w:rPr>
          <w:rFonts w:ascii="Times New Roman" w:hAnsi="Times New Roman" w:cs="Times New Roman"/>
          <w:b/>
          <w:sz w:val="20"/>
          <w:szCs w:val="20"/>
        </w:rPr>
        <w:t>At NPL,</w:t>
      </w:r>
      <w:r w:rsidRPr="001A6C34">
        <w:rPr>
          <w:rFonts w:ascii="Times New Roman" w:hAnsi="Times New Roman" w:cs="Times New Roman"/>
          <w:sz w:val="20"/>
          <w:szCs w:val="20"/>
        </w:rPr>
        <w:t xml:space="preserve"> Hampton Road, Teddington Friday 17</w:t>
      </w:r>
      <w:r w:rsidRPr="001A6C34">
        <w:rPr>
          <w:rFonts w:ascii="Times New Roman" w:hAnsi="Times New Roman" w:cs="Times New Roman"/>
          <w:sz w:val="20"/>
          <w:szCs w:val="20"/>
          <w:vertAlign w:val="superscript"/>
        </w:rPr>
        <w:t>th</w:t>
      </w:r>
      <w:r w:rsidRPr="001A6C34">
        <w:rPr>
          <w:rFonts w:ascii="Times New Roman" w:hAnsi="Times New Roman" w:cs="Times New Roman"/>
          <w:sz w:val="20"/>
          <w:szCs w:val="20"/>
        </w:rPr>
        <w:t xml:space="preserve"> June 2016. 10:00 – 16:30</w:t>
      </w:r>
      <w:r w:rsidR="00D90669">
        <w:rPr>
          <w:rFonts w:ascii="Times New Roman" w:hAnsi="Times New Roman" w:cs="Times New Roman"/>
          <w:sz w:val="20"/>
          <w:szCs w:val="20"/>
        </w:rPr>
        <w:br/>
      </w:r>
      <w:r w:rsidR="00D90669" w:rsidRPr="00D90669">
        <w:rPr>
          <w:rFonts w:ascii="Times New Roman" w:hAnsi="Times New Roman" w:cs="Times New Roman"/>
          <w:b/>
          <w:sz w:val="20"/>
          <w:szCs w:val="20"/>
        </w:rPr>
        <w:t>Attendees:</w:t>
      </w:r>
      <w:r w:rsidR="00D90669">
        <w:rPr>
          <w:rFonts w:ascii="Times New Roman" w:hAnsi="Times New Roman" w:cs="Times New Roman"/>
          <w:sz w:val="20"/>
          <w:szCs w:val="20"/>
        </w:rPr>
        <w:t xml:space="preserve"> Nigel Fox, Marc Bouvet, Philippe Goryl, Tim Hewison, </w:t>
      </w:r>
      <w:proofErr w:type="spellStart"/>
      <w:r w:rsidR="00D90669">
        <w:rPr>
          <w:rFonts w:ascii="Times New Roman" w:hAnsi="Times New Roman" w:cs="Times New Roman"/>
          <w:sz w:val="20"/>
          <w:szCs w:val="20"/>
        </w:rPr>
        <w:t>Aimé</w:t>
      </w:r>
      <w:proofErr w:type="spellEnd"/>
      <w:r w:rsidR="00D90669">
        <w:rPr>
          <w:rFonts w:ascii="Times New Roman" w:hAnsi="Times New Roman" w:cs="Times New Roman"/>
          <w:sz w:val="20"/>
          <w:szCs w:val="20"/>
        </w:rPr>
        <w:t xml:space="preserve"> </w:t>
      </w:r>
      <w:proofErr w:type="spellStart"/>
      <w:r w:rsidR="00D90669">
        <w:rPr>
          <w:rFonts w:ascii="Times New Roman" w:hAnsi="Times New Roman" w:cs="Times New Roman"/>
          <w:sz w:val="20"/>
          <w:szCs w:val="20"/>
        </w:rPr>
        <w:t>Meygret</w:t>
      </w:r>
      <w:proofErr w:type="spellEnd"/>
      <w:r w:rsidR="00D90669">
        <w:rPr>
          <w:rFonts w:ascii="Times New Roman" w:hAnsi="Times New Roman" w:cs="Times New Roman"/>
          <w:sz w:val="20"/>
          <w:szCs w:val="20"/>
        </w:rPr>
        <w:t>, Kurtis Thome, Emma Woolliams, Jack Xiong</w:t>
      </w:r>
    </w:p>
    <w:p w:rsidR="00D90669" w:rsidRPr="00D90669" w:rsidRDefault="00D90669" w:rsidP="00D90669">
      <w:pPr>
        <w:pStyle w:val="Heading1"/>
      </w:pPr>
      <w:r w:rsidRPr="00D90669">
        <w:t>Meeting scope</w:t>
      </w:r>
    </w:p>
    <w:p w:rsidR="00D90669" w:rsidRDefault="001A6C34" w:rsidP="001A6C34">
      <w:pPr>
        <w:jc w:val="both"/>
        <w:rPr>
          <w:rFonts w:ascii="Times New Roman" w:hAnsi="Times New Roman" w:cs="Times New Roman"/>
          <w:sz w:val="20"/>
          <w:szCs w:val="20"/>
        </w:rPr>
      </w:pPr>
      <w:r w:rsidRPr="001A6C34">
        <w:rPr>
          <w:rFonts w:ascii="Times New Roman" w:hAnsi="Times New Roman" w:cs="Times New Roman"/>
          <w:sz w:val="20"/>
          <w:szCs w:val="20"/>
        </w:rPr>
        <w:t>At the 27</w:t>
      </w:r>
      <w:r w:rsidRPr="001A6C34">
        <w:rPr>
          <w:rFonts w:ascii="Times New Roman" w:hAnsi="Times New Roman" w:cs="Times New Roman"/>
          <w:sz w:val="20"/>
          <w:szCs w:val="20"/>
          <w:vertAlign w:val="superscript"/>
        </w:rPr>
        <w:t>th</w:t>
      </w:r>
      <w:r w:rsidRPr="001A6C34">
        <w:rPr>
          <w:rFonts w:ascii="Times New Roman" w:hAnsi="Times New Roman" w:cs="Times New Roman"/>
          <w:sz w:val="20"/>
          <w:szCs w:val="20"/>
        </w:rPr>
        <w:t xml:space="preserve"> CEOS-WGCV-IVOS meeting a decision was made to hold a focused discussion of</w:t>
      </w:r>
      <w:r w:rsidR="00F16CE0">
        <w:rPr>
          <w:rFonts w:ascii="Times New Roman" w:hAnsi="Times New Roman" w:cs="Times New Roman"/>
          <w:sz w:val="20"/>
          <w:szCs w:val="20"/>
        </w:rPr>
        <w:t xml:space="preserve"> CEOS WGCV IVOS and relevant GISCS members, where different, </w:t>
      </w:r>
      <w:r w:rsidRPr="001A6C34">
        <w:rPr>
          <w:rFonts w:ascii="Times New Roman" w:hAnsi="Times New Roman" w:cs="Times New Roman"/>
          <w:sz w:val="20"/>
          <w:szCs w:val="20"/>
        </w:rPr>
        <w:t xml:space="preserve">on whether to establish a </w:t>
      </w:r>
      <w:r w:rsidR="00C13EEE">
        <w:rPr>
          <w:rFonts w:ascii="Times New Roman" w:hAnsi="Times New Roman" w:cs="Times New Roman"/>
          <w:sz w:val="20"/>
          <w:szCs w:val="20"/>
        </w:rPr>
        <w:t>coordinated/community</w:t>
      </w:r>
      <w:r w:rsidRPr="001A6C34">
        <w:rPr>
          <w:rFonts w:ascii="Times New Roman" w:hAnsi="Times New Roman" w:cs="Times New Roman"/>
          <w:sz w:val="20"/>
          <w:szCs w:val="20"/>
        </w:rPr>
        <w:t xml:space="preserve"> system for collating information </w:t>
      </w:r>
      <w:r w:rsidR="00C13EEE">
        <w:rPr>
          <w:rFonts w:ascii="Times New Roman" w:hAnsi="Times New Roman" w:cs="Times New Roman"/>
          <w:sz w:val="20"/>
          <w:szCs w:val="20"/>
        </w:rPr>
        <w:t>about b</w:t>
      </w:r>
      <w:r w:rsidRPr="001A6C34">
        <w:rPr>
          <w:rFonts w:ascii="Times New Roman" w:hAnsi="Times New Roman" w:cs="Times New Roman"/>
          <w:sz w:val="20"/>
          <w:szCs w:val="20"/>
        </w:rPr>
        <w:t>iases between sensors</w:t>
      </w:r>
      <w:r w:rsidR="00C13EEE">
        <w:rPr>
          <w:rFonts w:ascii="Times New Roman" w:hAnsi="Times New Roman" w:cs="Times New Roman"/>
          <w:sz w:val="20"/>
          <w:szCs w:val="20"/>
        </w:rPr>
        <w:t xml:space="preserve"> and</w:t>
      </w:r>
      <w:r w:rsidR="00F16CE0">
        <w:rPr>
          <w:rFonts w:ascii="Times New Roman" w:hAnsi="Times New Roman" w:cs="Times New Roman"/>
          <w:sz w:val="20"/>
          <w:szCs w:val="20"/>
        </w:rPr>
        <w:t xml:space="preserve"> the desirability/means of providing </w:t>
      </w:r>
      <w:r w:rsidR="00AE6EA4">
        <w:rPr>
          <w:rFonts w:ascii="Times New Roman" w:hAnsi="Times New Roman" w:cs="Times New Roman"/>
          <w:sz w:val="20"/>
          <w:szCs w:val="20"/>
        </w:rPr>
        <w:t xml:space="preserve">consensus information on those biases in a common way to aid understanding and interoperability of level 1 products and how best to communicate that information.  It was </w:t>
      </w:r>
      <w:r w:rsidRPr="001A6C34">
        <w:rPr>
          <w:rFonts w:ascii="Times New Roman" w:hAnsi="Times New Roman" w:cs="Times New Roman"/>
          <w:sz w:val="20"/>
          <w:szCs w:val="20"/>
        </w:rPr>
        <w:t>expected that</w:t>
      </w:r>
      <w:r w:rsidR="00AE6EA4">
        <w:rPr>
          <w:rFonts w:ascii="Times New Roman" w:hAnsi="Times New Roman" w:cs="Times New Roman"/>
          <w:sz w:val="20"/>
          <w:szCs w:val="20"/>
        </w:rPr>
        <w:t xml:space="preserve"> this </w:t>
      </w:r>
      <w:r w:rsidRPr="001A6C34">
        <w:rPr>
          <w:rFonts w:ascii="Times New Roman" w:hAnsi="Times New Roman" w:cs="Times New Roman"/>
          <w:sz w:val="20"/>
          <w:szCs w:val="20"/>
        </w:rPr>
        <w:t xml:space="preserve">meeting would open to a wider community and start with a scientific workshop, but that there was a need for a pre-meeting </w:t>
      </w:r>
      <w:r w:rsidR="00AE6EA4">
        <w:rPr>
          <w:rFonts w:ascii="Times New Roman" w:hAnsi="Times New Roman" w:cs="Times New Roman"/>
          <w:sz w:val="20"/>
          <w:szCs w:val="20"/>
        </w:rPr>
        <w:t xml:space="preserve">of a small sub-group of CEOS member agencies </w:t>
      </w:r>
      <w:r w:rsidRPr="001A6C34">
        <w:rPr>
          <w:rFonts w:ascii="Times New Roman" w:hAnsi="Times New Roman" w:cs="Times New Roman"/>
          <w:sz w:val="20"/>
          <w:szCs w:val="20"/>
        </w:rPr>
        <w:t>prior to such a workshop to establish the scope of the work</w:t>
      </w:r>
      <w:r w:rsidR="00AE6EA4">
        <w:rPr>
          <w:rFonts w:ascii="Times New Roman" w:hAnsi="Times New Roman" w:cs="Times New Roman"/>
          <w:sz w:val="20"/>
          <w:szCs w:val="20"/>
        </w:rPr>
        <w:t xml:space="preserve">. </w:t>
      </w:r>
      <w:r w:rsidRPr="001A6C34">
        <w:rPr>
          <w:rFonts w:ascii="Times New Roman" w:hAnsi="Times New Roman" w:cs="Times New Roman"/>
          <w:sz w:val="20"/>
          <w:szCs w:val="20"/>
        </w:rPr>
        <w:t xml:space="preserve">. </w:t>
      </w:r>
      <w:r w:rsidR="00D90669">
        <w:rPr>
          <w:rFonts w:ascii="Times New Roman" w:hAnsi="Times New Roman" w:cs="Times New Roman"/>
          <w:sz w:val="20"/>
          <w:szCs w:val="20"/>
        </w:rPr>
        <w:t xml:space="preserve">This describes the outcomes of that </w:t>
      </w:r>
      <w:r w:rsidR="00AE6EA4">
        <w:rPr>
          <w:rFonts w:ascii="Times New Roman" w:hAnsi="Times New Roman" w:cs="Times New Roman"/>
          <w:sz w:val="20"/>
          <w:szCs w:val="20"/>
        </w:rPr>
        <w:t>pre-</w:t>
      </w:r>
      <w:r w:rsidR="00D90669">
        <w:rPr>
          <w:rFonts w:ascii="Times New Roman" w:hAnsi="Times New Roman" w:cs="Times New Roman"/>
          <w:sz w:val="20"/>
          <w:szCs w:val="20"/>
        </w:rPr>
        <w:t>meeting. The agenda is given on the final page.</w:t>
      </w:r>
    </w:p>
    <w:p w:rsidR="00D90669" w:rsidRDefault="00D90669" w:rsidP="00D90669">
      <w:pPr>
        <w:pStyle w:val="Heading1"/>
      </w:pPr>
      <w:r>
        <w:t>Conclusions of meeting</w:t>
      </w:r>
    </w:p>
    <w:p w:rsidR="00593EB1" w:rsidRDefault="00D90669" w:rsidP="00D90669">
      <w:pPr>
        <w:rPr>
          <w:rFonts w:ascii="Times New Roman" w:hAnsi="Times New Roman" w:cs="Times New Roman"/>
          <w:sz w:val="20"/>
          <w:szCs w:val="20"/>
        </w:rPr>
      </w:pPr>
      <w:r w:rsidRPr="00D90669">
        <w:rPr>
          <w:rFonts w:ascii="Times New Roman" w:hAnsi="Times New Roman" w:cs="Times New Roman"/>
          <w:sz w:val="20"/>
          <w:szCs w:val="20"/>
        </w:rPr>
        <w:t>This group</w:t>
      </w:r>
      <w:r w:rsidR="00502A93">
        <w:rPr>
          <w:rFonts w:ascii="Times New Roman" w:hAnsi="Times New Roman" w:cs="Times New Roman"/>
          <w:sz w:val="20"/>
          <w:szCs w:val="20"/>
        </w:rPr>
        <w:t xml:space="preserve"> shares a common vision</w:t>
      </w:r>
      <w:r w:rsidR="00593EB1">
        <w:rPr>
          <w:rFonts w:ascii="Times New Roman" w:hAnsi="Times New Roman" w:cs="Times New Roman"/>
          <w:sz w:val="20"/>
          <w:szCs w:val="20"/>
        </w:rPr>
        <w:t>:</w:t>
      </w:r>
    </w:p>
    <w:p w:rsidR="00E250F3" w:rsidRPr="00E250F3" w:rsidRDefault="00502A93" w:rsidP="00D90669">
      <w:pPr>
        <w:rPr>
          <w:rFonts w:ascii="Times New Roman" w:hAnsi="Times New Roman" w:cs="Times New Roman"/>
          <w:i/>
          <w:sz w:val="20"/>
          <w:szCs w:val="20"/>
        </w:rPr>
      </w:pPr>
      <w:r>
        <w:rPr>
          <w:rFonts w:ascii="Times New Roman" w:hAnsi="Times New Roman" w:cs="Times New Roman"/>
          <w:sz w:val="20"/>
          <w:szCs w:val="20"/>
        </w:rPr>
        <w:t xml:space="preserve">: </w:t>
      </w:r>
      <w:r w:rsidRPr="00E250F3">
        <w:rPr>
          <w:rFonts w:ascii="Times New Roman" w:hAnsi="Times New Roman" w:cs="Times New Roman"/>
          <w:i/>
          <w:sz w:val="20"/>
          <w:szCs w:val="20"/>
        </w:rPr>
        <w:t xml:space="preserve">to work towards establishing a community agreed </w:t>
      </w:r>
      <w:r w:rsidRPr="00E250F3">
        <w:rPr>
          <w:rFonts w:ascii="Times New Roman" w:hAnsi="Times New Roman" w:cs="Times New Roman"/>
          <w:b/>
          <w:i/>
          <w:sz w:val="20"/>
          <w:szCs w:val="20"/>
        </w:rPr>
        <w:t>reference</w:t>
      </w:r>
      <w:r w:rsidRPr="00E250F3">
        <w:rPr>
          <w:rFonts w:ascii="Times New Roman" w:hAnsi="Times New Roman" w:cs="Times New Roman"/>
          <w:i/>
          <w:sz w:val="20"/>
          <w:szCs w:val="20"/>
        </w:rPr>
        <w:t xml:space="preserve"> (</w:t>
      </w:r>
      <w:r w:rsidRPr="00593EB1">
        <w:rPr>
          <w:rFonts w:ascii="Times New Roman" w:hAnsi="Times New Roman" w:cs="Times New Roman"/>
          <w:b/>
          <w:i/>
          <w:sz w:val="20"/>
          <w:szCs w:val="20"/>
        </w:rPr>
        <w:t>s</w:t>
      </w:r>
      <w:r w:rsidRPr="00E250F3">
        <w:rPr>
          <w:rFonts w:ascii="Times New Roman" w:hAnsi="Times New Roman" w:cs="Times New Roman"/>
          <w:i/>
          <w:sz w:val="20"/>
          <w:szCs w:val="20"/>
        </w:rPr>
        <w:t xml:space="preserve">, potentially to reflect different applications/observation characteristics) </w:t>
      </w:r>
      <w:r w:rsidR="00E250F3" w:rsidRPr="00E250F3">
        <w:rPr>
          <w:rFonts w:ascii="Times New Roman" w:hAnsi="Times New Roman" w:cs="Times New Roman"/>
          <w:i/>
          <w:sz w:val="20"/>
          <w:szCs w:val="20"/>
        </w:rPr>
        <w:t xml:space="preserve">for level 1 TOA radiances </w:t>
      </w:r>
      <w:r w:rsidRPr="00E250F3">
        <w:rPr>
          <w:rFonts w:ascii="Times New Roman" w:hAnsi="Times New Roman" w:cs="Times New Roman"/>
          <w:i/>
          <w:sz w:val="20"/>
          <w:szCs w:val="20"/>
        </w:rPr>
        <w:t xml:space="preserve">and the means of how sensors </w:t>
      </w:r>
      <w:r w:rsidR="00E250F3">
        <w:rPr>
          <w:rFonts w:ascii="Times New Roman" w:hAnsi="Times New Roman" w:cs="Times New Roman"/>
          <w:i/>
          <w:sz w:val="20"/>
          <w:szCs w:val="20"/>
        </w:rPr>
        <w:t xml:space="preserve">can and </w:t>
      </w:r>
      <w:r w:rsidRPr="00E250F3">
        <w:rPr>
          <w:rFonts w:ascii="Times New Roman" w:hAnsi="Times New Roman" w:cs="Times New Roman"/>
          <w:i/>
          <w:sz w:val="20"/>
          <w:szCs w:val="20"/>
        </w:rPr>
        <w:t xml:space="preserve">should link to it and </w:t>
      </w:r>
      <w:r w:rsidR="00E250F3">
        <w:rPr>
          <w:rFonts w:ascii="Times New Roman" w:hAnsi="Times New Roman" w:cs="Times New Roman"/>
          <w:i/>
          <w:sz w:val="20"/>
          <w:szCs w:val="20"/>
        </w:rPr>
        <w:t xml:space="preserve">subsequently </w:t>
      </w:r>
      <w:r w:rsidRPr="00E250F3">
        <w:rPr>
          <w:rFonts w:ascii="Times New Roman" w:hAnsi="Times New Roman" w:cs="Times New Roman"/>
          <w:i/>
          <w:sz w:val="20"/>
          <w:szCs w:val="20"/>
        </w:rPr>
        <w:t xml:space="preserve">communicate </w:t>
      </w:r>
      <w:r w:rsidR="00E250F3" w:rsidRPr="00E250F3">
        <w:rPr>
          <w:rFonts w:ascii="Times New Roman" w:hAnsi="Times New Roman" w:cs="Times New Roman"/>
          <w:i/>
          <w:sz w:val="20"/>
          <w:szCs w:val="20"/>
        </w:rPr>
        <w:t>results.</w:t>
      </w:r>
    </w:p>
    <w:p w:rsidR="00D90669" w:rsidRDefault="00E250F3" w:rsidP="00D90669">
      <w:pPr>
        <w:rPr>
          <w:rFonts w:ascii="Times New Roman" w:hAnsi="Times New Roman" w:cs="Times New Roman"/>
          <w:sz w:val="20"/>
          <w:szCs w:val="20"/>
        </w:rPr>
      </w:pPr>
      <w:r>
        <w:rPr>
          <w:rFonts w:ascii="Times New Roman" w:hAnsi="Times New Roman" w:cs="Times New Roman"/>
          <w:sz w:val="20"/>
          <w:szCs w:val="20"/>
        </w:rPr>
        <w:t xml:space="preserve">To achieve this it will look to set up a </w:t>
      </w:r>
      <w:r w:rsidR="00D90669" w:rsidRPr="00D90669">
        <w:rPr>
          <w:rFonts w:ascii="Times New Roman" w:hAnsi="Times New Roman" w:cs="Times New Roman"/>
          <w:sz w:val="20"/>
          <w:szCs w:val="20"/>
        </w:rPr>
        <w:t>project</w:t>
      </w:r>
      <w:r>
        <w:rPr>
          <w:rFonts w:ascii="Times New Roman" w:hAnsi="Times New Roman" w:cs="Times New Roman"/>
          <w:sz w:val="20"/>
          <w:szCs w:val="20"/>
        </w:rPr>
        <w:t>*</w:t>
      </w:r>
      <w:r w:rsidR="00AE6EA4">
        <w:rPr>
          <w:rFonts w:ascii="Times New Roman" w:hAnsi="Times New Roman" w:cs="Times New Roman"/>
          <w:sz w:val="20"/>
          <w:szCs w:val="20"/>
        </w:rPr>
        <w:t xml:space="preserve"> (set of activities) to prototype</w:t>
      </w:r>
      <w:r>
        <w:rPr>
          <w:rFonts w:ascii="Times New Roman" w:hAnsi="Times New Roman" w:cs="Times New Roman"/>
          <w:sz w:val="20"/>
          <w:szCs w:val="20"/>
        </w:rPr>
        <w:t>,</w:t>
      </w:r>
      <w:r w:rsidR="00AE6EA4">
        <w:rPr>
          <w:rFonts w:ascii="Times New Roman" w:hAnsi="Times New Roman" w:cs="Times New Roman"/>
          <w:sz w:val="20"/>
          <w:szCs w:val="20"/>
        </w:rPr>
        <w:t xml:space="preserve"> </w:t>
      </w:r>
      <w:r w:rsidR="00D90669" w:rsidRPr="00D90669">
        <w:rPr>
          <w:rFonts w:ascii="Times New Roman" w:hAnsi="Times New Roman" w:cs="Times New Roman"/>
          <w:sz w:val="20"/>
          <w:szCs w:val="20"/>
        </w:rPr>
        <w:t>in conjunction with GSICS</w:t>
      </w:r>
      <w:r w:rsidR="00D90669">
        <w:rPr>
          <w:rFonts w:ascii="Times New Roman" w:hAnsi="Times New Roman" w:cs="Times New Roman"/>
          <w:sz w:val="20"/>
          <w:szCs w:val="20"/>
        </w:rPr>
        <w:t>†</w:t>
      </w:r>
      <w:r>
        <w:rPr>
          <w:rFonts w:ascii="Times New Roman" w:hAnsi="Times New Roman" w:cs="Times New Roman"/>
          <w:sz w:val="20"/>
          <w:szCs w:val="20"/>
        </w:rPr>
        <w:t xml:space="preserve">, a system that will deliver </w:t>
      </w:r>
      <w:r w:rsidR="00D90669" w:rsidRPr="00D90669">
        <w:rPr>
          <w:rFonts w:ascii="Times New Roman" w:hAnsi="Times New Roman" w:cs="Times New Roman"/>
          <w:sz w:val="20"/>
          <w:szCs w:val="20"/>
        </w:rPr>
        <w:t xml:space="preserve">this vision. </w:t>
      </w:r>
      <w:r>
        <w:rPr>
          <w:rFonts w:ascii="Times New Roman" w:hAnsi="Times New Roman" w:cs="Times New Roman"/>
          <w:sz w:val="20"/>
          <w:szCs w:val="20"/>
        </w:rPr>
        <w:t xml:space="preserve"> Noting that some of the activities that </w:t>
      </w:r>
      <w:r w:rsidR="00FA17ED">
        <w:rPr>
          <w:rFonts w:ascii="Times New Roman" w:hAnsi="Times New Roman" w:cs="Times New Roman"/>
          <w:sz w:val="20"/>
          <w:szCs w:val="20"/>
        </w:rPr>
        <w:t xml:space="preserve">form part of this vision are already underway and will form elements of this vision.  This vision will be </w:t>
      </w:r>
      <w:r w:rsidR="00FA17ED" w:rsidRPr="00D90669">
        <w:rPr>
          <w:rFonts w:ascii="Times New Roman" w:hAnsi="Times New Roman" w:cs="Times New Roman"/>
          <w:sz w:val="20"/>
          <w:szCs w:val="20"/>
        </w:rPr>
        <w:t>presented</w:t>
      </w:r>
      <w:r w:rsidR="00FA17ED">
        <w:rPr>
          <w:rFonts w:ascii="Times New Roman" w:hAnsi="Times New Roman" w:cs="Times New Roman"/>
          <w:sz w:val="20"/>
          <w:szCs w:val="20"/>
        </w:rPr>
        <w:t xml:space="preserve"> at the </w:t>
      </w:r>
      <w:r w:rsidR="00FA17ED" w:rsidRPr="00D90669">
        <w:rPr>
          <w:rFonts w:ascii="Times New Roman" w:hAnsi="Times New Roman" w:cs="Times New Roman"/>
          <w:sz w:val="20"/>
          <w:szCs w:val="20"/>
        </w:rPr>
        <w:t>WGCV</w:t>
      </w:r>
      <w:r w:rsidR="00D90669" w:rsidRPr="00D90669">
        <w:rPr>
          <w:rFonts w:ascii="Times New Roman" w:hAnsi="Times New Roman" w:cs="Times New Roman"/>
          <w:sz w:val="20"/>
          <w:szCs w:val="20"/>
        </w:rPr>
        <w:t xml:space="preserve">-IVOS in Beijing to get a </w:t>
      </w:r>
      <w:r w:rsidR="00FA17ED">
        <w:rPr>
          <w:rFonts w:ascii="Times New Roman" w:hAnsi="Times New Roman" w:cs="Times New Roman"/>
          <w:sz w:val="20"/>
          <w:szCs w:val="20"/>
        </w:rPr>
        <w:t xml:space="preserve">full membership </w:t>
      </w:r>
      <w:r w:rsidR="00D90669">
        <w:rPr>
          <w:rFonts w:ascii="Times New Roman" w:hAnsi="Times New Roman" w:cs="Times New Roman"/>
          <w:sz w:val="20"/>
          <w:szCs w:val="20"/>
        </w:rPr>
        <w:t>view and to scope out a way to achieve this vision (projects, tasks)</w:t>
      </w:r>
      <w:r w:rsidR="00D90669" w:rsidRPr="00D90669">
        <w:rPr>
          <w:rFonts w:ascii="Times New Roman" w:hAnsi="Times New Roman" w:cs="Times New Roman"/>
          <w:sz w:val="20"/>
          <w:szCs w:val="20"/>
        </w:rPr>
        <w:t xml:space="preserve">. We will then present this to </w:t>
      </w:r>
      <w:r w:rsidR="00FA17ED">
        <w:rPr>
          <w:rFonts w:ascii="Times New Roman" w:hAnsi="Times New Roman" w:cs="Times New Roman"/>
          <w:sz w:val="20"/>
          <w:szCs w:val="20"/>
        </w:rPr>
        <w:t xml:space="preserve">the </w:t>
      </w:r>
      <w:r w:rsidR="00D90669" w:rsidRPr="00D90669">
        <w:rPr>
          <w:rFonts w:ascii="Times New Roman" w:hAnsi="Times New Roman" w:cs="Times New Roman"/>
          <w:sz w:val="20"/>
          <w:szCs w:val="20"/>
        </w:rPr>
        <w:t>WGCV to allow the involvement of other subgroups as desired</w:t>
      </w:r>
      <w:r w:rsidR="00FA17ED">
        <w:rPr>
          <w:rFonts w:ascii="Times New Roman" w:hAnsi="Times New Roman" w:cs="Times New Roman"/>
          <w:sz w:val="20"/>
          <w:szCs w:val="20"/>
        </w:rPr>
        <w:t xml:space="preserve"> and where appropriate for some of the more generic aspects.  However, at this prototype stage, limited to the optical sensors, we are not looking for this to necessarily be anything more than an IVOS and associated relevant GSICS members activity</w:t>
      </w:r>
      <w:r w:rsidR="001D3A3C">
        <w:rPr>
          <w:rFonts w:ascii="Times New Roman" w:hAnsi="Times New Roman" w:cs="Times New Roman"/>
          <w:sz w:val="20"/>
          <w:szCs w:val="20"/>
        </w:rPr>
        <w:t xml:space="preserve">, any reference and linking method will, by definition, be sensor technology specific. </w:t>
      </w:r>
    </w:p>
    <w:p w:rsidR="00CF7248" w:rsidRPr="00D90669" w:rsidRDefault="00CF7248" w:rsidP="00CF7248">
      <w:pPr>
        <w:rPr>
          <w:rFonts w:ascii="Times New Roman" w:hAnsi="Times New Roman" w:cs="Times New Roman"/>
          <w:sz w:val="20"/>
          <w:szCs w:val="20"/>
        </w:rPr>
      </w:pPr>
      <w:r>
        <w:rPr>
          <w:rFonts w:ascii="Times New Roman" w:hAnsi="Times New Roman" w:cs="Times New Roman"/>
          <w:sz w:val="20"/>
          <w:szCs w:val="20"/>
        </w:rPr>
        <w:t>†GSICS here is shorthand – WGCV-IVOS will work directly with the subgroups of GSICS, particularly the UV, Vis/NIR and IR sub-groups of the GSICS research working group</w:t>
      </w:r>
    </w:p>
    <w:p w:rsidR="00CF7248" w:rsidRDefault="00D90669" w:rsidP="00D90669">
      <w:pPr>
        <w:rPr>
          <w:rFonts w:ascii="Times New Roman" w:hAnsi="Times New Roman" w:cs="Times New Roman"/>
          <w:sz w:val="20"/>
          <w:szCs w:val="20"/>
        </w:rPr>
      </w:pPr>
      <w:r>
        <w:rPr>
          <w:rFonts w:ascii="Times New Roman" w:hAnsi="Times New Roman" w:cs="Times New Roman"/>
          <w:sz w:val="20"/>
          <w:szCs w:val="20"/>
        </w:rPr>
        <w:t>* The project is a coordinated work effort focussed on working towards enabling interoperability of L1 data from optical sensors in an internationally consistent manner</w:t>
      </w:r>
      <w:r w:rsidR="00CF7248">
        <w:rPr>
          <w:rFonts w:ascii="Times New Roman" w:hAnsi="Times New Roman" w:cs="Times New Roman"/>
          <w:sz w:val="20"/>
          <w:szCs w:val="20"/>
        </w:rPr>
        <w:t xml:space="preserve">. </w:t>
      </w:r>
    </w:p>
    <w:p w:rsidR="00593EB1" w:rsidRDefault="001D3A3C" w:rsidP="00D90669">
      <w:pPr>
        <w:rPr>
          <w:rFonts w:ascii="Times New Roman" w:hAnsi="Times New Roman" w:cs="Times New Roman"/>
          <w:sz w:val="20"/>
          <w:szCs w:val="20"/>
        </w:rPr>
      </w:pPr>
      <w:r>
        <w:rPr>
          <w:rFonts w:ascii="Times New Roman" w:hAnsi="Times New Roman" w:cs="Times New Roman"/>
          <w:sz w:val="20"/>
          <w:szCs w:val="20"/>
        </w:rPr>
        <w:t xml:space="preserve">The overall objective in establishing a reference will be to provide information to satellite operating agencies and </w:t>
      </w:r>
      <w:proofErr w:type="spellStart"/>
      <w:r>
        <w:rPr>
          <w:rFonts w:ascii="Times New Roman" w:hAnsi="Times New Roman" w:cs="Times New Roman"/>
          <w:sz w:val="20"/>
          <w:szCs w:val="20"/>
        </w:rPr>
        <w:t>potentia</w:t>
      </w:r>
      <w:r w:rsidR="00593EB1">
        <w:rPr>
          <w:rFonts w:ascii="Times New Roman" w:hAnsi="Times New Roman" w:cs="Times New Roman"/>
          <w:sz w:val="20"/>
          <w:szCs w:val="20"/>
        </w:rPr>
        <w:t>ly</w:t>
      </w:r>
      <w:r>
        <w:rPr>
          <w:rFonts w:ascii="Times New Roman" w:hAnsi="Times New Roman" w:cs="Times New Roman"/>
          <w:sz w:val="20"/>
          <w:szCs w:val="20"/>
        </w:rPr>
        <w:t>l</w:t>
      </w:r>
      <w:proofErr w:type="spellEnd"/>
      <w:r>
        <w:rPr>
          <w:rFonts w:ascii="Times New Roman" w:hAnsi="Times New Roman" w:cs="Times New Roman"/>
          <w:sz w:val="20"/>
          <w:szCs w:val="20"/>
        </w:rPr>
        <w:t xml:space="preserve"> their customers in a common manner but interpretation of this information will be for individual agencies as they have the expertise and responsibility for their own sensors.  </w:t>
      </w:r>
    </w:p>
    <w:p w:rsidR="00D90669" w:rsidRDefault="00593EB1" w:rsidP="00D90669">
      <w:pPr>
        <w:rPr>
          <w:rFonts w:ascii="Times New Roman" w:hAnsi="Times New Roman" w:cs="Times New Roman"/>
          <w:sz w:val="20"/>
          <w:szCs w:val="20"/>
        </w:rPr>
      </w:pPr>
      <w:r>
        <w:rPr>
          <w:rFonts w:ascii="Times New Roman" w:hAnsi="Times New Roman" w:cs="Times New Roman"/>
          <w:sz w:val="20"/>
          <w:szCs w:val="20"/>
        </w:rPr>
        <w:t>W</w:t>
      </w:r>
      <w:r w:rsidR="00CF7248">
        <w:rPr>
          <w:rFonts w:ascii="Times New Roman" w:hAnsi="Times New Roman" w:cs="Times New Roman"/>
          <w:sz w:val="20"/>
          <w:szCs w:val="20"/>
        </w:rPr>
        <w:t xml:space="preserve">e </w:t>
      </w:r>
      <w:r>
        <w:rPr>
          <w:rFonts w:ascii="Times New Roman" w:hAnsi="Times New Roman" w:cs="Times New Roman"/>
          <w:sz w:val="20"/>
          <w:szCs w:val="20"/>
        </w:rPr>
        <w:t xml:space="preserve">seek </w:t>
      </w:r>
      <w:r w:rsidR="00CF7248">
        <w:rPr>
          <w:rFonts w:ascii="Times New Roman" w:hAnsi="Times New Roman" w:cs="Times New Roman"/>
          <w:sz w:val="20"/>
          <w:szCs w:val="20"/>
        </w:rPr>
        <w:t>to provide is a single CEOS</w:t>
      </w:r>
      <w:r w:rsidR="001D3A3C">
        <w:rPr>
          <w:rFonts w:ascii="Times New Roman" w:hAnsi="Times New Roman" w:cs="Times New Roman"/>
          <w:sz w:val="20"/>
          <w:szCs w:val="20"/>
        </w:rPr>
        <w:t xml:space="preserve"> (community)</w:t>
      </w:r>
      <w:r w:rsidR="00CF7248">
        <w:rPr>
          <w:rFonts w:ascii="Times New Roman" w:hAnsi="Times New Roman" w:cs="Times New Roman"/>
          <w:sz w:val="20"/>
          <w:szCs w:val="20"/>
        </w:rPr>
        <w:t>-reference for L1 data products (probably radiance) and the means for comparing sensors to that reference. Our audience are two types of users:</w:t>
      </w:r>
    </w:p>
    <w:p w:rsidR="00CF7248" w:rsidRDefault="00CF7248" w:rsidP="00CF7248">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Satellite operators (agencies and commercial) who can use the information about their sensor to inform (but not replace) their own decisions on calibration coefficients for their sensors, and</w:t>
      </w:r>
    </w:p>
    <w:p w:rsidR="00CF7248" w:rsidRDefault="00CF7248" w:rsidP="00CF7248">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Users of satellite L1 data products (e.g. L2 data producers, producers of data cubes, and long term climate data records) who can use the information to obtain consistency across sensors and between sensor bands and over time when producing products that are independent of the sensor</w:t>
      </w:r>
    </w:p>
    <w:p w:rsidR="00CF7248" w:rsidRDefault="00CF7248" w:rsidP="00CF7248">
      <w:pPr>
        <w:pStyle w:val="Heading1"/>
      </w:pPr>
      <w:r>
        <w:lastRenderedPageBreak/>
        <w:t>Elements that would make up such a ‘service’</w:t>
      </w:r>
    </w:p>
    <w:p w:rsidR="00CF7248" w:rsidRPr="001F06D6" w:rsidRDefault="00CF7248" w:rsidP="00CF7248">
      <w:pPr>
        <w:pStyle w:val="ListParagraph"/>
        <w:numPr>
          <w:ilvl w:val="0"/>
          <w:numId w:val="7"/>
        </w:numPr>
        <w:rPr>
          <w:rFonts w:ascii="Times New Roman" w:hAnsi="Times New Roman" w:cs="Times New Roman"/>
          <w:b/>
          <w:i/>
        </w:rPr>
      </w:pPr>
      <w:r w:rsidRPr="001F06D6">
        <w:rPr>
          <w:rFonts w:ascii="Times New Roman" w:hAnsi="Times New Roman" w:cs="Times New Roman"/>
          <w:b/>
          <w:i/>
        </w:rPr>
        <w:t>Understanding of user needs and characteristics of sensors that would use such a service</w:t>
      </w:r>
    </w:p>
    <w:p w:rsidR="00A10EC1" w:rsidRPr="00A10EC1" w:rsidRDefault="00A10EC1" w:rsidP="00A10EC1">
      <w:pPr>
        <w:pStyle w:val="ListParagraph"/>
        <w:numPr>
          <w:ilvl w:val="1"/>
          <w:numId w:val="7"/>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Find users for this service (needing interoperability)</w:t>
      </w:r>
    </w:p>
    <w:p w:rsidR="00A10EC1" w:rsidRPr="00A10EC1" w:rsidRDefault="00A10EC1" w:rsidP="00A10EC1">
      <w:pPr>
        <w:pStyle w:val="ListParagraph"/>
        <w:numPr>
          <w:ilvl w:val="2"/>
          <w:numId w:val="9"/>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 xml:space="preserve">GEO, CEOS-VCs, WG Climate, WGCV, </w:t>
      </w:r>
    </w:p>
    <w:p w:rsidR="00A10EC1" w:rsidRPr="00A10EC1" w:rsidRDefault="00A10EC1" w:rsidP="00A10EC1">
      <w:pPr>
        <w:pStyle w:val="ListParagraph"/>
        <w:numPr>
          <w:ilvl w:val="2"/>
          <w:numId w:val="9"/>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 xml:space="preserve">Operating agencies, Commercial operators </w:t>
      </w:r>
    </w:p>
    <w:p w:rsidR="00A10EC1" w:rsidRPr="00A10EC1" w:rsidRDefault="00A10EC1" w:rsidP="00A10EC1">
      <w:pPr>
        <w:pStyle w:val="ListParagraph"/>
        <w:numPr>
          <w:ilvl w:val="1"/>
          <w:numId w:val="7"/>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Find applications for this service</w:t>
      </w:r>
    </w:p>
    <w:p w:rsidR="00A10EC1" w:rsidRPr="00A10EC1" w:rsidRDefault="00A10EC1" w:rsidP="00A10EC1">
      <w:pPr>
        <w:pStyle w:val="ListParagraph"/>
        <w:numPr>
          <w:ilvl w:val="2"/>
          <w:numId w:val="10"/>
        </w:numPr>
        <w:rPr>
          <w:rFonts w:ascii="Times New Roman" w:eastAsiaTheme="minorEastAsia" w:hAnsi="Times New Roman" w:cs="Times New Roman"/>
          <w:sz w:val="20"/>
          <w:szCs w:val="20"/>
          <w:lang w:eastAsia="en-GB"/>
        </w:rPr>
      </w:pPr>
      <w:proofErr w:type="spellStart"/>
      <w:r w:rsidRPr="00A10EC1">
        <w:rPr>
          <w:rFonts w:ascii="Times New Roman" w:eastAsiaTheme="minorEastAsia" w:hAnsi="Times New Roman" w:cs="Times New Roman"/>
          <w:sz w:val="20"/>
          <w:szCs w:val="20"/>
          <w:lang w:eastAsia="en-GB"/>
        </w:rPr>
        <w:t>Datacubes</w:t>
      </w:r>
      <w:proofErr w:type="spellEnd"/>
      <w:r w:rsidRPr="00A10EC1">
        <w:rPr>
          <w:rFonts w:ascii="Times New Roman" w:eastAsiaTheme="minorEastAsia" w:hAnsi="Times New Roman" w:cs="Times New Roman"/>
          <w:sz w:val="20"/>
          <w:szCs w:val="20"/>
          <w:lang w:eastAsia="en-GB"/>
        </w:rPr>
        <w:t xml:space="preserve"> </w:t>
      </w:r>
    </w:p>
    <w:p w:rsidR="00A10EC1" w:rsidRPr="00A10EC1" w:rsidRDefault="00A10EC1" w:rsidP="00A10EC1">
      <w:pPr>
        <w:pStyle w:val="ListParagraph"/>
        <w:numPr>
          <w:ilvl w:val="2"/>
          <w:numId w:val="10"/>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Gap filling</w:t>
      </w:r>
    </w:p>
    <w:p w:rsidR="00A10EC1" w:rsidRPr="00A10EC1" w:rsidRDefault="00A10EC1" w:rsidP="00A10EC1">
      <w:pPr>
        <w:pStyle w:val="ListParagraph"/>
        <w:numPr>
          <w:ilvl w:val="2"/>
          <w:numId w:val="10"/>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FCDR and CDR production</w:t>
      </w:r>
    </w:p>
    <w:p w:rsidR="00A10EC1" w:rsidRPr="00A10EC1" w:rsidRDefault="00A10EC1" w:rsidP="00A10EC1">
      <w:pPr>
        <w:pStyle w:val="ListParagraph"/>
        <w:numPr>
          <w:ilvl w:val="1"/>
          <w:numId w:val="7"/>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Understanding what their requirements are</w:t>
      </w:r>
    </w:p>
    <w:p w:rsidR="00A10EC1" w:rsidRPr="00A10EC1" w:rsidRDefault="00A10EC1" w:rsidP="00A10EC1">
      <w:pPr>
        <w:pStyle w:val="ListParagraph"/>
        <w:numPr>
          <w:ilvl w:val="2"/>
          <w:numId w:val="11"/>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How they want to</w:t>
      </w:r>
      <w:r>
        <w:rPr>
          <w:rFonts w:ascii="Times New Roman" w:eastAsiaTheme="minorEastAsia" w:hAnsi="Times New Roman" w:cs="Times New Roman"/>
          <w:sz w:val="20"/>
          <w:szCs w:val="20"/>
          <w:lang w:eastAsia="en-GB"/>
        </w:rPr>
        <w:t xml:space="preserve"> combine sensors, which </w:t>
      </w:r>
      <w:proofErr w:type="spellStart"/>
      <w:r>
        <w:rPr>
          <w:rFonts w:ascii="Times New Roman" w:eastAsiaTheme="minorEastAsia" w:hAnsi="Times New Roman" w:cs="Times New Roman"/>
          <w:sz w:val="20"/>
          <w:szCs w:val="20"/>
          <w:lang w:eastAsia="en-GB"/>
        </w:rPr>
        <w:t>sensors,w</w:t>
      </w:r>
      <w:r w:rsidRPr="00A10EC1">
        <w:rPr>
          <w:rFonts w:ascii="Times New Roman" w:eastAsiaTheme="minorEastAsia" w:hAnsi="Times New Roman" w:cs="Times New Roman"/>
          <w:sz w:val="20"/>
          <w:szCs w:val="20"/>
          <w:lang w:eastAsia="en-GB"/>
        </w:rPr>
        <w:t>hat</w:t>
      </w:r>
      <w:proofErr w:type="spellEnd"/>
      <w:r w:rsidRPr="00A10EC1">
        <w:rPr>
          <w:rFonts w:ascii="Times New Roman" w:eastAsiaTheme="minorEastAsia" w:hAnsi="Times New Roman" w:cs="Times New Roman"/>
          <w:sz w:val="20"/>
          <w:szCs w:val="20"/>
          <w:lang w:eastAsia="en-GB"/>
        </w:rPr>
        <w:t xml:space="preserve"> they will use information for</w:t>
      </w:r>
    </w:p>
    <w:p w:rsidR="00A10EC1" w:rsidRPr="00A10EC1" w:rsidRDefault="00A10EC1" w:rsidP="00A10EC1">
      <w:pPr>
        <w:pStyle w:val="ListParagraph"/>
        <w:numPr>
          <w:ilvl w:val="2"/>
          <w:numId w:val="11"/>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 xml:space="preserve">Scoping service range: Spectral bands, absolute / relative stability, update frequency, </w:t>
      </w:r>
      <w:proofErr w:type="spellStart"/>
      <w:r w:rsidRPr="00A10EC1">
        <w:rPr>
          <w:rFonts w:ascii="Times New Roman" w:eastAsiaTheme="minorEastAsia" w:hAnsi="Times New Roman" w:cs="Times New Roman"/>
          <w:sz w:val="20"/>
          <w:szCs w:val="20"/>
          <w:lang w:eastAsia="en-GB"/>
        </w:rPr>
        <w:t>interchannel</w:t>
      </w:r>
      <w:proofErr w:type="spellEnd"/>
    </w:p>
    <w:p w:rsidR="00A10EC1" w:rsidRPr="00A10EC1" w:rsidRDefault="00A10EC1" w:rsidP="00A10EC1">
      <w:pPr>
        <w:pStyle w:val="ListParagraph"/>
        <w:numPr>
          <w:ilvl w:val="2"/>
          <w:numId w:val="11"/>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 xml:space="preserve">[Not geolocation / PSF </w:t>
      </w:r>
      <w:proofErr w:type="spellStart"/>
      <w:r w:rsidRPr="00A10EC1">
        <w:rPr>
          <w:rFonts w:ascii="Times New Roman" w:eastAsiaTheme="minorEastAsia" w:hAnsi="Times New Roman" w:cs="Times New Roman"/>
          <w:sz w:val="20"/>
          <w:szCs w:val="20"/>
          <w:lang w:eastAsia="en-GB"/>
        </w:rPr>
        <w:t>etc</w:t>
      </w:r>
      <w:proofErr w:type="spellEnd"/>
      <w:r w:rsidRPr="00A10EC1">
        <w:rPr>
          <w:rFonts w:ascii="Times New Roman" w:eastAsiaTheme="minorEastAsia" w:hAnsi="Times New Roman" w:cs="Times New Roman"/>
          <w:sz w:val="20"/>
          <w:szCs w:val="20"/>
          <w:lang w:eastAsia="en-GB"/>
        </w:rPr>
        <w:t>]</w:t>
      </w:r>
    </w:p>
    <w:p w:rsidR="00A10EC1" w:rsidRPr="00A10EC1" w:rsidRDefault="00A10EC1" w:rsidP="00A10EC1">
      <w:pPr>
        <w:pStyle w:val="ListParagraph"/>
        <w:numPr>
          <w:ilvl w:val="2"/>
          <w:numId w:val="11"/>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How they would like to access the information, their involvement as providers (options for types of users)</w:t>
      </w:r>
    </w:p>
    <w:p w:rsidR="00A10EC1" w:rsidRDefault="00A10EC1" w:rsidP="00A10EC1">
      <w:pPr>
        <w:pStyle w:val="ListParagraph"/>
        <w:numPr>
          <w:ilvl w:val="1"/>
          <w:numId w:val="7"/>
        </w:numPr>
        <w:rPr>
          <w:rFonts w:ascii="Times New Roman" w:eastAsiaTheme="minorEastAsia" w:hAnsi="Times New Roman" w:cs="Times New Roman"/>
          <w:sz w:val="20"/>
          <w:szCs w:val="20"/>
          <w:lang w:eastAsia="en-GB"/>
        </w:rPr>
      </w:pPr>
      <w:r w:rsidRPr="00A10EC1">
        <w:rPr>
          <w:rFonts w:ascii="Times New Roman" w:eastAsiaTheme="minorEastAsia" w:hAnsi="Times New Roman" w:cs="Times New Roman"/>
          <w:sz w:val="20"/>
          <w:szCs w:val="20"/>
          <w:lang w:eastAsia="en-GB"/>
        </w:rPr>
        <w:t>Decide on scope / service requirements (initial / longer term), feasibility [producing service requirement specification]</w:t>
      </w:r>
    </w:p>
    <w:p w:rsidR="00A10EC1" w:rsidRPr="00A10EC1" w:rsidRDefault="00A10EC1" w:rsidP="00A10EC1">
      <w:pPr>
        <w:pStyle w:val="ListParagraph"/>
        <w:ind w:left="1440"/>
        <w:rPr>
          <w:rFonts w:ascii="Times New Roman" w:eastAsiaTheme="minorEastAsia" w:hAnsi="Times New Roman" w:cs="Times New Roman"/>
          <w:sz w:val="20"/>
          <w:szCs w:val="20"/>
          <w:lang w:eastAsia="en-GB"/>
        </w:rPr>
      </w:pPr>
    </w:p>
    <w:p w:rsidR="00CF7248" w:rsidRPr="001F06D6" w:rsidRDefault="00CF7248" w:rsidP="00CF7248">
      <w:pPr>
        <w:pStyle w:val="ListParagraph"/>
        <w:numPr>
          <w:ilvl w:val="0"/>
          <w:numId w:val="7"/>
        </w:numPr>
        <w:rPr>
          <w:rFonts w:ascii="Times New Roman" w:hAnsi="Times New Roman" w:cs="Times New Roman"/>
          <w:b/>
          <w:i/>
        </w:rPr>
      </w:pPr>
      <w:r w:rsidRPr="001F06D6">
        <w:rPr>
          <w:rFonts w:ascii="Times New Roman" w:hAnsi="Times New Roman" w:cs="Times New Roman"/>
          <w:b/>
          <w:i/>
        </w:rPr>
        <w:t>Development of a means of formulating a reference and its associated uncertainty</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Define required characteristics of a reference</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Temporal stability, accessibility to users, political neutrality, dynamic range, wavelength range, spectral resolution, spatial resolution, geographic location</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List of possible reference approaches and evaluation of these approaches</w:t>
      </w:r>
    </w:p>
    <w:p w:rsidR="00A10EC1" w:rsidRPr="00A10EC1" w:rsidRDefault="00A10EC1" w:rsidP="00A10EC1">
      <w:pPr>
        <w:pStyle w:val="ListParagraph"/>
        <w:numPr>
          <w:ilvl w:val="0"/>
          <w:numId w:val="12"/>
        </w:numPr>
        <w:rPr>
          <w:rFonts w:ascii="Times New Roman" w:hAnsi="Times New Roman" w:cs="Times New Roman"/>
          <w:sz w:val="20"/>
          <w:szCs w:val="20"/>
        </w:rPr>
      </w:pPr>
      <w:r w:rsidRPr="00A10EC1">
        <w:rPr>
          <w:rFonts w:ascii="Times New Roman" w:hAnsi="Times New Roman" w:cs="Times New Roman"/>
          <w:sz w:val="20"/>
          <w:szCs w:val="20"/>
        </w:rPr>
        <w:t>Sites, models, a sensor, a combination of sensors, SI</w:t>
      </w:r>
    </w:p>
    <w:p w:rsidR="00A10EC1" w:rsidRPr="00A10EC1" w:rsidRDefault="00A10EC1" w:rsidP="00A10EC1">
      <w:pPr>
        <w:pStyle w:val="ListParagraph"/>
        <w:numPr>
          <w:ilvl w:val="0"/>
          <w:numId w:val="12"/>
        </w:numPr>
        <w:rPr>
          <w:rFonts w:ascii="Times New Roman" w:hAnsi="Times New Roman" w:cs="Times New Roman"/>
          <w:sz w:val="20"/>
          <w:szCs w:val="20"/>
        </w:rPr>
      </w:pPr>
      <w:r w:rsidRPr="00A10EC1">
        <w:rPr>
          <w:rFonts w:ascii="Times New Roman" w:hAnsi="Times New Roman" w:cs="Times New Roman"/>
          <w:sz w:val="20"/>
          <w:szCs w:val="20"/>
        </w:rPr>
        <w:t>Heritage information</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Stability of reference due to its formulation / re-realising the reference</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 xml:space="preserve">Traceability of reference </w:t>
      </w:r>
    </w:p>
    <w:p w:rsidR="00A10EC1" w:rsidRPr="00A10EC1" w:rsidRDefault="00A10EC1" w:rsidP="00A10EC1">
      <w:pPr>
        <w:pStyle w:val="ListParagraph"/>
        <w:numPr>
          <w:ilvl w:val="0"/>
          <w:numId w:val="13"/>
        </w:numPr>
        <w:rPr>
          <w:rFonts w:ascii="Times New Roman" w:hAnsi="Times New Roman" w:cs="Times New Roman"/>
          <w:sz w:val="20"/>
          <w:szCs w:val="20"/>
        </w:rPr>
      </w:pPr>
      <w:r w:rsidRPr="00A10EC1">
        <w:rPr>
          <w:rFonts w:ascii="Times New Roman" w:hAnsi="Times New Roman" w:cs="Times New Roman"/>
          <w:sz w:val="20"/>
          <w:szCs w:val="20"/>
        </w:rPr>
        <w:t>Approaches / methods: natural phenomena, PICS, instrumented sites</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 xml:space="preserve">Reference choice (Relative vs absolute radiometry) considering  </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Sensor to sensor (within series, different series) effects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Band to band effects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Temporal (within orbit, seasonal, diurnal, long-term drift) effects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Geographic / geometric sensitivities (e.g. cross swath consistency, inter-scene consiste</w:t>
      </w:r>
      <w:r>
        <w:rPr>
          <w:rFonts w:ascii="Times New Roman" w:hAnsi="Times New Roman" w:cs="Times New Roman"/>
          <w:sz w:val="20"/>
          <w:szCs w:val="20"/>
        </w:rPr>
        <w:t>ncy, geographic representativeness</w:t>
      </w:r>
      <w:r w:rsidRPr="00A10EC1">
        <w:rPr>
          <w:rFonts w:ascii="Times New Roman" w:hAnsi="Times New Roman" w:cs="Times New Roman"/>
          <w:sz w:val="20"/>
          <w:szCs w:val="20"/>
        </w:rPr>
        <w:t xml:space="preserve"> / accessibility of reference)</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Dynamic range and nonlinearity</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Combining to a single reference</w:t>
      </w:r>
    </w:p>
    <w:p w:rsid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Uncertainty analysis on reference</w:t>
      </w:r>
    </w:p>
    <w:p w:rsidR="00A10EC1" w:rsidRPr="00A10EC1" w:rsidRDefault="00A10EC1" w:rsidP="00A10EC1">
      <w:pPr>
        <w:pStyle w:val="ListParagraph"/>
        <w:ind w:left="1440"/>
        <w:rPr>
          <w:rFonts w:ascii="Times New Roman" w:hAnsi="Times New Roman" w:cs="Times New Roman"/>
          <w:sz w:val="20"/>
          <w:szCs w:val="20"/>
        </w:rPr>
      </w:pPr>
    </w:p>
    <w:p w:rsidR="00CF7248" w:rsidRPr="001F06D6" w:rsidRDefault="00CF7248" w:rsidP="00CF7248">
      <w:pPr>
        <w:pStyle w:val="ListParagraph"/>
        <w:numPr>
          <w:ilvl w:val="0"/>
          <w:numId w:val="7"/>
        </w:numPr>
        <w:rPr>
          <w:rFonts w:ascii="Times New Roman" w:hAnsi="Times New Roman" w:cs="Times New Roman"/>
          <w:b/>
          <w:i/>
        </w:rPr>
      </w:pPr>
      <w:r w:rsidRPr="001F06D6">
        <w:rPr>
          <w:rFonts w:ascii="Times New Roman" w:hAnsi="Times New Roman" w:cs="Times New Roman"/>
          <w:b/>
          <w:i/>
        </w:rPr>
        <w:t>Development of a means of linking sensor measurements to this reference (and associated uncertainty)</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Define required characteristics of linkage approach</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Temporal stability, accessibility to users, political neutrality, dynamic range, wavelength range, spectral resolution, spatial resolution, geographic location</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Approaches / methods: natural phenomena, PICS, instrumented sites</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List of possible linkage approaches and evaluation of these approaches</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Necessary additional information reviewed and agreed</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Reference solar spectra,</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Radiative transfer models and inputs</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Adjusting for different characteristics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Band convolution techniques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Temporal interpolation (within orbit, seasonal, diurnal, long-term drift)</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 xml:space="preserve">Spatial interpolation and matching </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lastRenderedPageBreak/>
        <w:t>Uncertainty analysis on linkage</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Ensure traceability is maintained through to sensor</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Operational feedback (defining how data from linkage comes back into system)</w:t>
      </w:r>
    </w:p>
    <w:p w:rsidR="00A10EC1" w:rsidRPr="00A10EC1" w:rsidRDefault="00A10EC1" w:rsidP="00A10EC1">
      <w:pPr>
        <w:pStyle w:val="ListParagraph"/>
        <w:ind w:left="1440"/>
        <w:rPr>
          <w:rFonts w:ascii="Times New Roman" w:hAnsi="Times New Roman" w:cs="Times New Roman"/>
          <w:sz w:val="20"/>
          <w:szCs w:val="20"/>
        </w:rPr>
      </w:pPr>
    </w:p>
    <w:p w:rsidR="00CF7248" w:rsidRPr="001F06D6" w:rsidRDefault="00A10EC1" w:rsidP="00CF7248">
      <w:pPr>
        <w:pStyle w:val="ListParagraph"/>
        <w:numPr>
          <w:ilvl w:val="0"/>
          <w:numId w:val="7"/>
        </w:numPr>
        <w:rPr>
          <w:rFonts w:ascii="Times New Roman" w:hAnsi="Times New Roman" w:cs="Times New Roman"/>
          <w:b/>
          <w:i/>
        </w:rPr>
      </w:pPr>
      <w:r w:rsidRPr="001F06D6">
        <w:rPr>
          <w:rFonts w:ascii="Times New Roman" w:hAnsi="Times New Roman" w:cs="Times New Roman"/>
          <w:b/>
          <w:i/>
        </w:rPr>
        <w:t>Methods for communicating information and data</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Information</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The reference and its associated uncertainty</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The way to link to the reference</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Results of comparison to reference (provided by operator/contributing users) [“table”]</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ATBDs, monitoring reports, standards, conventions, file formats</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Tools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Software routines? Or algorithms and pseudocode?</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Communication methods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Web portal</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Servers – including GSICS?</w:t>
      </w:r>
    </w:p>
    <w:p w:rsidR="00A10EC1" w:rsidRPr="00A10EC1" w:rsidRDefault="00A10EC1" w:rsidP="00A10EC1">
      <w:pPr>
        <w:pStyle w:val="ListParagraph"/>
        <w:numPr>
          <w:ilvl w:val="2"/>
          <w:numId w:val="7"/>
        </w:numPr>
        <w:rPr>
          <w:rFonts w:ascii="Times New Roman" w:hAnsi="Times New Roman" w:cs="Times New Roman"/>
          <w:sz w:val="20"/>
          <w:szCs w:val="20"/>
        </w:rPr>
      </w:pPr>
      <w:r w:rsidRPr="00A10EC1">
        <w:rPr>
          <w:rFonts w:ascii="Times New Roman" w:hAnsi="Times New Roman" w:cs="Times New Roman"/>
          <w:sz w:val="20"/>
          <w:szCs w:val="20"/>
        </w:rPr>
        <w:t>Papers</w:t>
      </w:r>
      <w:r>
        <w:rPr>
          <w:rFonts w:ascii="Times New Roman" w:hAnsi="Times New Roman" w:cs="Times New Roman"/>
          <w:sz w:val="20"/>
          <w:szCs w:val="20"/>
        </w:rPr>
        <w:t xml:space="preserve"> and conferences</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Validation reports / QA / Peer review reports</w:t>
      </w:r>
    </w:p>
    <w:p w:rsidR="00A10EC1" w:rsidRPr="00A10EC1" w:rsidRDefault="00A10EC1" w:rsidP="00A10EC1">
      <w:pPr>
        <w:pStyle w:val="ListParagraph"/>
        <w:numPr>
          <w:ilvl w:val="1"/>
          <w:numId w:val="7"/>
        </w:numPr>
        <w:rPr>
          <w:rFonts w:ascii="Times New Roman" w:hAnsi="Times New Roman" w:cs="Times New Roman"/>
          <w:sz w:val="20"/>
          <w:szCs w:val="20"/>
        </w:rPr>
      </w:pPr>
      <w:r w:rsidRPr="00A10EC1">
        <w:rPr>
          <w:rFonts w:ascii="Times New Roman" w:hAnsi="Times New Roman" w:cs="Times New Roman"/>
          <w:sz w:val="20"/>
          <w:szCs w:val="20"/>
        </w:rPr>
        <w:t xml:space="preserve">Opportunity for feedback from users </w:t>
      </w:r>
    </w:p>
    <w:p w:rsidR="00A10EC1" w:rsidRPr="00A10EC1" w:rsidRDefault="00A10EC1" w:rsidP="00A10EC1">
      <w:pPr>
        <w:pStyle w:val="ListParagraph"/>
        <w:rPr>
          <w:rFonts w:ascii="Times New Roman" w:hAnsi="Times New Roman" w:cs="Times New Roman"/>
          <w:i/>
        </w:rPr>
      </w:pPr>
    </w:p>
    <w:p w:rsidR="00A10EC1" w:rsidRPr="001F06D6" w:rsidRDefault="00A10EC1" w:rsidP="00CF7248">
      <w:pPr>
        <w:pStyle w:val="ListParagraph"/>
        <w:numPr>
          <w:ilvl w:val="0"/>
          <w:numId w:val="7"/>
        </w:numPr>
        <w:rPr>
          <w:rFonts w:ascii="Times New Roman" w:hAnsi="Times New Roman" w:cs="Times New Roman"/>
          <w:b/>
          <w:i/>
        </w:rPr>
      </w:pPr>
      <w:r w:rsidRPr="001F06D6">
        <w:rPr>
          <w:rFonts w:ascii="Times New Roman" w:hAnsi="Times New Roman" w:cs="Times New Roman"/>
          <w:b/>
          <w:i/>
        </w:rPr>
        <w:t>Governance, review mechanisms and quality control (all to be defined!)</w:t>
      </w:r>
    </w:p>
    <w:p w:rsidR="00A10EC1" w:rsidRPr="00A10EC1" w:rsidRDefault="00A10EC1" w:rsidP="00A10EC1">
      <w:pPr>
        <w:pStyle w:val="ListParagraph"/>
        <w:numPr>
          <w:ilvl w:val="1"/>
          <w:numId w:val="7"/>
        </w:numPr>
        <w:jc w:val="both"/>
        <w:rPr>
          <w:rFonts w:ascii="Times New Roman" w:hAnsi="Times New Roman" w:cs="Times New Roman"/>
          <w:sz w:val="20"/>
          <w:szCs w:val="20"/>
        </w:rPr>
      </w:pPr>
      <w:bookmarkStart w:id="0" w:name="_GoBack"/>
      <w:r w:rsidRPr="00A10EC1">
        <w:rPr>
          <w:rFonts w:ascii="Times New Roman" w:hAnsi="Times New Roman" w:cs="Times New Roman"/>
          <w:sz w:val="20"/>
          <w:szCs w:val="20"/>
        </w:rPr>
        <w:t>Scope of implementation</w:t>
      </w:r>
    </w:p>
    <w:p w:rsidR="00A10EC1" w:rsidRPr="00A10EC1" w:rsidRDefault="00A10EC1" w:rsidP="00A10EC1">
      <w:pPr>
        <w:pStyle w:val="ListParagraph"/>
        <w:numPr>
          <w:ilvl w:val="1"/>
          <w:numId w:val="7"/>
        </w:numPr>
        <w:jc w:val="both"/>
        <w:rPr>
          <w:rFonts w:ascii="Times New Roman" w:hAnsi="Times New Roman" w:cs="Times New Roman"/>
          <w:sz w:val="20"/>
          <w:szCs w:val="20"/>
        </w:rPr>
      </w:pPr>
      <w:r w:rsidRPr="00A10EC1">
        <w:rPr>
          <w:rFonts w:ascii="Times New Roman" w:hAnsi="Times New Roman" w:cs="Times New Roman"/>
          <w:sz w:val="20"/>
          <w:szCs w:val="20"/>
        </w:rPr>
        <w:t>Path forward within WGCV-IVOS</w:t>
      </w:r>
    </w:p>
    <w:p w:rsidR="00A10EC1" w:rsidRPr="00A10EC1" w:rsidRDefault="00A10EC1" w:rsidP="00A10EC1">
      <w:pPr>
        <w:pStyle w:val="ListParagraph"/>
        <w:numPr>
          <w:ilvl w:val="1"/>
          <w:numId w:val="7"/>
        </w:numPr>
        <w:jc w:val="both"/>
        <w:rPr>
          <w:rFonts w:ascii="Times New Roman" w:hAnsi="Times New Roman" w:cs="Times New Roman"/>
          <w:sz w:val="20"/>
          <w:szCs w:val="20"/>
        </w:rPr>
      </w:pPr>
      <w:r w:rsidRPr="00A10EC1">
        <w:rPr>
          <w:rFonts w:ascii="Times New Roman" w:hAnsi="Times New Roman" w:cs="Times New Roman"/>
          <w:sz w:val="20"/>
          <w:szCs w:val="20"/>
        </w:rPr>
        <w:t>Linkage to GSICS</w:t>
      </w:r>
    </w:p>
    <w:p w:rsidR="00A10EC1" w:rsidRPr="00A10EC1" w:rsidRDefault="00A10EC1" w:rsidP="00A10EC1">
      <w:pPr>
        <w:pStyle w:val="ListParagraph"/>
        <w:numPr>
          <w:ilvl w:val="1"/>
          <w:numId w:val="7"/>
        </w:numPr>
        <w:jc w:val="both"/>
        <w:rPr>
          <w:rFonts w:ascii="Times New Roman" w:hAnsi="Times New Roman" w:cs="Times New Roman"/>
          <w:sz w:val="20"/>
          <w:szCs w:val="20"/>
        </w:rPr>
      </w:pPr>
      <w:r w:rsidRPr="00A10EC1">
        <w:rPr>
          <w:rFonts w:ascii="Times New Roman" w:hAnsi="Times New Roman" w:cs="Times New Roman"/>
          <w:sz w:val="20"/>
          <w:szCs w:val="20"/>
        </w:rPr>
        <w:t>Possible means for implementation</w:t>
      </w:r>
    </w:p>
    <w:p w:rsidR="00A10EC1" w:rsidRPr="00A10EC1" w:rsidRDefault="00A10EC1" w:rsidP="00A10EC1">
      <w:pPr>
        <w:pStyle w:val="ListParagraph"/>
        <w:numPr>
          <w:ilvl w:val="1"/>
          <w:numId w:val="7"/>
        </w:numPr>
        <w:jc w:val="both"/>
        <w:rPr>
          <w:rFonts w:ascii="Times New Roman" w:hAnsi="Times New Roman" w:cs="Times New Roman"/>
          <w:sz w:val="20"/>
          <w:szCs w:val="20"/>
        </w:rPr>
      </w:pPr>
      <w:r w:rsidRPr="00A10EC1">
        <w:rPr>
          <w:rFonts w:ascii="Times New Roman" w:hAnsi="Times New Roman" w:cs="Times New Roman"/>
          <w:sz w:val="20"/>
          <w:szCs w:val="20"/>
        </w:rPr>
        <w:t xml:space="preserve">Possible mechanisms for review, quality control, responsibilities, </w:t>
      </w:r>
    </w:p>
    <w:p w:rsidR="00D90669" w:rsidRPr="00A10EC1" w:rsidRDefault="00A10EC1" w:rsidP="00A10EC1">
      <w:pPr>
        <w:pStyle w:val="ListParagraph"/>
        <w:numPr>
          <w:ilvl w:val="1"/>
          <w:numId w:val="7"/>
        </w:numPr>
        <w:jc w:val="both"/>
        <w:rPr>
          <w:rFonts w:ascii="Times New Roman" w:hAnsi="Times New Roman" w:cs="Times New Roman"/>
          <w:sz w:val="20"/>
          <w:szCs w:val="20"/>
        </w:rPr>
      </w:pPr>
      <w:r w:rsidRPr="00A10EC1">
        <w:rPr>
          <w:rFonts w:ascii="Times New Roman" w:hAnsi="Times New Roman" w:cs="Times New Roman"/>
          <w:sz w:val="20"/>
          <w:szCs w:val="20"/>
        </w:rPr>
        <w:t xml:space="preserve">How open / public is the data, methods </w:t>
      </w:r>
      <w:proofErr w:type="spellStart"/>
      <w:r w:rsidRPr="00A10EC1">
        <w:rPr>
          <w:rFonts w:ascii="Times New Roman" w:hAnsi="Times New Roman" w:cs="Times New Roman"/>
          <w:sz w:val="20"/>
          <w:szCs w:val="20"/>
        </w:rPr>
        <w:t>etc</w:t>
      </w:r>
      <w:proofErr w:type="spellEnd"/>
      <w:r w:rsidRPr="00A10EC1">
        <w:rPr>
          <w:rFonts w:ascii="Times New Roman" w:hAnsi="Times New Roman" w:cs="Times New Roman"/>
          <w:sz w:val="20"/>
          <w:szCs w:val="20"/>
        </w:rPr>
        <w:t>? Data policy?</w:t>
      </w:r>
    </w:p>
    <w:bookmarkEnd w:id="0"/>
    <w:p w:rsidR="002D7200" w:rsidRDefault="00A10EC1" w:rsidP="00A10EC1">
      <w:pPr>
        <w:pStyle w:val="Heading1"/>
      </w:pPr>
      <w:r>
        <w:t>What we need to do first</w:t>
      </w:r>
    </w:p>
    <w:p w:rsidR="00A10EC1" w:rsidRDefault="00A10EC1" w:rsidP="00A10EC1">
      <w:pPr>
        <w:rPr>
          <w:rFonts w:ascii="Times New Roman" w:hAnsi="Times New Roman" w:cs="Times New Roman"/>
          <w:sz w:val="20"/>
          <w:szCs w:val="20"/>
        </w:rPr>
      </w:pPr>
      <w:r w:rsidRPr="00A10EC1">
        <w:rPr>
          <w:rFonts w:ascii="Times New Roman" w:hAnsi="Times New Roman" w:cs="Times New Roman"/>
          <w:sz w:val="20"/>
          <w:szCs w:val="20"/>
        </w:rPr>
        <w:t>We start by focussing on four key aspects (some of these are to be started within CEOS-WGCV-IVOS, others we request CEOS-WGCV to consider directly.</w:t>
      </w:r>
      <w:r>
        <w:rPr>
          <w:rFonts w:ascii="Times New Roman" w:hAnsi="Times New Roman" w:cs="Times New Roman"/>
          <w:sz w:val="20"/>
          <w:szCs w:val="20"/>
        </w:rPr>
        <w:t xml:space="preserve"> These can be done in parallel with each other.</w:t>
      </w:r>
    </w:p>
    <w:p w:rsidR="00A10EC1" w:rsidRDefault="00A10EC1" w:rsidP="00A10EC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Agree terminology / vocabulary. This is part of a wider initiative which this community can get involved in and needs to be done at a higher CEOS level and in collaboration with GSICS</w:t>
      </w:r>
    </w:p>
    <w:p w:rsidR="00A10EC1" w:rsidRDefault="00A10EC1" w:rsidP="00A10EC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Have the conversations with users to understand their requirements and approaches (point 1, above). We recommend that this is done by WGCV at both a general level and in terms of the specific requirements that relate to an early IVOS-based prototype.</w:t>
      </w:r>
    </w:p>
    <w:p w:rsidR="00A10EC1" w:rsidRDefault="00A10EC1" w:rsidP="00A10EC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Collect existing information on sensor-comparisons in a common format and provide these on a restricted (password protecting) section of the </w:t>
      </w:r>
      <w:proofErr w:type="spellStart"/>
      <w:r>
        <w:rPr>
          <w:rFonts w:ascii="Times New Roman" w:hAnsi="Times New Roman" w:cs="Times New Roman"/>
          <w:sz w:val="20"/>
          <w:szCs w:val="20"/>
        </w:rPr>
        <w:t>calval</w:t>
      </w:r>
      <w:proofErr w:type="spellEnd"/>
      <w:r>
        <w:rPr>
          <w:rFonts w:ascii="Times New Roman" w:hAnsi="Times New Roman" w:cs="Times New Roman"/>
          <w:sz w:val="20"/>
          <w:szCs w:val="20"/>
        </w:rPr>
        <w:t xml:space="preserve"> portal. This will be IVOS led and will be discussed at the CEOS-WGCV-IVO</w:t>
      </w:r>
      <w:r w:rsidR="001F06D6">
        <w:rPr>
          <w:rFonts w:ascii="Times New Roman" w:hAnsi="Times New Roman" w:cs="Times New Roman"/>
          <w:sz w:val="20"/>
          <w:szCs w:val="20"/>
        </w:rPr>
        <w:t xml:space="preserve">S meeting in Beijing. It could be that WGCV wishes to do this on a wider multi domain based in which case </w:t>
      </w:r>
      <w:r>
        <w:rPr>
          <w:rFonts w:ascii="Times New Roman" w:hAnsi="Times New Roman" w:cs="Times New Roman"/>
          <w:sz w:val="20"/>
          <w:szCs w:val="20"/>
        </w:rPr>
        <w:t>it would fall to WGCV.</w:t>
      </w:r>
    </w:p>
    <w:p w:rsidR="001F06D6" w:rsidRDefault="001F06D6" w:rsidP="00A10EC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Continue to develop and evaluate any differences in how </w:t>
      </w:r>
      <w:r w:rsidR="00593EB1">
        <w:rPr>
          <w:rFonts w:ascii="Times New Roman" w:hAnsi="Times New Roman" w:cs="Times New Roman"/>
          <w:sz w:val="20"/>
          <w:szCs w:val="20"/>
        </w:rPr>
        <w:t xml:space="preserve">individual </w:t>
      </w:r>
      <w:r>
        <w:rPr>
          <w:rFonts w:ascii="Times New Roman" w:hAnsi="Times New Roman" w:cs="Times New Roman"/>
          <w:sz w:val="20"/>
          <w:szCs w:val="20"/>
        </w:rPr>
        <w:t xml:space="preserve">methods </w:t>
      </w:r>
      <w:r w:rsidR="00593EB1">
        <w:rPr>
          <w:rFonts w:ascii="Times New Roman" w:hAnsi="Times New Roman" w:cs="Times New Roman"/>
          <w:sz w:val="20"/>
          <w:szCs w:val="20"/>
        </w:rPr>
        <w:t>operate.</w:t>
      </w:r>
    </w:p>
    <w:p w:rsidR="00A10EC1" w:rsidRDefault="00A10EC1" w:rsidP="00A10EC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Consider how we </w:t>
      </w:r>
      <w:r w:rsidR="00267186">
        <w:rPr>
          <w:rFonts w:ascii="Times New Roman" w:hAnsi="Times New Roman" w:cs="Times New Roman"/>
          <w:sz w:val="20"/>
          <w:szCs w:val="20"/>
        </w:rPr>
        <w:t xml:space="preserve">can combine the existing methods (PICS, DCC, </w:t>
      </w:r>
      <w:proofErr w:type="spellStart"/>
      <w:r w:rsidR="00267186">
        <w:rPr>
          <w:rFonts w:ascii="Times New Roman" w:hAnsi="Times New Roman" w:cs="Times New Roman"/>
          <w:sz w:val="20"/>
          <w:szCs w:val="20"/>
        </w:rPr>
        <w:t>sunglint</w:t>
      </w:r>
      <w:proofErr w:type="spellEnd"/>
      <w:r w:rsidR="00267186">
        <w:rPr>
          <w:rFonts w:ascii="Times New Roman" w:hAnsi="Times New Roman" w:cs="Times New Roman"/>
          <w:sz w:val="20"/>
          <w:szCs w:val="20"/>
        </w:rPr>
        <w:t xml:space="preserve">, </w:t>
      </w:r>
      <w:proofErr w:type="spellStart"/>
      <w:proofErr w:type="gramStart"/>
      <w:r w:rsidR="00267186">
        <w:rPr>
          <w:rFonts w:ascii="Times New Roman" w:hAnsi="Times New Roman" w:cs="Times New Roman"/>
          <w:sz w:val="20"/>
          <w:szCs w:val="20"/>
        </w:rPr>
        <w:t>RadCalNet</w:t>
      </w:r>
      <w:proofErr w:type="spellEnd"/>
      <w:r w:rsidR="00267186">
        <w:rPr>
          <w:rFonts w:ascii="Times New Roman" w:hAnsi="Times New Roman" w:cs="Times New Roman"/>
          <w:sz w:val="20"/>
          <w:szCs w:val="20"/>
        </w:rPr>
        <w:t>,</w:t>
      </w:r>
      <w:r w:rsidR="001F06D6">
        <w:rPr>
          <w:rFonts w:ascii="Times New Roman" w:hAnsi="Times New Roman" w:cs="Times New Roman"/>
          <w:sz w:val="20"/>
          <w:szCs w:val="20"/>
        </w:rPr>
        <w:t>…</w:t>
      </w:r>
      <w:r w:rsidR="00267186">
        <w:rPr>
          <w:rFonts w:ascii="Times New Roman" w:hAnsi="Times New Roman" w:cs="Times New Roman"/>
          <w:sz w:val="20"/>
          <w:szCs w:val="20"/>
        </w:rPr>
        <w:t xml:space="preserve"> …)</w:t>
      </w:r>
      <w:proofErr w:type="gramEnd"/>
      <w:r w:rsidR="00267186">
        <w:rPr>
          <w:rFonts w:ascii="Times New Roman" w:hAnsi="Times New Roman" w:cs="Times New Roman"/>
          <w:sz w:val="20"/>
          <w:szCs w:val="20"/>
        </w:rPr>
        <w:t xml:space="preserve"> that IVOS members use to perform comparisons</w:t>
      </w:r>
      <w:r>
        <w:rPr>
          <w:rFonts w:ascii="Times New Roman" w:hAnsi="Times New Roman" w:cs="Times New Roman"/>
          <w:sz w:val="20"/>
          <w:szCs w:val="20"/>
        </w:rPr>
        <w:t xml:space="preserve"> </w:t>
      </w:r>
      <w:r w:rsidR="00267186">
        <w:rPr>
          <w:rFonts w:ascii="Times New Roman" w:hAnsi="Times New Roman" w:cs="Times New Roman"/>
          <w:sz w:val="20"/>
          <w:szCs w:val="20"/>
        </w:rPr>
        <w:t>to get a single value. This will start as an IVOS activity</w:t>
      </w:r>
    </w:p>
    <w:p w:rsidR="00267186" w:rsidRDefault="00267186" w:rsidP="00267186">
      <w:pPr>
        <w:rPr>
          <w:rFonts w:ascii="Times New Roman" w:hAnsi="Times New Roman" w:cs="Times New Roman"/>
          <w:sz w:val="20"/>
          <w:szCs w:val="20"/>
        </w:rPr>
      </w:pPr>
      <w:r>
        <w:rPr>
          <w:rFonts w:ascii="Times New Roman" w:hAnsi="Times New Roman" w:cs="Times New Roman"/>
          <w:sz w:val="20"/>
          <w:szCs w:val="20"/>
        </w:rPr>
        <w:t>We will</w:t>
      </w:r>
    </w:p>
    <w:p w:rsidR="00267186" w:rsidRDefault="00267186" w:rsidP="00267186">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Share these notes within IVOS and then WGCV</w:t>
      </w:r>
    </w:p>
    <w:p w:rsidR="00267186" w:rsidRDefault="00267186" w:rsidP="00267186">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Consider (through the IVOS meeting) holding a day on different approaches and how they may be combined as part of the subsequent IVOS meeting (2017)</w:t>
      </w:r>
    </w:p>
    <w:p w:rsidR="00267186" w:rsidRDefault="00267186" w:rsidP="00267186">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Discuss with WGCV how to start conversations with the different users / applications of such a “service”</w:t>
      </w:r>
    </w:p>
    <w:p w:rsidR="00267186" w:rsidRPr="00267186" w:rsidRDefault="00267186" w:rsidP="00267186">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Discuss with WGCV how to start conversations with GSICS and others about vocabulary and terminology</w:t>
      </w:r>
    </w:p>
    <w:p w:rsidR="00D90669" w:rsidRDefault="00D90669">
      <w:pPr>
        <w:rPr>
          <w:rFonts w:asciiTheme="majorHAnsi" w:eastAsiaTheme="majorEastAsia" w:hAnsiTheme="majorHAnsi" w:cstheme="majorBidi"/>
          <w:color w:val="70AD47" w:themeColor="accent6"/>
          <w:sz w:val="32"/>
          <w:szCs w:val="32"/>
        </w:rPr>
      </w:pPr>
    </w:p>
    <w:p w:rsidR="005046E5" w:rsidRPr="005046E5" w:rsidRDefault="005046E5" w:rsidP="00D90669">
      <w:pPr>
        <w:pStyle w:val="Heading1"/>
      </w:pPr>
      <w:r w:rsidRPr="005046E5">
        <w:t>Soft agenda (capable of adjustment</w:t>
      </w:r>
      <w:r w:rsidR="00C0065E">
        <w:t>,</w:t>
      </w:r>
      <w:r w:rsidRPr="005046E5">
        <w:t xml:space="preserve"> if appropriate)</w:t>
      </w:r>
    </w:p>
    <w:tbl>
      <w:tblPr>
        <w:tblStyle w:val="TableGrid"/>
        <w:tblW w:w="0" w:type="auto"/>
        <w:tblLook w:val="04A0" w:firstRow="1" w:lastRow="0" w:firstColumn="1" w:lastColumn="0" w:noHBand="0" w:noVBand="1"/>
      </w:tblPr>
      <w:tblGrid>
        <w:gridCol w:w="1555"/>
        <w:gridCol w:w="7461"/>
      </w:tblGrid>
      <w:tr w:rsidR="005046E5" w:rsidTr="001A6C34">
        <w:tc>
          <w:tcPr>
            <w:tcW w:w="1555" w:type="dxa"/>
            <w:shd w:val="clear" w:color="auto" w:fill="E2EFD9" w:themeFill="accent6" w:themeFillTint="33"/>
            <w:vAlign w:val="center"/>
          </w:tcPr>
          <w:p w:rsidR="005046E5" w:rsidRDefault="005046E5" w:rsidP="001A6C34">
            <w:r>
              <w:t>09:30 – 10:00</w:t>
            </w:r>
          </w:p>
        </w:tc>
        <w:tc>
          <w:tcPr>
            <w:tcW w:w="7461" w:type="dxa"/>
            <w:shd w:val="clear" w:color="auto" w:fill="E2EFD9" w:themeFill="accent6" w:themeFillTint="33"/>
          </w:tcPr>
          <w:p w:rsidR="005046E5" w:rsidRDefault="005046E5" w:rsidP="005046E5">
            <w:r w:rsidRPr="00F8535B">
              <w:rPr>
                <w:color w:val="538135" w:themeColor="accent6" w:themeShade="BF"/>
              </w:rPr>
              <w:t>Coffee / tea available, arrival</w:t>
            </w:r>
          </w:p>
        </w:tc>
      </w:tr>
      <w:tr w:rsidR="005046E5" w:rsidTr="001A6C34">
        <w:tc>
          <w:tcPr>
            <w:tcW w:w="1555" w:type="dxa"/>
            <w:vAlign w:val="center"/>
          </w:tcPr>
          <w:p w:rsidR="005046E5" w:rsidRDefault="005046E5" w:rsidP="001A6C34">
            <w:r>
              <w:t>10:00 – 10:15</w:t>
            </w:r>
          </w:p>
        </w:tc>
        <w:tc>
          <w:tcPr>
            <w:tcW w:w="7461" w:type="dxa"/>
          </w:tcPr>
          <w:p w:rsidR="005046E5" w:rsidRPr="00F8535B" w:rsidRDefault="005046E5" w:rsidP="005046E5">
            <w:pPr>
              <w:rPr>
                <w:color w:val="538135" w:themeColor="accent6" w:themeShade="BF"/>
              </w:rPr>
            </w:pPr>
            <w:r w:rsidRPr="00F8535B">
              <w:rPr>
                <w:color w:val="538135" w:themeColor="accent6" w:themeShade="BF"/>
              </w:rPr>
              <w:t>Introduction</w:t>
            </w:r>
          </w:p>
          <w:p w:rsidR="005046E5" w:rsidRPr="001A6C34" w:rsidRDefault="005046E5" w:rsidP="00C0065E">
            <w:pPr>
              <w:pStyle w:val="ListParagraph"/>
              <w:numPr>
                <w:ilvl w:val="0"/>
                <w:numId w:val="1"/>
              </w:numPr>
              <w:ind w:left="317" w:hanging="283"/>
              <w:rPr>
                <w:rFonts w:ascii="Times New Roman" w:hAnsi="Times New Roman" w:cs="Times New Roman"/>
                <w:i/>
                <w:sz w:val="20"/>
                <w:szCs w:val="20"/>
              </w:rPr>
            </w:pPr>
            <w:r w:rsidRPr="001A6C34">
              <w:rPr>
                <w:rFonts w:ascii="Times New Roman" w:hAnsi="Times New Roman" w:cs="Times New Roman"/>
                <w:i/>
                <w:sz w:val="20"/>
                <w:szCs w:val="20"/>
              </w:rPr>
              <w:t xml:space="preserve">Welcome to NPL, practicalities, review of agenda, </w:t>
            </w:r>
            <w:r w:rsidR="004E5EAC" w:rsidRPr="001A6C34">
              <w:rPr>
                <w:rFonts w:ascii="Times New Roman" w:hAnsi="Times New Roman" w:cs="Times New Roman"/>
                <w:i/>
                <w:sz w:val="20"/>
                <w:szCs w:val="20"/>
              </w:rPr>
              <w:t>meeting roles and</w:t>
            </w:r>
            <w:r w:rsidRPr="001A6C34">
              <w:rPr>
                <w:rFonts w:ascii="Times New Roman" w:hAnsi="Times New Roman" w:cs="Times New Roman"/>
                <w:i/>
                <w:sz w:val="20"/>
                <w:szCs w:val="20"/>
              </w:rPr>
              <w:t xml:space="preserve"> notetaking approach, </w:t>
            </w:r>
            <w:r w:rsidR="002D7200" w:rsidRPr="001A6C34">
              <w:rPr>
                <w:rFonts w:ascii="Times New Roman" w:hAnsi="Times New Roman" w:cs="Times New Roman"/>
                <w:i/>
                <w:sz w:val="20"/>
                <w:szCs w:val="20"/>
              </w:rPr>
              <w:t>openness / privacy of this discussion</w:t>
            </w:r>
            <w:r w:rsidRPr="001A6C34">
              <w:rPr>
                <w:rFonts w:ascii="Times New Roman" w:hAnsi="Times New Roman" w:cs="Times New Roman"/>
                <w:i/>
                <w:sz w:val="20"/>
                <w:szCs w:val="20"/>
              </w:rPr>
              <w:t xml:space="preserve"> etc. </w:t>
            </w:r>
          </w:p>
          <w:p w:rsidR="005046E5" w:rsidRPr="00C0065E" w:rsidRDefault="005046E5" w:rsidP="00C0065E">
            <w:pPr>
              <w:pStyle w:val="ListParagraph"/>
              <w:numPr>
                <w:ilvl w:val="0"/>
                <w:numId w:val="1"/>
              </w:numPr>
              <w:ind w:left="317" w:hanging="283"/>
              <w:rPr>
                <w:i/>
              </w:rPr>
            </w:pPr>
            <w:r w:rsidRPr="001A6C34">
              <w:rPr>
                <w:rFonts w:ascii="Times New Roman" w:hAnsi="Times New Roman" w:cs="Times New Roman"/>
                <w:i/>
                <w:sz w:val="20"/>
                <w:szCs w:val="20"/>
              </w:rPr>
              <w:t>Introduction (Nigel) to technical discussion and reminder of what has been said before</w:t>
            </w:r>
          </w:p>
        </w:tc>
      </w:tr>
      <w:tr w:rsidR="005046E5" w:rsidTr="001A6C34">
        <w:tc>
          <w:tcPr>
            <w:tcW w:w="1555" w:type="dxa"/>
            <w:vAlign w:val="center"/>
          </w:tcPr>
          <w:p w:rsidR="005046E5" w:rsidRDefault="00F8535B" w:rsidP="001A6C34">
            <w:r>
              <w:t>10:15 – 11:30</w:t>
            </w:r>
          </w:p>
        </w:tc>
        <w:tc>
          <w:tcPr>
            <w:tcW w:w="7461" w:type="dxa"/>
          </w:tcPr>
          <w:p w:rsidR="005046E5" w:rsidRPr="00C0065E" w:rsidRDefault="00FA48D4" w:rsidP="005046E5">
            <w:pPr>
              <w:rPr>
                <w:color w:val="538135" w:themeColor="accent6" w:themeShade="BF"/>
              </w:rPr>
            </w:pPr>
            <w:r w:rsidRPr="00C0065E">
              <w:rPr>
                <w:color w:val="538135" w:themeColor="accent6" w:themeShade="BF"/>
              </w:rPr>
              <w:t xml:space="preserve">Harmonisation and interoperability – what </w:t>
            </w:r>
            <w:r w:rsidR="00C0065E" w:rsidRPr="00C0065E">
              <w:rPr>
                <w:color w:val="538135" w:themeColor="accent6" w:themeShade="BF"/>
              </w:rPr>
              <w:t>does it involve?</w:t>
            </w:r>
          </w:p>
          <w:p w:rsidR="00C0065E" w:rsidRPr="001A6C34" w:rsidRDefault="00C0065E" w:rsidP="00C0065E">
            <w:pPr>
              <w:pStyle w:val="ListParagraph"/>
              <w:numPr>
                <w:ilvl w:val="0"/>
                <w:numId w:val="2"/>
              </w:numPr>
              <w:ind w:left="317" w:hanging="283"/>
              <w:rPr>
                <w:rFonts w:ascii="Times New Roman" w:hAnsi="Times New Roman" w:cs="Times New Roman"/>
                <w:i/>
                <w:sz w:val="20"/>
                <w:szCs w:val="20"/>
              </w:rPr>
            </w:pPr>
            <w:r w:rsidRPr="001A6C34">
              <w:rPr>
                <w:rFonts w:ascii="Times New Roman" w:hAnsi="Times New Roman" w:cs="Times New Roman"/>
                <w:i/>
                <w:sz w:val="20"/>
                <w:szCs w:val="20"/>
              </w:rPr>
              <w:t>Who is the ‘audience’?</w:t>
            </w:r>
          </w:p>
          <w:p w:rsidR="00C0065E" w:rsidRPr="001A6C34" w:rsidRDefault="00C0065E" w:rsidP="00C0065E">
            <w:pPr>
              <w:pStyle w:val="ListParagraph"/>
              <w:numPr>
                <w:ilvl w:val="0"/>
                <w:numId w:val="2"/>
              </w:numPr>
              <w:ind w:left="317" w:hanging="283"/>
              <w:rPr>
                <w:rFonts w:ascii="Times New Roman" w:hAnsi="Times New Roman" w:cs="Times New Roman"/>
                <w:i/>
                <w:sz w:val="20"/>
                <w:szCs w:val="20"/>
              </w:rPr>
            </w:pPr>
            <w:r w:rsidRPr="001A6C34">
              <w:rPr>
                <w:rFonts w:ascii="Times New Roman" w:hAnsi="Times New Roman" w:cs="Times New Roman"/>
                <w:i/>
                <w:sz w:val="20"/>
                <w:szCs w:val="20"/>
              </w:rPr>
              <w:t>What could this look like (ideal / long term)? Databases of comparisons without recommendations or recommended bias corrections for pairs of sensors? Common references? E.g. “averages” (mean, weighted mean, median)? Close spectral bands or across bands?</w:t>
            </w:r>
          </w:p>
          <w:p w:rsidR="00C0065E" w:rsidRPr="001A6C34" w:rsidRDefault="00C0065E" w:rsidP="00C0065E">
            <w:pPr>
              <w:pStyle w:val="ListParagraph"/>
              <w:numPr>
                <w:ilvl w:val="0"/>
                <w:numId w:val="2"/>
              </w:numPr>
              <w:ind w:left="317" w:hanging="283"/>
              <w:rPr>
                <w:rFonts w:ascii="Times New Roman" w:hAnsi="Times New Roman" w:cs="Times New Roman"/>
                <w:i/>
                <w:sz w:val="20"/>
                <w:szCs w:val="20"/>
              </w:rPr>
            </w:pPr>
            <w:r w:rsidRPr="001A6C34">
              <w:rPr>
                <w:rFonts w:ascii="Times New Roman" w:hAnsi="Times New Roman" w:cs="Times New Roman"/>
                <w:i/>
                <w:sz w:val="20"/>
                <w:szCs w:val="20"/>
              </w:rPr>
              <w:t>What is done at the moment? Within agencies? Across agencies? GSICS? WGCV?</w:t>
            </w:r>
          </w:p>
          <w:p w:rsidR="00C0065E" w:rsidRPr="00C0065E" w:rsidRDefault="00C0065E" w:rsidP="00C0065E">
            <w:pPr>
              <w:pStyle w:val="ListParagraph"/>
              <w:numPr>
                <w:ilvl w:val="0"/>
                <w:numId w:val="2"/>
              </w:numPr>
              <w:ind w:left="317" w:hanging="283"/>
              <w:rPr>
                <w:i/>
              </w:rPr>
            </w:pPr>
            <w:r w:rsidRPr="001A6C34">
              <w:rPr>
                <w:rFonts w:ascii="Times New Roman" w:hAnsi="Times New Roman" w:cs="Times New Roman"/>
                <w:i/>
                <w:sz w:val="20"/>
                <w:szCs w:val="20"/>
              </w:rPr>
              <w:t>What might be the problems</w:t>
            </w:r>
            <w:r w:rsidR="002D7200" w:rsidRPr="001A6C34">
              <w:rPr>
                <w:rFonts w:ascii="Times New Roman" w:hAnsi="Times New Roman" w:cs="Times New Roman"/>
                <w:i/>
                <w:sz w:val="20"/>
                <w:szCs w:val="20"/>
              </w:rPr>
              <w:t xml:space="preserve"> (technical and political)</w:t>
            </w:r>
            <w:r w:rsidRPr="001A6C34">
              <w:rPr>
                <w:rFonts w:ascii="Times New Roman" w:hAnsi="Times New Roman" w:cs="Times New Roman"/>
                <w:i/>
                <w:sz w:val="20"/>
                <w:szCs w:val="20"/>
              </w:rPr>
              <w:t xml:space="preserve"> in making this public in these different possible forms?</w:t>
            </w:r>
          </w:p>
        </w:tc>
      </w:tr>
      <w:tr w:rsidR="005046E5" w:rsidTr="001A6C34">
        <w:tc>
          <w:tcPr>
            <w:tcW w:w="1555" w:type="dxa"/>
            <w:shd w:val="clear" w:color="auto" w:fill="E2EFD9" w:themeFill="accent6" w:themeFillTint="33"/>
            <w:vAlign w:val="center"/>
          </w:tcPr>
          <w:p w:rsidR="005046E5" w:rsidRDefault="00F8535B" w:rsidP="001A6C34">
            <w:r>
              <w:t xml:space="preserve">11:30 – </w:t>
            </w:r>
            <w:r w:rsidR="001A6C34">
              <w:t>11:50</w:t>
            </w:r>
          </w:p>
        </w:tc>
        <w:tc>
          <w:tcPr>
            <w:tcW w:w="7461" w:type="dxa"/>
            <w:shd w:val="clear" w:color="auto" w:fill="E2EFD9" w:themeFill="accent6" w:themeFillTint="33"/>
          </w:tcPr>
          <w:p w:rsidR="005046E5" w:rsidRDefault="00F8535B" w:rsidP="005046E5">
            <w:r w:rsidRPr="00F8535B">
              <w:rPr>
                <w:color w:val="538135" w:themeColor="accent6" w:themeShade="BF"/>
              </w:rPr>
              <w:t>Coffee / tea break</w:t>
            </w:r>
          </w:p>
        </w:tc>
      </w:tr>
      <w:tr w:rsidR="005046E5" w:rsidTr="001A6C34">
        <w:tc>
          <w:tcPr>
            <w:tcW w:w="1555" w:type="dxa"/>
            <w:vAlign w:val="center"/>
          </w:tcPr>
          <w:p w:rsidR="005046E5" w:rsidRDefault="001A6C34" w:rsidP="001A6C34">
            <w:r>
              <w:t>11:50</w:t>
            </w:r>
            <w:r w:rsidR="004E5EAC">
              <w:t xml:space="preserve"> – 13:00</w:t>
            </w:r>
          </w:p>
        </w:tc>
        <w:tc>
          <w:tcPr>
            <w:tcW w:w="7461" w:type="dxa"/>
          </w:tcPr>
          <w:p w:rsidR="005046E5" w:rsidRDefault="00C0065E" w:rsidP="005046E5">
            <w:pPr>
              <w:rPr>
                <w:color w:val="538135" w:themeColor="accent6" w:themeShade="BF"/>
              </w:rPr>
            </w:pPr>
            <w:r>
              <w:rPr>
                <w:color w:val="538135" w:themeColor="accent6" w:themeShade="BF"/>
              </w:rPr>
              <w:t>The elements of a service</w:t>
            </w:r>
          </w:p>
          <w:p w:rsidR="00C0065E" w:rsidRPr="001A6C34" w:rsidRDefault="00C0065E" w:rsidP="002D7200">
            <w:pPr>
              <w:pStyle w:val="ListParagraph"/>
              <w:numPr>
                <w:ilvl w:val="0"/>
                <w:numId w:val="3"/>
              </w:numPr>
              <w:ind w:left="317" w:hanging="283"/>
              <w:rPr>
                <w:rFonts w:ascii="Times New Roman" w:hAnsi="Times New Roman" w:cs="Times New Roman"/>
                <w:i/>
                <w:sz w:val="20"/>
                <w:szCs w:val="20"/>
              </w:rPr>
            </w:pPr>
            <w:r w:rsidRPr="001A6C34">
              <w:rPr>
                <w:rFonts w:ascii="Times New Roman" w:hAnsi="Times New Roman" w:cs="Times New Roman"/>
                <w:i/>
                <w:sz w:val="20"/>
                <w:szCs w:val="20"/>
              </w:rPr>
              <w:t>From the things considered in the last session, which elements are most useful</w:t>
            </w:r>
            <w:r w:rsidR="002D7200" w:rsidRPr="001A6C34">
              <w:rPr>
                <w:rFonts w:ascii="Times New Roman" w:hAnsi="Times New Roman" w:cs="Times New Roman"/>
                <w:i/>
                <w:sz w:val="20"/>
                <w:szCs w:val="20"/>
              </w:rPr>
              <w:t>/practical</w:t>
            </w:r>
            <w:r w:rsidRPr="001A6C34">
              <w:rPr>
                <w:rFonts w:ascii="Times New Roman" w:hAnsi="Times New Roman" w:cs="Times New Roman"/>
                <w:i/>
                <w:sz w:val="20"/>
                <w:szCs w:val="20"/>
              </w:rPr>
              <w:t>?</w:t>
            </w:r>
            <w:r w:rsidR="002D7200" w:rsidRPr="001A6C34">
              <w:rPr>
                <w:rFonts w:ascii="Times New Roman" w:hAnsi="Times New Roman" w:cs="Times New Roman"/>
                <w:i/>
                <w:sz w:val="20"/>
                <w:szCs w:val="20"/>
              </w:rPr>
              <w:t xml:space="preserve"> Where might there be problems – technical or political?</w:t>
            </w:r>
            <w:r w:rsidRPr="001A6C34">
              <w:rPr>
                <w:rFonts w:ascii="Times New Roman" w:hAnsi="Times New Roman" w:cs="Times New Roman"/>
                <w:i/>
                <w:sz w:val="20"/>
                <w:szCs w:val="20"/>
              </w:rPr>
              <w:t xml:space="preserve"> </w:t>
            </w:r>
          </w:p>
          <w:p w:rsidR="00C0065E" w:rsidRPr="00C0065E" w:rsidRDefault="00C0065E" w:rsidP="002D7200">
            <w:pPr>
              <w:pStyle w:val="ListParagraph"/>
              <w:numPr>
                <w:ilvl w:val="0"/>
                <w:numId w:val="3"/>
              </w:numPr>
              <w:ind w:left="317" w:hanging="283"/>
              <w:rPr>
                <w:i/>
              </w:rPr>
            </w:pPr>
            <w:r w:rsidRPr="001A6C34">
              <w:rPr>
                <w:rFonts w:ascii="Times New Roman" w:hAnsi="Times New Roman" w:cs="Times New Roman"/>
                <w:i/>
                <w:sz w:val="20"/>
                <w:szCs w:val="20"/>
              </w:rPr>
              <w:t>What do we want short term, medium term, longer term? Can we sketch a basic outline for a roadmap?</w:t>
            </w:r>
          </w:p>
        </w:tc>
      </w:tr>
      <w:tr w:rsidR="005046E5" w:rsidTr="001A6C34">
        <w:tc>
          <w:tcPr>
            <w:tcW w:w="1555" w:type="dxa"/>
            <w:shd w:val="clear" w:color="auto" w:fill="E2EFD9" w:themeFill="accent6" w:themeFillTint="33"/>
            <w:vAlign w:val="center"/>
          </w:tcPr>
          <w:p w:rsidR="005046E5" w:rsidRDefault="004E5EAC" w:rsidP="001A6C34">
            <w:r>
              <w:t>13:00 – 13:45</w:t>
            </w:r>
          </w:p>
        </w:tc>
        <w:tc>
          <w:tcPr>
            <w:tcW w:w="7461" w:type="dxa"/>
            <w:shd w:val="clear" w:color="auto" w:fill="E2EFD9" w:themeFill="accent6" w:themeFillTint="33"/>
          </w:tcPr>
          <w:p w:rsidR="005046E5" w:rsidRDefault="004E5EAC" w:rsidP="005046E5">
            <w:r w:rsidRPr="004E5EAC">
              <w:rPr>
                <w:color w:val="538135" w:themeColor="accent6" w:themeShade="BF"/>
              </w:rPr>
              <w:t>Lunch break</w:t>
            </w:r>
          </w:p>
        </w:tc>
      </w:tr>
      <w:tr w:rsidR="005046E5" w:rsidTr="001A6C34">
        <w:tc>
          <w:tcPr>
            <w:tcW w:w="1555" w:type="dxa"/>
            <w:vAlign w:val="center"/>
          </w:tcPr>
          <w:p w:rsidR="005046E5" w:rsidRDefault="004E5EAC" w:rsidP="001A6C34">
            <w:r>
              <w:t xml:space="preserve">13:45 – </w:t>
            </w:r>
            <w:r w:rsidR="002D7200">
              <w:t>15:30</w:t>
            </w:r>
          </w:p>
        </w:tc>
        <w:tc>
          <w:tcPr>
            <w:tcW w:w="7461" w:type="dxa"/>
          </w:tcPr>
          <w:p w:rsidR="005046E5" w:rsidRPr="002D7200" w:rsidRDefault="002D7200" w:rsidP="005046E5">
            <w:pPr>
              <w:rPr>
                <w:color w:val="538135" w:themeColor="accent6" w:themeShade="BF"/>
              </w:rPr>
            </w:pPr>
            <w:r w:rsidRPr="002D7200">
              <w:rPr>
                <w:color w:val="538135" w:themeColor="accent6" w:themeShade="BF"/>
              </w:rPr>
              <w:t>A strategy</w:t>
            </w:r>
          </w:p>
          <w:p w:rsidR="002D7200" w:rsidRPr="001A6C34" w:rsidRDefault="002D7200" w:rsidP="002D7200">
            <w:pPr>
              <w:pStyle w:val="ListParagraph"/>
              <w:numPr>
                <w:ilvl w:val="0"/>
                <w:numId w:val="5"/>
              </w:numPr>
              <w:ind w:left="317" w:hanging="283"/>
              <w:rPr>
                <w:rFonts w:ascii="Times New Roman" w:hAnsi="Times New Roman" w:cs="Times New Roman"/>
                <w:i/>
                <w:sz w:val="20"/>
                <w:szCs w:val="20"/>
              </w:rPr>
            </w:pPr>
            <w:r w:rsidRPr="001A6C34">
              <w:rPr>
                <w:rFonts w:ascii="Times New Roman" w:hAnsi="Times New Roman" w:cs="Times New Roman"/>
                <w:i/>
                <w:sz w:val="20"/>
                <w:szCs w:val="20"/>
              </w:rPr>
              <w:t>Filling in the roadmap – what does this mean, what is the direction, sequence?</w:t>
            </w:r>
          </w:p>
          <w:p w:rsidR="002D7200" w:rsidRPr="001A6C34" w:rsidRDefault="002D7200" w:rsidP="002D7200">
            <w:pPr>
              <w:pStyle w:val="ListParagraph"/>
              <w:numPr>
                <w:ilvl w:val="0"/>
                <w:numId w:val="5"/>
              </w:numPr>
              <w:ind w:left="317" w:hanging="283"/>
              <w:rPr>
                <w:rFonts w:ascii="Times New Roman" w:hAnsi="Times New Roman" w:cs="Times New Roman"/>
                <w:i/>
                <w:sz w:val="20"/>
                <w:szCs w:val="20"/>
              </w:rPr>
            </w:pPr>
            <w:r w:rsidRPr="001A6C34">
              <w:rPr>
                <w:rFonts w:ascii="Times New Roman" w:hAnsi="Times New Roman" w:cs="Times New Roman"/>
                <w:i/>
                <w:sz w:val="20"/>
                <w:szCs w:val="20"/>
              </w:rPr>
              <w:t>Collaborations between CEOS-WGCV(-IVOS) and GSICS</w:t>
            </w:r>
          </w:p>
          <w:p w:rsidR="002D7200" w:rsidRDefault="002D7200" w:rsidP="002D7200">
            <w:pPr>
              <w:pStyle w:val="ListParagraph"/>
              <w:numPr>
                <w:ilvl w:val="0"/>
                <w:numId w:val="5"/>
              </w:numPr>
              <w:ind w:left="317" w:hanging="283"/>
            </w:pPr>
            <w:r w:rsidRPr="001A6C34">
              <w:rPr>
                <w:rFonts w:ascii="Times New Roman" w:hAnsi="Times New Roman" w:cs="Times New Roman"/>
                <w:i/>
                <w:sz w:val="20"/>
                <w:szCs w:val="20"/>
              </w:rPr>
              <w:t>Involving a wider community, when and how?</w:t>
            </w:r>
          </w:p>
        </w:tc>
      </w:tr>
      <w:tr w:rsidR="002D7200" w:rsidTr="001A6C34">
        <w:tc>
          <w:tcPr>
            <w:tcW w:w="1555" w:type="dxa"/>
            <w:shd w:val="clear" w:color="auto" w:fill="E2EFD9" w:themeFill="accent6" w:themeFillTint="33"/>
            <w:vAlign w:val="center"/>
          </w:tcPr>
          <w:p w:rsidR="002D7200" w:rsidRDefault="002D7200" w:rsidP="001A6C34">
            <w:r>
              <w:t>15:30 – 15:45</w:t>
            </w:r>
          </w:p>
        </w:tc>
        <w:tc>
          <w:tcPr>
            <w:tcW w:w="7461" w:type="dxa"/>
            <w:shd w:val="clear" w:color="auto" w:fill="E2EFD9" w:themeFill="accent6" w:themeFillTint="33"/>
          </w:tcPr>
          <w:p w:rsidR="002D7200" w:rsidRPr="002D7200" w:rsidRDefault="002D7200" w:rsidP="005046E5">
            <w:pPr>
              <w:rPr>
                <w:color w:val="538135" w:themeColor="accent6" w:themeShade="BF"/>
              </w:rPr>
            </w:pPr>
            <w:r w:rsidRPr="00F8535B">
              <w:rPr>
                <w:color w:val="538135" w:themeColor="accent6" w:themeShade="BF"/>
              </w:rPr>
              <w:t>Coffee / tea break</w:t>
            </w:r>
          </w:p>
        </w:tc>
      </w:tr>
      <w:tr w:rsidR="005046E5" w:rsidTr="001A6C34">
        <w:tc>
          <w:tcPr>
            <w:tcW w:w="1555" w:type="dxa"/>
            <w:vAlign w:val="center"/>
          </w:tcPr>
          <w:p w:rsidR="005046E5" w:rsidRDefault="002D7200" w:rsidP="001A6C34">
            <w:r>
              <w:t>15:45</w:t>
            </w:r>
            <w:r w:rsidR="004E5EAC">
              <w:t xml:space="preserve"> – 16:</w:t>
            </w:r>
            <w:r>
              <w:t>30</w:t>
            </w:r>
          </w:p>
        </w:tc>
        <w:tc>
          <w:tcPr>
            <w:tcW w:w="7461" w:type="dxa"/>
          </w:tcPr>
          <w:p w:rsidR="005046E5" w:rsidRDefault="004E5EAC" w:rsidP="005046E5">
            <w:pPr>
              <w:rPr>
                <w:color w:val="538135" w:themeColor="accent6" w:themeShade="BF"/>
              </w:rPr>
            </w:pPr>
            <w:r>
              <w:rPr>
                <w:color w:val="538135" w:themeColor="accent6" w:themeShade="BF"/>
              </w:rPr>
              <w:t>Conclusions</w:t>
            </w:r>
          </w:p>
          <w:p w:rsidR="004E5EAC" w:rsidRPr="001A6C34" w:rsidRDefault="004E5EAC" w:rsidP="002D7200">
            <w:pPr>
              <w:pStyle w:val="ListParagraph"/>
              <w:numPr>
                <w:ilvl w:val="0"/>
                <w:numId w:val="4"/>
              </w:numPr>
              <w:ind w:left="317" w:hanging="283"/>
              <w:rPr>
                <w:rFonts w:ascii="Times New Roman" w:hAnsi="Times New Roman" w:cs="Times New Roman"/>
                <w:i/>
                <w:sz w:val="20"/>
                <w:szCs w:val="20"/>
              </w:rPr>
            </w:pPr>
            <w:r w:rsidRPr="001A6C34">
              <w:rPr>
                <w:rFonts w:ascii="Times New Roman" w:hAnsi="Times New Roman" w:cs="Times New Roman"/>
                <w:i/>
                <w:sz w:val="20"/>
                <w:szCs w:val="20"/>
              </w:rPr>
              <w:t>What is the specific next step? Who will do what when?</w:t>
            </w:r>
          </w:p>
          <w:p w:rsidR="004E5EAC" w:rsidRPr="002D7200" w:rsidRDefault="004E5EAC" w:rsidP="002D7200">
            <w:pPr>
              <w:pStyle w:val="ListParagraph"/>
              <w:numPr>
                <w:ilvl w:val="0"/>
                <w:numId w:val="4"/>
              </w:numPr>
              <w:ind w:left="317" w:hanging="283"/>
              <w:rPr>
                <w:i/>
              </w:rPr>
            </w:pPr>
            <w:r w:rsidRPr="001A6C34">
              <w:rPr>
                <w:rFonts w:ascii="Times New Roman" w:hAnsi="Times New Roman" w:cs="Times New Roman"/>
                <w:i/>
                <w:sz w:val="20"/>
                <w:szCs w:val="20"/>
              </w:rPr>
              <w:t>What do we want to do with the notes – summary only or all notes and to participants only or more public?</w:t>
            </w:r>
          </w:p>
        </w:tc>
      </w:tr>
      <w:tr w:rsidR="004E5EAC" w:rsidTr="001A6C34">
        <w:tc>
          <w:tcPr>
            <w:tcW w:w="1555" w:type="dxa"/>
            <w:vAlign w:val="center"/>
          </w:tcPr>
          <w:p w:rsidR="004E5EAC" w:rsidRDefault="002D7200" w:rsidP="001A6C34">
            <w:r>
              <w:t>16:30 – 17:30</w:t>
            </w:r>
          </w:p>
        </w:tc>
        <w:tc>
          <w:tcPr>
            <w:tcW w:w="7461" w:type="dxa"/>
          </w:tcPr>
          <w:p w:rsidR="004E5EAC" w:rsidRDefault="002D7200" w:rsidP="004E5EAC">
            <w:pPr>
              <w:rPr>
                <w:color w:val="538135" w:themeColor="accent6" w:themeShade="BF"/>
              </w:rPr>
            </w:pPr>
            <w:r>
              <w:rPr>
                <w:color w:val="538135" w:themeColor="accent6" w:themeShade="BF"/>
              </w:rPr>
              <w:t>Optional</w:t>
            </w:r>
          </w:p>
          <w:p w:rsidR="002D7200" w:rsidRPr="001A6C34" w:rsidRDefault="002D7200" w:rsidP="001A6C34">
            <w:pPr>
              <w:rPr>
                <w:rFonts w:ascii="Times New Roman" w:hAnsi="Times New Roman" w:cs="Times New Roman"/>
                <w:i/>
                <w:sz w:val="20"/>
                <w:szCs w:val="20"/>
              </w:rPr>
            </w:pPr>
            <w:r w:rsidRPr="001A6C34">
              <w:rPr>
                <w:rFonts w:ascii="Times New Roman" w:hAnsi="Times New Roman" w:cs="Times New Roman"/>
                <w:i/>
                <w:sz w:val="20"/>
                <w:szCs w:val="20"/>
              </w:rPr>
              <w:t xml:space="preserve">We </w:t>
            </w:r>
            <w:r w:rsidR="001A6C34">
              <w:rPr>
                <w:rFonts w:ascii="Times New Roman" w:hAnsi="Times New Roman" w:cs="Times New Roman"/>
                <w:i/>
                <w:sz w:val="20"/>
                <w:szCs w:val="20"/>
              </w:rPr>
              <w:t>anticipate closing</w:t>
            </w:r>
            <w:r w:rsidRPr="001A6C34">
              <w:rPr>
                <w:rFonts w:ascii="Times New Roman" w:hAnsi="Times New Roman" w:cs="Times New Roman"/>
                <w:i/>
                <w:sz w:val="20"/>
                <w:szCs w:val="20"/>
              </w:rPr>
              <w:t xml:space="preserve"> the meeting at 16:30, however, if there are those who wish to stay longer, we have the room and Nigel and Emma are available until 17:30.</w:t>
            </w:r>
          </w:p>
        </w:tc>
      </w:tr>
    </w:tbl>
    <w:p w:rsidR="005046E5" w:rsidRDefault="005046E5" w:rsidP="005046E5"/>
    <w:sectPr w:rsidR="005046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C1" w:rsidRDefault="00A10EC1" w:rsidP="005046E5">
      <w:pPr>
        <w:spacing w:after="0" w:line="240" w:lineRule="auto"/>
      </w:pPr>
      <w:r>
        <w:separator/>
      </w:r>
    </w:p>
  </w:endnote>
  <w:endnote w:type="continuationSeparator" w:id="0">
    <w:p w:rsidR="00A10EC1" w:rsidRDefault="00A10EC1" w:rsidP="0050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C1" w:rsidRDefault="00A10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C1" w:rsidRDefault="00A10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C1" w:rsidRDefault="00A10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C1" w:rsidRDefault="00A10EC1" w:rsidP="005046E5">
      <w:pPr>
        <w:spacing w:after="0" w:line="240" w:lineRule="auto"/>
      </w:pPr>
      <w:r>
        <w:separator/>
      </w:r>
    </w:p>
  </w:footnote>
  <w:footnote w:type="continuationSeparator" w:id="0">
    <w:p w:rsidR="00A10EC1" w:rsidRDefault="00A10EC1" w:rsidP="0050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C1" w:rsidRDefault="00A10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C1" w:rsidRDefault="00A10EC1">
    <w:pPr>
      <w:pStyle w:val="Header"/>
    </w:pPr>
    <w:r>
      <w:rPr>
        <w:noProof/>
        <w:lang w:eastAsia="en-GB"/>
      </w:rPr>
      <w:drawing>
        <wp:anchor distT="0" distB="0" distL="114300" distR="114300" simplePos="0" relativeHeight="251658240" behindDoc="0" locked="0" layoutInCell="1" allowOverlap="1">
          <wp:simplePos x="0" y="0"/>
          <wp:positionH relativeFrom="column">
            <wp:posOffset>-774929</wp:posOffset>
          </wp:positionH>
          <wp:positionV relativeFrom="paragraph">
            <wp:posOffset>-244577</wp:posOffset>
          </wp:positionV>
          <wp:extent cx="3152851" cy="509307"/>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CD21F.tmp"/>
                  <pic:cNvPicPr/>
                </pic:nvPicPr>
                <pic:blipFill>
                  <a:blip r:embed="rId1">
                    <a:extLst>
                      <a:ext uri="{28A0092B-C50C-407E-A947-70E740481C1C}">
                        <a14:useLocalDpi xmlns:a14="http://schemas.microsoft.com/office/drawing/2010/main" val="0"/>
                      </a:ext>
                    </a:extLst>
                  </a:blip>
                  <a:stretch>
                    <a:fillRect/>
                  </a:stretch>
                </pic:blipFill>
                <pic:spPr>
                  <a:xfrm>
                    <a:off x="0" y="0"/>
                    <a:ext cx="3152851" cy="50930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C1" w:rsidRDefault="00A10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AC4"/>
    <w:multiLevelType w:val="hybridMultilevel"/>
    <w:tmpl w:val="7F9888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64630"/>
    <w:multiLevelType w:val="hybridMultilevel"/>
    <w:tmpl w:val="C970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E1D7B"/>
    <w:multiLevelType w:val="hybridMultilevel"/>
    <w:tmpl w:val="6FEE7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71A51"/>
    <w:multiLevelType w:val="hybridMultilevel"/>
    <w:tmpl w:val="299E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01E98"/>
    <w:multiLevelType w:val="hybridMultilevel"/>
    <w:tmpl w:val="C32A9344"/>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38473BD8"/>
    <w:multiLevelType w:val="hybridMultilevel"/>
    <w:tmpl w:val="37FA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17923"/>
    <w:multiLevelType w:val="hybridMultilevel"/>
    <w:tmpl w:val="242AE1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23A48"/>
    <w:multiLevelType w:val="hybridMultilevel"/>
    <w:tmpl w:val="3D18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379D4"/>
    <w:multiLevelType w:val="hybridMultilevel"/>
    <w:tmpl w:val="F66E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01BF4"/>
    <w:multiLevelType w:val="hybridMultilevel"/>
    <w:tmpl w:val="1322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66795"/>
    <w:multiLevelType w:val="hybridMultilevel"/>
    <w:tmpl w:val="17D83D38"/>
    <w:lvl w:ilvl="0" w:tplc="ED00A636">
      <w:start w:val="1"/>
      <w:numFmt w:val="bullet"/>
      <w:lvlText w:val=""/>
      <w:lvlJc w:val="left"/>
      <w:pPr>
        <w:tabs>
          <w:tab w:val="num" w:pos="720"/>
        </w:tabs>
        <w:ind w:left="720" w:hanging="360"/>
      </w:pPr>
      <w:rPr>
        <w:rFonts w:ascii="Wingdings" w:hAnsi="Wingdings" w:hint="default"/>
      </w:rPr>
    </w:lvl>
    <w:lvl w:ilvl="1" w:tplc="0212BC8A" w:tentative="1">
      <w:start w:val="1"/>
      <w:numFmt w:val="bullet"/>
      <w:lvlText w:val=""/>
      <w:lvlJc w:val="left"/>
      <w:pPr>
        <w:tabs>
          <w:tab w:val="num" w:pos="1440"/>
        </w:tabs>
        <w:ind w:left="1440" w:hanging="360"/>
      </w:pPr>
      <w:rPr>
        <w:rFonts w:ascii="Wingdings" w:hAnsi="Wingdings" w:hint="default"/>
      </w:rPr>
    </w:lvl>
    <w:lvl w:ilvl="2" w:tplc="6AF6F4C4" w:tentative="1">
      <w:start w:val="1"/>
      <w:numFmt w:val="bullet"/>
      <w:lvlText w:val=""/>
      <w:lvlJc w:val="left"/>
      <w:pPr>
        <w:tabs>
          <w:tab w:val="num" w:pos="2160"/>
        </w:tabs>
        <w:ind w:left="2160" w:hanging="360"/>
      </w:pPr>
      <w:rPr>
        <w:rFonts w:ascii="Wingdings" w:hAnsi="Wingdings" w:hint="default"/>
      </w:rPr>
    </w:lvl>
    <w:lvl w:ilvl="3" w:tplc="82BA7796" w:tentative="1">
      <w:start w:val="1"/>
      <w:numFmt w:val="bullet"/>
      <w:lvlText w:val=""/>
      <w:lvlJc w:val="left"/>
      <w:pPr>
        <w:tabs>
          <w:tab w:val="num" w:pos="2880"/>
        </w:tabs>
        <w:ind w:left="2880" w:hanging="360"/>
      </w:pPr>
      <w:rPr>
        <w:rFonts w:ascii="Wingdings" w:hAnsi="Wingdings" w:hint="default"/>
      </w:rPr>
    </w:lvl>
    <w:lvl w:ilvl="4" w:tplc="203852EA" w:tentative="1">
      <w:start w:val="1"/>
      <w:numFmt w:val="bullet"/>
      <w:lvlText w:val=""/>
      <w:lvlJc w:val="left"/>
      <w:pPr>
        <w:tabs>
          <w:tab w:val="num" w:pos="3600"/>
        </w:tabs>
        <w:ind w:left="3600" w:hanging="360"/>
      </w:pPr>
      <w:rPr>
        <w:rFonts w:ascii="Wingdings" w:hAnsi="Wingdings" w:hint="default"/>
      </w:rPr>
    </w:lvl>
    <w:lvl w:ilvl="5" w:tplc="2E7CC502" w:tentative="1">
      <w:start w:val="1"/>
      <w:numFmt w:val="bullet"/>
      <w:lvlText w:val=""/>
      <w:lvlJc w:val="left"/>
      <w:pPr>
        <w:tabs>
          <w:tab w:val="num" w:pos="4320"/>
        </w:tabs>
        <w:ind w:left="4320" w:hanging="360"/>
      </w:pPr>
      <w:rPr>
        <w:rFonts w:ascii="Wingdings" w:hAnsi="Wingdings" w:hint="default"/>
      </w:rPr>
    </w:lvl>
    <w:lvl w:ilvl="6" w:tplc="97B0C95A" w:tentative="1">
      <w:start w:val="1"/>
      <w:numFmt w:val="bullet"/>
      <w:lvlText w:val=""/>
      <w:lvlJc w:val="left"/>
      <w:pPr>
        <w:tabs>
          <w:tab w:val="num" w:pos="5040"/>
        </w:tabs>
        <w:ind w:left="5040" w:hanging="360"/>
      </w:pPr>
      <w:rPr>
        <w:rFonts w:ascii="Wingdings" w:hAnsi="Wingdings" w:hint="default"/>
      </w:rPr>
    </w:lvl>
    <w:lvl w:ilvl="7" w:tplc="235E4000" w:tentative="1">
      <w:start w:val="1"/>
      <w:numFmt w:val="bullet"/>
      <w:lvlText w:val=""/>
      <w:lvlJc w:val="left"/>
      <w:pPr>
        <w:tabs>
          <w:tab w:val="num" w:pos="5760"/>
        </w:tabs>
        <w:ind w:left="5760" w:hanging="360"/>
      </w:pPr>
      <w:rPr>
        <w:rFonts w:ascii="Wingdings" w:hAnsi="Wingdings" w:hint="default"/>
      </w:rPr>
    </w:lvl>
    <w:lvl w:ilvl="8" w:tplc="BA827B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6599A"/>
    <w:multiLevelType w:val="hybridMultilevel"/>
    <w:tmpl w:val="5C1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374D2"/>
    <w:multiLevelType w:val="hybridMultilevel"/>
    <w:tmpl w:val="BA2C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F7D3E"/>
    <w:multiLevelType w:val="hybridMultilevel"/>
    <w:tmpl w:val="1B0AAF4C"/>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A1B48EC"/>
    <w:multiLevelType w:val="hybridMultilevel"/>
    <w:tmpl w:val="B5DE8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7"/>
  </w:num>
  <w:num w:numId="5">
    <w:abstractNumId w:val="8"/>
  </w:num>
  <w:num w:numId="6">
    <w:abstractNumId w:val="9"/>
  </w:num>
  <w:num w:numId="7">
    <w:abstractNumId w:val="0"/>
  </w:num>
  <w:num w:numId="8">
    <w:abstractNumId w:val="10"/>
  </w:num>
  <w:num w:numId="9">
    <w:abstractNumId w:val="6"/>
  </w:num>
  <w:num w:numId="10">
    <w:abstractNumId w:val="2"/>
  </w:num>
  <w:num w:numId="11">
    <w:abstractNumId w:val="14"/>
  </w:num>
  <w:num w:numId="12">
    <w:abstractNumId w:val="13"/>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E5"/>
    <w:rsid w:val="000157AF"/>
    <w:rsid w:val="001378C5"/>
    <w:rsid w:val="001A6C34"/>
    <w:rsid w:val="001D3A3C"/>
    <w:rsid w:val="001F06D6"/>
    <w:rsid w:val="00247A4F"/>
    <w:rsid w:val="00267186"/>
    <w:rsid w:val="002D7200"/>
    <w:rsid w:val="0039683A"/>
    <w:rsid w:val="004E5EAC"/>
    <w:rsid w:val="00502A93"/>
    <w:rsid w:val="005046E5"/>
    <w:rsid w:val="00572714"/>
    <w:rsid w:val="00593EB1"/>
    <w:rsid w:val="005C1D34"/>
    <w:rsid w:val="008649B5"/>
    <w:rsid w:val="008C6C61"/>
    <w:rsid w:val="008D019D"/>
    <w:rsid w:val="00991D77"/>
    <w:rsid w:val="00A10EC1"/>
    <w:rsid w:val="00AE6EA4"/>
    <w:rsid w:val="00B741EE"/>
    <w:rsid w:val="00C0065E"/>
    <w:rsid w:val="00C07F79"/>
    <w:rsid w:val="00C13EEE"/>
    <w:rsid w:val="00CC672F"/>
    <w:rsid w:val="00CF7248"/>
    <w:rsid w:val="00D90669"/>
    <w:rsid w:val="00E250F3"/>
    <w:rsid w:val="00E742DE"/>
    <w:rsid w:val="00F00E97"/>
    <w:rsid w:val="00F16CE0"/>
    <w:rsid w:val="00F8535B"/>
    <w:rsid w:val="00FA17ED"/>
    <w:rsid w:val="00FA4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7C4908A-5EBC-4ADA-BE5A-4AEA3C07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0669"/>
    <w:pPr>
      <w:keepNext/>
      <w:keepLines/>
      <w:spacing w:before="240" w:after="0"/>
      <w:outlineLvl w:val="0"/>
    </w:pPr>
    <w:rPr>
      <w:rFonts w:asciiTheme="majorHAnsi" w:eastAsiaTheme="majorEastAsia" w:hAnsiTheme="majorHAnsi" w:cstheme="majorBidi"/>
      <w:color w:val="70AD47" w:themeColor="accent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46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6E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46E5"/>
    <w:rPr>
      <w:color w:val="0563C1" w:themeColor="hyperlink"/>
      <w:u w:val="single"/>
    </w:rPr>
  </w:style>
  <w:style w:type="character" w:customStyle="1" w:styleId="Heading1Char">
    <w:name w:val="Heading 1 Char"/>
    <w:basedOn w:val="DefaultParagraphFont"/>
    <w:link w:val="Heading1"/>
    <w:uiPriority w:val="9"/>
    <w:rsid w:val="00D90669"/>
    <w:rPr>
      <w:rFonts w:asciiTheme="majorHAnsi" w:eastAsiaTheme="majorEastAsia" w:hAnsiTheme="majorHAnsi" w:cstheme="majorBidi"/>
      <w:color w:val="70AD47" w:themeColor="accent6"/>
      <w:sz w:val="32"/>
      <w:szCs w:val="32"/>
    </w:rPr>
  </w:style>
  <w:style w:type="table" w:styleId="TableGrid">
    <w:name w:val="Table Grid"/>
    <w:basedOn w:val="TableNormal"/>
    <w:uiPriority w:val="39"/>
    <w:rsid w:val="0050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6E5"/>
  </w:style>
  <w:style w:type="paragraph" w:styleId="Footer">
    <w:name w:val="footer"/>
    <w:basedOn w:val="Normal"/>
    <w:link w:val="FooterChar"/>
    <w:uiPriority w:val="99"/>
    <w:unhideWhenUsed/>
    <w:rsid w:val="0050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6E5"/>
  </w:style>
  <w:style w:type="paragraph" w:styleId="ListParagraph">
    <w:name w:val="List Paragraph"/>
    <w:basedOn w:val="Normal"/>
    <w:uiPriority w:val="34"/>
    <w:qFormat/>
    <w:rsid w:val="00C0065E"/>
    <w:pPr>
      <w:ind w:left="720"/>
      <w:contextualSpacing/>
    </w:pPr>
  </w:style>
  <w:style w:type="paragraph" w:styleId="BalloonText">
    <w:name w:val="Balloon Text"/>
    <w:basedOn w:val="Normal"/>
    <w:link w:val="BalloonTextChar"/>
    <w:uiPriority w:val="99"/>
    <w:semiHidden/>
    <w:unhideWhenUsed/>
    <w:rsid w:val="002D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200"/>
    <w:rPr>
      <w:rFonts w:ascii="Segoe UI" w:hAnsi="Segoe UI" w:cs="Segoe UI"/>
      <w:sz w:val="18"/>
      <w:szCs w:val="18"/>
    </w:rPr>
  </w:style>
  <w:style w:type="paragraph" w:customStyle="1" w:styleId="Default">
    <w:name w:val="Default"/>
    <w:rsid w:val="005727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0627">
      <w:bodyDiv w:val="1"/>
      <w:marLeft w:val="0"/>
      <w:marRight w:val="0"/>
      <w:marTop w:val="0"/>
      <w:marBottom w:val="0"/>
      <w:divBdr>
        <w:top w:val="none" w:sz="0" w:space="0" w:color="auto"/>
        <w:left w:val="none" w:sz="0" w:space="0" w:color="auto"/>
        <w:bottom w:val="none" w:sz="0" w:space="0" w:color="auto"/>
        <w:right w:val="none" w:sz="0" w:space="0" w:color="auto"/>
      </w:divBdr>
      <w:divsChild>
        <w:div w:id="41835896">
          <w:marLeft w:val="547"/>
          <w:marRight w:val="0"/>
          <w:marTop w:val="86"/>
          <w:marBottom w:val="0"/>
          <w:divBdr>
            <w:top w:val="none" w:sz="0" w:space="0" w:color="auto"/>
            <w:left w:val="none" w:sz="0" w:space="0" w:color="auto"/>
            <w:bottom w:val="none" w:sz="0" w:space="0" w:color="auto"/>
            <w:right w:val="none" w:sz="0" w:space="0" w:color="auto"/>
          </w:divBdr>
        </w:div>
        <w:div w:id="1383096743">
          <w:marLeft w:val="1267"/>
          <w:marRight w:val="0"/>
          <w:marTop w:val="86"/>
          <w:marBottom w:val="0"/>
          <w:divBdr>
            <w:top w:val="none" w:sz="0" w:space="0" w:color="auto"/>
            <w:left w:val="none" w:sz="0" w:space="0" w:color="auto"/>
            <w:bottom w:val="none" w:sz="0" w:space="0" w:color="auto"/>
            <w:right w:val="none" w:sz="0" w:space="0" w:color="auto"/>
          </w:divBdr>
        </w:div>
        <w:div w:id="1696730625">
          <w:marLeft w:val="1267"/>
          <w:marRight w:val="0"/>
          <w:marTop w:val="86"/>
          <w:marBottom w:val="0"/>
          <w:divBdr>
            <w:top w:val="none" w:sz="0" w:space="0" w:color="auto"/>
            <w:left w:val="none" w:sz="0" w:space="0" w:color="auto"/>
            <w:bottom w:val="none" w:sz="0" w:space="0" w:color="auto"/>
            <w:right w:val="none" w:sz="0" w:space="0" w:color="auto"/>
          </w:divBdr>
        </w:div>
        <w:div w:id="846942546">
          <w:marLeft w:val="634"/>
          <w:marRight w:val="0"/>
          <w:marTop w:val="86"/>
          <w:marBottom w:val="0"/>
          <w:divBdr>
            <w:top w:val="none" w:sz="0" w:space="0" w:color="auto"/>
            <w:left w:val="none" w:sz="0" w:space="0" w:color="auto"/>
            <w:bottom w:val="none" w:sz="0" w:space="0" w:color="auto"/>
            <w:right w:val="none" w:sz="0" w:space="0" w:color="auto"/>
          </w:divBdr>
        </w:div>
        <w:div w:id="1306164209">
          <w:marLeft w:val="1267"/>
          <w:marRight w:val="0"/>
          <w:marTop w:val="86"/>
          <w:marBottom w:val="0"/>
          <w:divBdr>
            <w:top w:val="none" w:sz="0" w:space="0" w:color="auto"/>
            <w:left w:val="none" w:sz="0" w:space="0" w:color="auto"/>
            <w:bottom w:val="none" w:sz="0" w:space="0" w:color="auto"/>
            <w:right w:val="none" w:sz="0" w:space="0" w:color="auto"/>
          </w:divBdr>
        </w:div>
        <w:div w:id="1777674440">
          <w:marLeft w:val="1267"/>
          <w:marRight w:val="0"/>
          <w:marTop w:val="86"/>
          <w:marBottom w:val="0"/>
          <w:divBdr>
            <w:top w:val="none" w:sz="0" w:space="0" w:color="auto"/>
            <w:left w:val="none" w:sz="0" w:space="0" w:color="auto"/>
            <w:bottom w:val="none" w:sz="0" w:space="0" w:color="auto"/>
            <w:right w:val="none" w:sz="0" w:space="0" w:color="auto"/>
          </w:divBdr>
        </w:div>
        <w:div w:id="64960920">
          <w:marLeft w:val="1267"/>
          <w:marRight w:val="0"/>
          <w:marTop w:val="86"/>
          <w:marBottom w:val="0"/>
          <w:divBdr>
            <w:top w:val="none" w:sz="0" w:space="0" w:color="auto"/>
            <w:left w:val="none" w:sz="0" w:space="0" w:color="auto"/>
            <w:bottom w:val="none" w:sz="0" w:space="0" w:color="auto"/>
            <w:right w:val="none" w:sz="0" w:space="0" w:color="auto"/>
          </w:divBdr>
        </w:div>
        <w:div w:id="853764394">
          <w:marLeft w:val="634"/>
          <w:marRight w:val="0"/>
          <w:marTop w:val="86"/>
          <w:marBottom w:val="0"/>
          <w:divBdr>
            <w:top w:val="none" w:sz="0" w:space="0" w:color="auto"/>
            <w:left w:val="none" w:sz="0" w:space="0" w:color="auto"/>
            <w:bottom w:val="none" w:sz="0" w:space="0" w:color="auto"/>
            <w:right w:val="none" w:sz="0" w:space="0" w:color="auto"/>
          </w:divBdr>
        </w:div>
        <w:div w:id="1088963098">
          <w:marLeft w:val="1267"/>
          <w:marRight w:val="0"/>
          <w:marTop w:val="86"/>
          <w:marBottom w:val="0"/>
          <w:divBdr>
            <w:top w:val="none" w:sz="0" w:space="0" w:color="auto"/>
            <w:left w:val="none" w:sz="0" w:space="0" w:color="auto"/>
            <w:bottom w:val="none" w:sz="0" w:space="0" w:color="auto"/>
            <w:right w:val="none" w:sz="0" w:space="0" w:color="auto"/>
          </w:divBdr>
        </w:div>
        <w:div w:id="1206718083">
          <w:marLeft w:val="1267"/>
          <w:marRight w:val="0"/>
          <w:marTop w:val="86"/>
          <w:marBottom w:val="0"/>
          <w:divBdr>
            <w:top w:val="none" w:sz="0" w:space="0" w:color="auto"/>
            <w:left w:val="none" w:sz="0" w:space="0" w:color="auto"/>
            <w:bottom w:val="none" w:sz="0" w:space="0" w:color="auto"/>
            <w:right w:val="none" w:sz="0" w:space="0" w:color="auto"/>
          </w:divBdr>
        </w:div>
        <w:div w:id="148520616">
          <w:marLeft w:val="1267"/>
          <w:marRight w:val="0"/>
          <w:marTop w:val="86"/>
          <w:marBottom w:val="0"/>
          <w:divBdr>
            <w:top w:val="none" w:sz="0" w:space="0" w:color="auto"/>
            <w:left w:val="none" w:sz="0" w:space="0" w:color="auto"/>
            <w:bottom w:val="none" w:sz="0" w:space="0" w:color="auto"/>
            <w:right w:val="none" w:sz="0" w:space="0" w:color="auto"/>
          </w:divBdr>
        </w:div>
        <w:div w:id="1680884763">
          <w:marLeft w:val="1267"/>
          <w:marRight w:val="0"/>
          <w:marTop w:val="86"/>
          <w:marBottom w:val="0"/>
          <w:divBdr>
            <w:top w:val="none" w:sz="0" w:space="0" w:color="auto"/>
            <w:left w:val="none" w:sz="0" w:space="0" w:color="auto"/>
            <w:bottom w:val="none" w:sz="0" w:space="0" w:color="auto"/>
            <w:right w:val="none" w:sz="0" w:space="0" w:color="auto"/>
          </w:divBdr>
        </w:div>
        <w:div w:id="205072697">
          <w:marLeft w:val="634"/>
          <w:marRight w:val="0"/>
          <w:marTop w:val="86"/>
          <w:marBottom w:val="0"/>
          <w:divBdr>
            <w:top w:val="none" w:sz="0" w:space="0" w:color="auto"/>
            <w:left w:val="none" w:sz="0" w:space="0" w:color="auto"/>
            <w:bottom w:val="none" w:sz="0" w:space="0" w:color="auto"/>
            <w:right w:val="none" w:sz="0" w:space="0" w:color="auto"/>
          </w:divBdr>
        </w:div>
      </w:divsChild>
    </w:div>
    <w:div w:id="417025756">
      <w:bodyDiv w:val="1"/>
      <w:marLeft w:val="0"/>
      <w:marRight w:val="0"/>
      <w:marTop w:val="0"/>
      <w:marBottom w:val="0"/>
      <w:divBdr>
        <w:top w:val="none" w:sz="0" w:space="0" w:color="auto"/>
        <w:left w:val="none" w:sz="0" w:space="0" w:color="auto"/>
        <w:bottom w:val="none" w:sz="0" w:space="0" w:color="auto"/>
        <w:right w:val="none" w:sz="0" w:space="0" w:color="auto"/>
      </w:divBdr>
      <w:divsChild>
        <w:div w:id="898594718">
          <w:marLeft w:val="547"/>
          <w:marRight w:val="0"/>
          <w:marTop w:val="115"/>
          <w:marBottom w:val="0"/>
          <w:divBdr>
            <w:top w:val="none" w:sz="0" w:space="0" w:color="auto"/>
            <w:left w:val="none" w:sz="0" w:space="0" w:color="auto"/>
            <w:bottom w:val="none" w:sz="0" w:space="0" w:color="auto"/>
            <w:right w:val="none" w:sz="0" w:space="0" w:color="auto"/>
          </w:divBdr>
        </w:div>
      </w:divsChild>
    </w:div>
    <w:div w:id="669677844">
      <w:bodyDiv w:val="1"/>
      <w:marLeft w:val="0"/>
      <w:marRight w:val="0"/>
      <w:marTop w:val="0"/>
      <w:marBottom w:val="0"/>
      <w:divBdr>
        <w:top w:val="none" w:sz="0" w:space="0" w:color="auto"/>
        <w:left w:val="none" w:sz="0" w:space="0" w:color="auto"/>
        <w:bottom w:val="none" w:sz="0" w:space="0" w:color="auto"/>
        <w:right w:val="none" w:sz="0" w:space="0" w:color="auto"/>
      </w:divBdr>
      <w:divsChild>
        <w:div w:id="74982561">
          <w:marLeft w:val="547"/>
          <w:marRight w:val="0"/>
          <w:marTop w:val="86"/>
          <w:marBottom w:val="0"/>
          <w:divBdr>
            <w:top w:val="none" w:sz="0" w:space="0" w:color="auto"/>
            <w:left w:val="none" w:sz="0" w:space="0" w:color="auto"/>
            <w:bottom w:val="none" w:sz="0" w:space="0" w:color="auto"/>
            <w:right w:val="none" w:sz="0" w:space="0" w:color="auto"/>
          </w:divBdr>
        </w:div>
        <w:div w:id="1553535974">
          <w:marLeft w:val="1166"/>
          <w:marRight w:val="0"/>
          <w:marTop w:val="77"/>
          <w:marBottom w:val="0"/>
          <w:divBdr>
            <w:top w:val="none" w:sz="0" w:space="0" w:color="auto"/>
            <w:left w:val="none" w:sz="0" w:space="0" w:color="auto"/>
            <w:bottom w:val="none" w:sz="0" w:space="0" w:color="auto"/>
            <w:right w:val="none" w:sz="0" w:space="0" w:color="auto"/>
          </w:divBdr>
        </w:div>
        <w:div w:id="1745027393">
          <w:marLeft w:val="1166"/>
          <w:marRight w:val="0"/>
          <w:marTop w:val="77"/>
          <w:marBottom w:val="0"/>
          <w:divBdr>
            <w:top w:val="none" w:sz="0" w:space="0" w:color="auto"/>
            <w:left w:val="none" w:sz="0" w:space="0" w:color="auto"/>
            <w:bottom w:val="none" w:sz="0" w:space="0" w:color="auto"/>
            <w:right w:val="none" w:sz="0" w:space="0" w:color="auto"/>
          </w:divBdr>
        </w:div>
        <w:div w:id="100802941">
          <w:marLeft w:val="547"/>
          <w:marRight w:val="0"/>
          <w:marTop w:val="86"/>
          <w:marBottom w:val="0"/>
          <w:divBdr>
            <w:top w:val="none" w:sz="0" w:space="0" w:color="auto"/>
            <w:left w:val="none" w:sz="0" w:space="0" w:color="auto"/>
            <w:bottom w:val="none" w:sz="0" w:space="0" w:color="auto"/>
            <w:right w:val="none" w:sz="0" w:space="0" w:color="auto"/>
          </w:divBdr>
        </w:div>
        <w:div w:id="1905675604">
          <w:marLeft w:val="547"/>
          <w:marRight w:val="0"/>
          <w:marTop w:val="86"/>
          <w:marBottom w:val="0"/>
          <w:divBdr>
            <w:top w:val="none" w:sz="0" w:space="0" w:color="auto"/>
            <w:left w:val="none" w:sz="0" w:space="0" w:color="auto"/>
            <w:bottom w:val="none" w:sz="0" w:space="0" w:color="auto"/>
            <w:right w:val="none" w:sz="0" w:space="0" w:color="auto"/>
          </w:divBdr>
        </w:div>
        <w:div w:id="428240992">
          <w:marLeft w:val="1166"/>
          <w:marRight w:val="0"/>
          <w:marTop w:val="77"/>
          <w:marBottom w:val="0"/>
          <w:divBdr>
            <w:top w:val="none" w:sz="0" w:space="0" w:color="auto"/>
            <w:left w:val="none" w:sz="0" w:space="0" w:color="auto"/>
            <w:bottom w:val="none" w:sz="0" w:space="0" w:color="auto"/>
            <w:right w:val="none" w:sz="0" w:space="0" w:color="auto"/>
          </w:divBdr>
        </w:div>
        <w:div w:id="2113933301">
          <w:marLeft w:val="1166"/>
          <w:marRight w:val="0"/>
          <w:marTop w:val="77"/>
          <w:marBottom w:val="0"/>
          <w:divBdr>
            <w:top w:val="none" w:sz="0" w:space="0" w:color="auto"/>
            <w:left w:val="none" w:sz="0" w:space="0" w:color="auto"/>
            <w:bottom w:val="none" w:sz="0" w:space="0" w:color="auto"/>
            <w:right w:val="none" w:sz="0" w:space="0" w:color="auto"/>
          </w:divBdr>
        </w:div>
        <w:div w:id="1545630710">
          <w:marLeft w:val="547"/>
          <w:marRight w:val="0"/>
          <w:marTop w:val="86"/>
          <w:marBottom w:val="0"/>
          <w:divBdr>
            <w:top w:val="none" w:sz="0" w:space="0" w:color="auto"/>
            <w:left w:val="none" w:sz="0" w:space="0" w:color="auto"/>
            <w:bottom w:val="none" w:sz="0" w:space="0" w:color="auto"/>
            <w:right w:val="none" w:sz="0" w:space="0" w:color="auto"/>
          </w:divBdr>
        </w:div>
        <w:div w:id="1026561914">
          <w:marLeft w:val="1166"/>
          <w:marRight w:val="0"/>
          <w:marTop w:val="77"/>
          <w:marBottom w:val="0"/>
          <w:divBdr>
            <w:top w:val="none" w:sz="0" w:space="0" w:color="auto"/>
            <w:left w:val="none" w:sz="0" w:space="0" w:color="auto"/>
            <w:bottom w:val="none" w:sz="0" w:space="0" w:color="auto"/>
            <w:right w:val="none" w:sz="0" w:space="0" w:color="auto"/>
          </w:divBdr>
        </w:div>
        <w:div w:id="474876553">
          <w:marLeft w:val="1166"/>
          <w:marRight w:val="0"/>
          <w:marTop w:val="77"/>
          <w:marBottom w:val="0"/>
          <w:divBdr>
            <w:top w:val="none" w:sz="0" w:space="0" w:color="auto"/>
            <w:left w:val="none" w:sz="0" w:space="0" w:color="auto"/>
            <w:bottom w:val="none" w:sz="0" w:space="0" w:color="auto"/>
            <w:right w:val="none" w:sz="0" w:space="0" w:color="auto"/>
          </w:divBdr>
        </w:div>
        <w:div w:id="1924293267">
          <w:marLeft w:val="1166"/>
          <w:marRight w:val="0"/>
          <w:marTop w:val="77"/>
          <w:marBottom w:val="0"/>
          <w:divBdr>
            <w:top w:val="none" w:sz="0" w:space="0" w:color="auto"/>
            <w:left w:val="none" w:sz="0" w:space="0" w:color="auto"/>
            <w:bottom w:val="none" w:sz="0" w:space="0" w:color="auto"/>
            <w:right w:val="none" w:sz="0" w:space="0" w:color="auto"/>
          </w:divBdr>
        </w:div>
        <w:div w:id="894976425">
          <w:marLeft w:val="547"/>
          <w:marRight w:val="0"/>
          <w:marTop w:val="86"/>
          <w:marBottom w:val="0"/>
          <w:divBdr>
            <w:top w:val="none" w:sz="0" w:space="0" w:color="auto"/>
            <w:left w:val="none" w:sz="0" w:space="0" w:color="auto"/>
            <w:bottom w:val="none" w:sz="0" w:space="0" w:color="auto"/>
            <w:right w:val="none" w:sz="0" w:space="0" w:color="auto"/>
          </w:divBdr>
        </w:div>
        <w:div w:id="1518618644">
          <w:marLeft w:val="1166"/>
          <w:marRight w:val="0"/>
          <w:marTop w:val="77"/>
          <w:marBottom w:val="0"/>
          <w:divBdr>
            <w:top w:val="none" w:sz="0" w:space="0" w:color="auto"/>
            <w:left w:val="none" w:sz="0" w:space="0" w:color="auto"/>
            <w:bottom w:val="none" w:sz="0" w:space="0" w:color="auto"/>
            <w:right w:val="none" w:sz="0" w:space="0" w:color="auto"/>
          </w:divBdr>
        </w:div>
        <w:div w:id="1183276470">
          <w:marLeft w:val="547"/>
          <w:marRight w:val="0"/>
          <w:marTop w:val="77"/>
          <w:marBottom w:val="0"/>
          <w:divBdr>
            <w:top w:val="none" w:sz="0" w:space="0" w:color="auto"/>
            <w:left w:val="none" w:sz="0" w:space="0" w:color="auto"/>
            <w:bottom w:val="none" w:sz="0" w:space="0" w:color="auto"/>
            <w:right w:val="none" w:sz="0" w:space="0" w:color="auto"/>
          </w:divBdr>
        </w:div>
      </w:divsChild>
    </w:div>
    <w:div w:id="827091596">
      <w:bodyDiv w:val="1"/>
      <w:marLeft w:val="0"/>
      <w:marRight w:val="0"/>
      <w:marTop w:val="0"/>
      <w:marBottom w:val="0"/>
      <w:divBdr>
        <w:top w:val="none" w:sz="0" w:space="0" w:color="auto"/>
        <w:left w:val="none" w:sz="0" w:space="0" w:color="auto"/>
        <w:bottom w:val="none" w:sz="0" w:space="0" w:color="auto"/>
        <w:right w:val="none" w:sz="0" w:space="0" w:color="auto"/>
      </w:divBdr>
      <w:divsChild>
        <w:div w:id="1075317228">
          <w:marLeft w:val="547"/>
          <w:marRight w:val="0"/>
          <w:marTop w:val="86"/>
          <w:marBottom w:val="0"/>
          <w:divBdr>
            <w:top w:val="none" w:sz="0" w:space="0" w:color="auto"/>
            <w:left w:val="none" w:sz="0" w:space="0" w:color="auto"/>
            <w:bottom w:val="none" w:sz="0" w:space="0" w:color="auto"/>
            <w:right w:val="none" w:sz="0" w:space="0" w:color="auto"/>
          </w:divBdr>
        </w:div>
      </w:divsChild>
    </w:div>
    <w:div w:id="1420718519">
      <w:bodyDiv w:val="1"/>
      <w:marLeft w:val="0"/>
      <w:marRight w:val="0"/>
      <w:marTop w:val="0"/>
      <w:marBottom w:val="0"/>
      <w:divBdr>
        <w:top w:val="none" w:sz="0" w:space="0" w:color="auto"/>
        <w:left w:val="none" w:sz="0" w:space="0" w:color="auto"/>
        <w:bottom w:val="none" w:sz="0" w:space="0" w:color="auto"/>
        <w:right w:val="none" w:sz="0" w:space="0" w:color="auto"/>
      </w:divBdr>
      <w:divsChild>
        <w:div w:id="735664071">
          <w:marLeft w:val="547"/>
          <w:marRight w:val="0"/>
          <w:marTop w:val="86"/>
          <w:marBottom w:val="0"/>
          <w:divBdr>
            <w:top w:val="none" w:sz="0" w:space="0" w:color="auto"/>
            <w:left w:val="none" w:sz="0" w:space="0" w:color="auto"/>
            <w:bottom w:val="none" w:sz="0" w:space="0" w:color="auto"/>
            <w:right w:val="none" w:sz="0" w:space="0" w:color="auto"/>
          </w:divBdr>
        </w:div>
        <w:div w:id="1117261522">
          <w:marLeft w:val="1166"/>
          <w:marRight w:val="0"/>
          <w:marTop w:val="86"/>
          <w:marBottom w:val="0"/>
          <w:divBdr>
            <w:top w:val="none" w:sz="0" w:space="0" w:color="auto"/>
            <w:left w:val="none" w:sz="0" w:space="0" w:color="auto"/>
            <w:bottom w:val="none" w:sz="0" w:space="0" w:color="auto"/>
            <w:right w:val="none" w:sz="0" w:space="0" w:color="auto"/>
          </w:divBdr>
        </w:div>
        <w:div w:id="1218278092">
          <w:marLeft w:val="1166"/>
          <w:marRight w:val="0"/>
          <w:marTop w:val="86"/>
          <w:marBottom w:val="0"/>
          <w:divBdr>
            <w:top w:val="none" w:sz="0" w:space="0" w:color="auto"/>
            <w:left w:val="none" w:sz="0" w:space="0" w:color="auto"/>
            <w:bottom w:val="none" w:sz="0" w:space="0" w:color="auto"/>
            <w:right w:val="none" w:sz="0" w:space="0" w:color="auto"/>
          </w:divBdr>
        </w:div>
        <w:div w:id="719667432">
          <w:marLeft w:val="1166"/>
          <w:marRight w:val="0"/>
          <w:marTop w:val="86"/>
          <w:marBottom w:val="0"/>
          <w:divBdr>
            <w:top w:val="none" w:sz="0" w:space="0" w:color="auto"/>
            <w:left w:val="none" w:sz="0" w:space="0" w:color="auto"/>
            <w:bottom w:val="none" w:sz="0" w:space="0" w:color="auto"/>
            <w:right w:val="none" w:sz="0" w:space="0" w:color="auto"/>
          </w:divBdr>
        </w:div>
        <w:div w:id="621423239">
          <w:marLeft w:val="1166"/>
          <w:marRight w:val="0"/>
          <w:marTop w:val="86"/>
          <w:marBottom w:val="0"/>
          <w:divBdr>
            <w:top w:val="none" w:sz="0" w:space="0" w:color="auto"/>
            <w:left w:val="none" w:sz="0" w:space="0" w:color="auto"/>
            <w:bottom w:val="none" w:sz="0" w:space="0" w:color="auto"/>
            <w:right w:val="none" w:sz="0" w:space="0" w:color="auto"/>
          </w:divBdr>
        </w:div>
        <w:div w:id="1125196721">
          <w:marLeft w:val="547"/>
          <w:marRight w:val="0"/>
          <w:marTop w:val="86"/>
          <w:marBottom w:val="0"/>
          <w:divBdr>
            <w:top w:val="none" w:sz="0" w:space="0" w:color="auto"/>
            <w:left w:val="none" w:sz="0" w:space="0" w:color="auto"/>
            <w:bottom w:val="none" w:sz="0" w:space="0" w:color="auto"/>
            <w:right w:val="none" w:sz="0" w:space="0" w:color="auto"/>
          </w:divBdr>
        </w:div>
        <w:div w:id="2012903924">
          <w:marLeft w:val="1166"/>
          <w:marRight w:val="0"/>
          <w:marTop w:val="86"/>
          <w:marBottom w:val="0"/>
          <w:divBdr>
            <w:top w:val="none" w:sz="0" w:space="0" w:color="auto"/>
            <w:left w:val="none" w:sz="0" w:space="0" w:color="auto"/>
            <w:bottom w:val="none" w:sz="0" w:space="0" w:color="auto"/>
            <w:right w:val="none" w:sz="0" w:space="0" w:color="auto"/>
          </w:divBdr>
        </w:div>
        <w:div w:id="1671330801">
          <w:marLeft w:val="547"/>
          <w:marRight w:val="0"/>
          <w:marTop w:val="86"/>
          <w:marBottom w:val="0"/>
          <w:divBdr>
            <w:top w:val="none" w:sz="0" w:space="0" w:color="auto"/>
            <w:left w:val="none" w:sz="0" w:space="0" w:color="auto"/>
            <w:bottom w:val="none" w:sz="0" w:space="0" w:color="auto"/>
            <w:right w:val="none" w:sz="0" w:space="0" w:color="auto"/>
          </w:divBdr>
        </w:div>
        <w:div w:id="1847746881">
          <w:marLeft w:val="1166"/>
          <w:marRight w:val="0"/>
          <w:marTop w:val="86"/>
          <w:marBottom w:val="0"/>
          <w:divBdr>
            <w:top w:val="none" w:sz="0" w:space="0" w:color="auto"/>
            <w:left w:val="none" w:sz="0" w:space="0" w:color="auto"/>
            <w:bottom w:val="none" w:sz="0" w:space="0" w:color="auto"/>
            <w:right w:val="none" w:sz="0" w:space="0" w:color="auto"/>
          </w:divBdr>
        </w:div>
        <w:div w:id="1096245595">
          <w:marLeft w:val="1166"/>
          <w:marRight w:val="0"/>
          <w:marTop w:val="86"/>
          <w:marBottom w:val="0"/>
          <w:divBdr>
            <w:top w:val="none" w:sz="0" w:space="0" w:color="auto"/>
            <w:left w:val="none" w:sz="0" w:space="0" w:color="auto"/>
            <w:bottom w:val="none" w:sz="0" w:space="0" w:color="auto"/>
            <w:right w:val="none" w:sz="0" w:space="0" w:color="auto"/>
          </w:divBdr>
        </w:div>
        <w:div w:id="304820536">
          <w:marLeft w:val="1166"/>
          <w:marRight w:val="0"/>
          <w:marTop w:val="86"/>
          <w:marBottom w:val="0"/>
          <w:divBdr>
            <w:top w:val="none" w:sz="0" w:space="0" w:color="auto"/>
            <w:left w:val="none" w:sz="0" w:space="0" w:color="auto"/>
            <w:bottom w:val="none" w:sz="0" w:space="0" w:color="auto"/>
            <w:right w:val="none" w:sz="0" w:space="0" w:color="auto"/>
          </w:divBdr>
        </w:div>
        <w:div w:id="2013100207">
          <w:marLeft w:val="547"/>
          <w:marRight w:val="0"/>
          <w:marTop w:val="86"/>
          <w:marBottom w:val="0"/>
          <w:divBdr>
            <w:top w:val="none" w:sz="0" w:space="0" w:color="auto"/>
            <w:left w:val="none" w:sz="0" w:space="0" w:color="auto"/>
            <w:bottom w:val="none" w:sz="0" w:space="0" w:color="auto"/>
            <w:right w:val="none" w:sz="0" w:space="0" w:color="auto"/>
          </w:divBdr>
        </w:div>
        <w:div w:id="919486197">
          <w:marLeft w:val="547"/>
          <w:marRight w:val="0"/>
          <w:marTop w:val="86"/>
          <w:marBottom w:val="0"/>
          <w:divBdr>
            <w:top w:val="none" w:sz="0" w:space="0" w:color="auto"/>
            <w:left w:val="none" w:sz="0" w:space="0" w:color="auto"/>
            <w:bottom w:val="none" w:sz="0" w:space="0" w:color="auto"/>
            <w:right w:val="none" w:sz="0" w:space="0" w:color="auto"/>
          </w:divBdr>
        </w:div>
      </w:divsChild>
    </w:div>
    <w:div w:id="1714772047">
      <w:bodyDiv w:val="1"/>
      <w:marLeft w:val="0"/>
      <w:marRight w:val="0"/>
      <w:marTop w:val="0"/>
      <w:marBottom w:val="0"/>
      <w:divBdr>
        <w:top w:val="none" w:sz="0" w:space="0" w:color="auto"/>
        <w:left w:val="none" w:sz="0" w:space="0" w:color="auto"/>
        <w:bottom w:val="none" w:sz="0" w:space="0" w:color="auto"/>
        <w:right w:val="none" w:sz="0" w:space="0" w:color="auto"/>
      </w:divBdr>
      <w:divsChild>
        <w:div w:id="759839990">
          <w:marLeft w:val="547"/>
          <w:marRight w:val="0"/>
          <w:marTop w:val="86"/>
          <w:marBottom w:val="0"/>
          <w:divBdr>
            <w:top w:val="none" w:sz="0" w:space="0" w:color="auto"/>
            <w:left w:val="none" w:sz="0" w:space="0" w:color="auto"/>
            <w:bottom w:val="none" w:sz="0" w:space="0" w:color="auto"/>
            <w:right w:val="none" w:sz="0" w:space="0" w:color="auto"/>
          </w:divBdr>
        </w:div>
        <w:div w:id="1291739620">
          <w:marLeft w:val="1166"/>
          <w:marRight w:val="0"/>
          <w:marTop w:val="77"/>
          <w:marBottom w:val="0"/>
          <w:divBdr>
            <w:top w:val="none" w:sz="0" w:space="0" w:color="auto"/>
            <w:left w:val="none" w:sz="0" w:space="0" w:color="auto"/>
            <w:bottom w:val="none" w:sz="0" w:space="0" w:color="auto"/>
            <w:right w:val="none" w:sz="0" w:space="0" w:color="auto"/>
          </w:divBdr>
        </w:div>
        <w:div w:id="1625844771">
          <w:marLeft w:val="547"/>
          <w:marRight w:val="0"/>
          <w:marTop w:val="86"/>
          <w:marBottom w:val="0"/>
          <w:divBdr>
            <w:top w:val="none" w:sz="0" w:space="0" w:color="auto"/>
            <w:left w:val="none" w:sz="0" w:space="0" w:color="auto"/>
            <w:bottom w:val="none" w:sz="0" w:space="0" w:color="auto"/>
            <w:right w:val="none" w:sz="0" w:space="0" w:color="auto"/>
          </w:divBdr>
        </w:div>
        <w:div w:id="446201510">
          <w:marLeft w:val="1166"/>
          <w:marRight w:val="0"/>
          <w:marTop w:val="77"/>
          <w:marBottom w:val="0"/>
          <w:divBdr>
            <w:top w:val="none" w:sz="0" w:space="0" w:color="auto"/>
            <w:left w:val="none" w:sz="0" w:space="0" w:color="auto"/>
            <w:bottom w:val="none" w:sz="0" w:space="0" w:color="auto"/>
            <w:right w:val="none" w:sz="0" w:space="0" w:color="auto"/>
          </w:divBdr>
        </w:div>
        <w:div w:id="844516000">
          <w:marLeft w:val="1166"/>
          <w:marRight w:val="0"/>
          <w:marTop w:val="77"/>
          <w:marBottom w:val="0"/>
          <w:divBdr>
            <w:top w:val="none" w:sz="0" w:space="0" w:color="auto"/>
            <w:left w:val="none" w:sz="0" w:space="0" w:color="auto"/>
            <w:bottom w:val="none" w:sz="0" w:space="0" w:color="auto"/>
            <w:right w:val="none" w:sz="0" w:space="0" w:color="auto"/>
          </w:divBdr>
        </w:div>
        <w:div w:id="1431117911">
          <w:marLeft w:val="547"/>
          <w:marRight w:val="0"/>
          <w:marTop w:val="86"/>
          <w:marBottom w:val="0"/>
          <w:divBdr>
            <w:top w:val="none" w:sz="0" w:space="0" w:color="auto"/>
            <w:left w:val="none" w:sz="0" w:space="0" w:color="auto"/>
            <w:bottom w:val="none" w:sz="0" w:space="0" w:color="auto"/>
            <w:right w:val="none" w:sz="0" w:space="0" w:color="auto"/>
          </w:divBdr>
        </w:div>
        <w:div w:id="604726298">
          <w:marLeft w:val="547"/>
          <w:marRight w:val="0"/>
          <w:marTop w:val="86"/>
          <w:marBottom w:val="0"/>
          <w:divBdr>
            <w:top w:val="none" w:sz="0" w:space="0" w:color="auto"/>
            <w:left w:val="none" w:sz="0" w:space="0" w:color="auto"/>
            <w:bottom w:val="none" w:sz="0" w:space="0" w:color="auto"/>
            <w:right w:val="none" w:sz="0" w:space="0" w:color="auto"/>
          </w:divBdr>
        </w:div>
        <w:div w:id="569728374">
          <w:marLeft w:val="1166"/>
          <w:marRight w:val="0"/>
          <w:marTop w:val="77"/>
          <w:marBottom w:val="0"/>
          <w:divBdr>
            <w:top w:val="none" w:sz="0" w:space="0" w:color="auto"/>
            <w:left w:val="none" w:sz="0" w:space="0" w:color="auto"/>
            <w:bottom w:val="none" w:sz="0" w:space="0" w:color="auto"/>
            <w:right w:val="none" w:sz="0" w:space="0" w:color="auto"/>
          </w:divBdr>
        </w:div>
        <w:div w:id="367797106">
          <w:marLeft w:val="547"/>
          <w:marRight w:val="0"/>
          <w:marTop w:val="86"/>
          <w:marBottom w:val="0"/>
          <w:divBdr>
            <w:top w:val="none" w:sz="0" w:space="0" w:color="auto"/>
            <w:left w:val="none" w:sz="0" w:space="0" w:color="auto"/>
            <w:bottom w:val="none" w:sz="0" w:space="0" w:color="auto"/>
            <w:right w:val="none" w:sz="0" w:space="0" w:color="auto"/>
          </w:divBdr>
        </w:div>
        <w:div w:id="1094860139">
          <w:marLeft w:val="1166"/>
          <w:marRight w:val="0"/>
          <w:marTop w:val="77"/>
          <w:marBottom w:val="0"/>
          <w:divBdr>
            <w:top w:val="none" w:sz="0" w:space="0" w:color="auto"/>
            <w:left w:val="none" w:sz="0" w:space="0" w:color="auto"/>
            <w:bottom w:val="none" w:sz="0" w:space="0" w:color="auto"/>
            <w:right w:val="none" w:sz="0" w:space="0" w:color="auto"/>
          </w:divBdr>
        </w:div>
        <w:div w:id="261109240">
          <w:marLeft w:val="1166"/>
          <w:marRight w:val="0"/>
          <w:marTop w:val="77"/>
          <w:marBottom w:val="0"/>
          <w:divBdr>
            <w:top w:val="none" w:sz="0" w:space="0" w:color="auto"/>
            <w:left w:val="none" w:sz="0" w:space="0" w:color="auto"/>
            <w:bottom w:val="none" w:sz="0" w:space="0" w:color="auto"/>
            <w:right w:val="none" w:sz="0" w:space="0" w:color="auto"/>
          </w:divBdr>
        </w:div>
        <w:div w:id="1453599085">
          <w:marLeft w:val="1166"/>
          <w:marRight w:val="0"/>
          <w:marTop w:val="77"/>
          <w:marBottom w:val="0"/>
          <w:divBdr>
            <w:top w:val="none" w:sz="0" w:space="0" w:color="auto"/>
            <w:left w:val="none" w:sz="0" w:space="0" w:color="auto"/>
            <w:bottom w:val="none" w:sz="0" w:space="0" w:color="auto"/>
            <w:right w:val="none" w:sz="0" w:space="0" w:color="auto"/>
          </w:divBdr>
        </w:div>
        <w:div w:id="917640392">
          <w:marLeft w:val="1166"/>
          <w:marRight w:val="0"/>
          <w:marTop w:val="77"/>
          <w:marBottom w:val="0"/>
          <w:divBdr>
            <w:top w:val="none" w:sz="0" w:space="0" w:color="auto"/>
            <w:left w:val="none" w:sz="0" w:space="0" w:color="auto"/>
            <w:bottom w:val="none" w:sz="0" w:space="0" w:color="auto"/>
            <w:right w:val="none" w:sz="0" w:space="0" w:color="auto"/>
          </w:divBdr>
        </w:div>
        <w:div w:id="1571035381">
          <w:marLeft w:val="547"/>
          <w:marRight w:val="0"/>
          <w:marTop w:val="86"/>
          <w:marBottom w:val="0"/>
          <w:divBdr>
            <w:top w:val="none" w:sz="0" w:space="0" w:color="auto"/>
            <w:left w:val="none" w:sz="0" w:space="0" w:color="auto"/>
            <w:bottom w:val="none" w:sz="0" w:space="0" w:color="auto"/>
            <w:right w:val="none" w:sz="0" w:space="0" w:color="auto"/>
          </w:divBdr>
        </w:div>
        <w:div w:id="935895">
          <w:marLeft w:val="547"/>
          <w:marRight w:val="0"/>
          <w:marTop w:val="86"/>
          <w:marBottom w:val="0"/>
          <w:divBdr>
            <w:top w:val="none" w:sz="0" w:space="0" w:color="auto"/>
            <w:left w:val="none" w:sz="0" w:space="0" w:color="auto"/>
            <w:bottom w:val="none" w:sz="0" w:space="0" w:color="auto"/>
            <w:right w:val="none" w:sz="0" w:space="0" w:color="auto"/>
          </w:divBdr>
        </w:div>
        <w:div w:id="1446147923">
          <w:marLeft w:val="547"/>
          <w:marRight w:val="0"/>
          <w:marTop w:val="86"/>
          <w:marBottom w:val="0"/>
          <w:divBdr>
            <w:top w:val="none" w:sz="0" w:space="0" w:color="auto"/>
            <w:left w:val="none" w:sz="0" w:space="0" w:color="auto"/>
            <w:bottom w:val="none" w:sz="0" w:space="0" w:color="auto"/>
            <w:right w:val="none" w:sz="0" w:space="0" w:color="auto"/>
          </w:divBdr>
        </w:div>
      </w:divsChild>
    </w:div>
    <w:div w:id="1921787084">
      <w:bodyDiv w:val="1"/>
      <w:marLeft w:val="0"/>
      <w:marRight w:val="0"/>
      <w:marTop w:val="0"/>
      <w:marBottom w:val="0"/>
      <w:divBdr>
        <w:top w:val="none" w:sz="0" w:space="0" w:color="auto"/>
        <w:left w:val="none" w:sz="0" w:space="0" w:color="auto"/>
        <w:bottom w:val="none" w:sz="0" w:space="0" w:color="auto"/>
        <w:right w:val="none" w:sz="0" w:space="0" w:color="auto"/>
      </w:divBdr>
      <w:divsChild>
        <w:div w:id="2022538520">
          <w:marLeft w:val="547"/>
          <w:marRight w:val="0"/>
          <w:marTop w:val="115"/>
          <w:marBottom w:val="0"/>
          <w:divBdr>
            <w:top w:val="none" w:sz="0" w:space="0" w:color="auto"/>
            <w:left w:val="none" w:sz="0" w:space="0" w:color="auto"/>
            <w:bottom w:val="none" w:sz="0" w:space="0" w:color="auto"/>
            <w:right w:val="none" w:sz="0" w:space="0" w:color="auto"/>
          </w:divBdr>
        </w:div>
        <w:div w:id="1881091311">
          <w:marLeft w:val="547"/>
          <w:marRight w:val="0"/>
          <w:marTop w:val="115"/>
          <w:marBottom w:val="0"/>
          <w:divBdr>
            <w:top w:val="none" w:sz="0" w:space="0" w:color="auto"/>
            <w:left w:val="none" w:sz="0" w:space="0" w:color="auto"/>
            <w:bottom w:val="none" w:sz="0" w:space="0" w:color="auto"/>
            <w:right w:val="none" w:sz="0" w:space="0" w:color="auto"/>
          </w:divBdr>
        </w:div>
        <w:div w:id="936787795">
          <w:marLeft w:val="547"/>
          <w:marRight w:val="0"/>
          <w:marTop w:val="115"/>
          <w:marBottom w:val="0"/>
          <w:divBdr>
            <w:top w:val="none" w:sz="0" w:space="0" w:color="auto"/>
            <w:left w:val="none" w:sz="0" w:space="0" w:color="auto"/>
            <w:bottom w:val="none" w:sz="0" w:space="0" w:color="auto"/>
            <w:right w:val="none" w:sz="0" w:space="0" w:color="auto"/>
          </w:divBdr>
        </w:div>
        <w:div w:id="666128825">
          <w:marLeft w:val="547"/>
          <w:marRight w:val="0"/>
          <w:marTop w:val="115"/>
          <w:marBottom w:val="0"/>
          <w:divBdr>
            <w:top w:val="none" w:sz="0" w:space="0" w:color="auto"/>
            <w:left w:val="none" w:sz="0" w:space="0" w:color="auto"/>
            <w:bottom w:val="none" w:sz="0" w:space="0" w:color="auto"/>
            <w:right w:val="none" w:sz="0" w:space="0" w:color="auto"/>
          </w:divBdr>
        </w:div>
        <w:div w:id="773134908">
          <w:marLeft w:val="547"/>
          <w:marRight w:val="0"/>
          <w:marTop w:val="115"/>
          <w:marBottom w:val="0"/>
          <w:divBdr>
            <w:top w:val="none" w:sz="0" w:space="0" w:color="auto"/>
            <w:left w:val="none" w:sz="0" w:space="0" w:color="auto"/>
            <w:bottom w:val="none" w:sz="0" w:space="0" w:color="auto"/>
            <w:right w:val="none" w:sz="0" w:space="0" w:color="auto"/>
          </w:divBdr>
        </w:div>
        <w:div w:id="12952101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572E179A.dotm</Template>
  <TotalTime>1</TotalTime>
  <Pages>4</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Woolliams</dc:creator>
  <cp:keywords/>
  <dc:description/>
  <cp:lastModifiedBy>Nigel Fox</cp:lastModifiedBy>
  <cp:revision>2</cp:revision>
  <dcterms:created xsi:type="dcterms:W3CDTF">2016-07-17T04:27:00Z</dcterms:created>
  <dcterms:modified xsi:type="dcterms:W3CDTF">2016-07-17T04:27:00Z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ies>
</file>